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B" w:rsidRDefault="00FB2BBB" w:rsidP="00FB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СЕРДОБСКА СЕРДОБСКОГО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2018 г. N 512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Г. СЕРДОБСКА ОТ 24.01.2013 N 31 "О КОМИССИИ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СЕРДОБСКА 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МУНИЦИПАЛЬНЫХ СЛУЖАЩИХ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УРЕГУЛИРОВАНИЮ КОНФЛИКТА ИНТЕРЕСОВ" (В РЕДАКЦИИ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09.07.2014 N 258, ОТ 12.08.2016 N 465, ОТ 27.03.2017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N 199, ОТ 19.05.2017 N 381) И В ПОЛОЖЕНИЕ О КОМИССИИ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СЕРДОБСКА 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МУНИЦИПАЛЬНЫХ СЛУЖАЩИХ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ИНТЕРЕСОВ, УТВЕРЖДЕННОГО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АДМИНИСТРАЦИИ ГОРОДА СЕРДОБСКА СЕРДОБСКОГО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ОТ 24.01.2013 N 31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приведения отдельных нормативных правовых актов Администрации города Сердобска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в соответствие с действующим законодательством,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Устава городского поселения город Сердобск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администрация города Сердобска постановляет: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Сердобска от 24.01.2013 N 31 "О комиссии Администрации города Сердобска по соблюдению требований к служебному поведению муниципальных служащих и урегулированию конфликта интересов" (в редакции от 09.07.2014 N 258, от 12.08.2016 N 465, от 27.03.2017 N 199, от 19.05.2017 N 381) (далее Постановление):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изложив пункт: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Изложить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в состав комиссии входят: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Гаврилов А.Н., руководитель аппарата администрации города Сердобска - председатель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Симонов Д.И., заместитель Главы администрации по жилищно-коммунальному хозяйству - заместитель председателя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Калгушкина</w:t>
      </w:r>
      <w:proofErr w:type="spellEnd"/>
      <w:r>
        <w:rPr>
          <w:rFonts w:ascii="Calibri" w:hAnsi="Calibri" w:cs="Calibri"/>
        </w:rPr>
        <w:t xml:space="preserve"> О.В., главный специалист по организационно-кадровой работе правового отдела - секретарь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Шмаков Р.В., главный специалист-юрист правового отдела - член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Долгачев</w:t>
      </w:r>
      <w:proofErr w:type="spellEnd"/>
      <w:r>
        <w:rPr>
          <w:rFonts w:ascii="Calibri" w:hAnsi="Calibri" w:cs="Calibri"/>
        </w:rPr>
        <w:t xml:space="preserve"> В.И., директор МКУ "Управление по защите населения от чрезвычайных ситуаций и пожарной безопасности" города Сердобска - член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Кайшев</w:t>
      </w:r>
      <w:proofErr w:type="spellEnd"/>
      <w:r>
        <w:rPr>
          <w:rFonts w:ascii="Calibri" w:hAnsi="Calibri" w:cs="Calibri"/>
        </w:rPr>
        <w:t xml:space="preserve"> А.Ю., заместитель директора по реализации услуг СПО ПАО "МРСК Волги - "</w:t>
      </w:r>
      <w:proofErr w:type="spellStart"/>
      <w:r>
        <w:rPr>
          <w:rFonts w:ascii="Calibri" w:hAnsi="Calibri" w:cs="Calibri"/>
        </w:rPr>
        <w:t>Пензаэнерго</w:t>
      </w:r>
      <w:proofErr w:type="spellEnd"/>
      <w:r>
        <w:rPr>
          <w:rFonts w:ascii="Calibri" w:hAnsi="Calibri" w:cs="Calibri"/>
        </w:rPr>
        <w:t>", Глава города Сердобска (по согласованию) - член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администрации города Сердобска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от 24.01.2013 N 31, изложив в </w:t>
      </w:r>
      <w:hyperlink w:anchor="Par50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информационном бюллетене "Вестник города Сердобска".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дня его официального опубликования.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руководителя аппарата администрации города Сердобска.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В.В.МАКАРОВ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Сердобска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2018 г. N 512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0"/>
      <w:bookmarkEnd w:id="0"/>
      <w:r>
        <w:rPr>
          <w:rFonts w:ascii="Calibri" w:hAnsi="Calibri" w:cs="Calibri"/>
          <w:b/>
          <w:bCs/>
        </w:rPr>
        <w:t>ПОЛОЖЕНИЕ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АДМИНИСТРАЦИИ ГОРОДА СЕРДОБСКА ПО СОБЛЮДЕНИЮ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МУНИЦИПАЛЬНЫХ СЛУЖАЩИХ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города Сердобска в соответствии с федеральными законами от 02.03.2007 </w:t>
      </w:r>
      <w:hyperlink r:id="rId9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25.12.2008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для обеспечения соблюдения муниципальными служащими общих принципов служебного поведения и урегулирования конфликта интересов</w:t>
      </w:r>
      <w:proofErr w:type="gramEnd"/>
      <w:r>
        <w:rPr>
          <w:rFonts w:ascii="Calibri" w:hAnsi="Calibri" w:cs="Calibri"/>
        </w:rPr>
        <w:t xml:space="preserve"> в Администрации города Сердобска.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муниципальными правовыми актами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настоящим Положением.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Администрации города Сердобска: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муниципальными служащими Администрации города Сердобска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в осуществлении в Администрации города Сердобска мер по предупреждению коррупции.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города Сердобска (далее - муниципальные служащие), а также в отношении граждан, указанных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 (далее - гражданин).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постановлением Администрации города Сердобска в количестве 6 членов.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заседаниях комиссии с правом совещательного голоса участвуют: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органе местного самоуправления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proofErr w:type="gramStart"/>
      <w:r>
        <w:rPr>
          <w:rFonts w:ascii="Calibri" w:hAnsi="Calibri" w:cs="Calibri"/>
        </w:rPr>
        <w:t xml:space="preserve">б) другие муниципальные служащие, замещающие должности муниципальной службы в органе местного самоуправления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должностные лица других органов местного самоуправления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а также должностные лица органов местного самоуправления иных муниципальных образований;</w:t>
      </w:r>
      <w:proofErr w:type="gramEnd"/>
      <w:r>
        <w:rPr>
          <w:rFonts w:ascii="Calibri" w:hAnsi="Calibri" w:cs="Calibri"/>
        </w:rPr>
        <w:t xml:space="preserve">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 Главе администрации города Сердобска. В таком случае соответствующий член комиссии не принимает участия в рассмотрении указанного вопроса.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Заседание комиссии считается правомочным, если на нем присутствует не менее половины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недопустимо.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9. Основаниями для проведения заседания комиссии являются: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proofErr w:type="gramStart"/>
      <w:r>
        <w:rPr>
          <w:rFonts w:ascii="Calibri" w:hAnsi="Calibri" w:cs="Calibri"/>
        </w:rPr>
        <w:t xml:space="preserve">а) представление Главой администрации города Сердобска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Пензенской области от 07.06.2012 N 84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</w:t>
      </w:r>
      <w:r>
        <w:rPr>
          <w:rFonts w:ascii="Calibri" w:hAnsi="Calibri" w:cs="Calibri"/>
        </w:rPr>
        <w:lastRenderedPageBreak/>
        <w:t>служащими в Пензенской области и соблюдения муниципальными служащими в Пензенской области требований к</w:t>
      </w:r>
      <w:proofErr w:type="gramEnd"/>
      <w:r>
        <w:rPr>
          <w:rFonts w:ascii="Calibri" w:hAnsi="Calibri" w:cs="Calibri"/>
        </w:rPr>
        <w:t xml:space="preserve"> служебному поведению, материалов проверки, свидетельствующих: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на себя, супругу (супруга) и несовершеннолетних детей;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кадровую службу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либо уполномоченному руководителем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должностному лицу (далее - кадровая служба):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proofErr w:type="gramStart"/>
      <w:r>
        <w:rPr>
          <w:rFonts w:ascii="Calibri" w:hAnsi="Calibri" w:cs="Calibri"/>
        </w:rPr>
        <w:t xml:space="preserve">обращение гражданина, замещавшего в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должность муниципальной службы, включенную в перечень должностей муниципальной службы в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предусмотренный </w:t>
      </w:r>
      <w:hyperlink r:id="rId1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коррупции", утвержденный муниципальным правовым актом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о даче согласия на замещение на условиях трудового договора должности в организации и</w:t>
      </w:r>
      <w:proofErr w:type="gramEnd"/>
      <w:r>
        <w:rPr>
          <w:rFonts w:ascii="Calibri" w:hAnsi="Calibri" w:cs="Calibri"/>
        </w:rPr>
        <w:t xml:space="preserve">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Обращение подается в кадровую службу в письменной форме (образец </w:t>
      </w:r>
      <w:hyperlink w:anchor="Par182" w:history="1">
        <w:r>
          <w:rPr>
            <w:rFonts w:ascii="Calibri" w:hAnsi="Calibri" w:cs="Calibri"/>
            <w:color w:val="0000FF"/>
          </w:rPr>
          <w:t>обращения</w:t>
        </w:r>
      </w:hyperlink>
      <w:r>
        <w:rPr>
          <w:rFonts w:ascii="Calibri" w:hAnsi="Calibri" w:cs="Calibri"/>
        </w:rPr>
        <w:t xml:space="preserve"> предусмотрен приложением 1 к настоящему Положению).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rPr>
          <w:rFonts w:ascii="Calibri" w:hAnsi="Calibri" w:cs="Calibri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Обращение в день его поступления регистрируется в специальном </w:t>
      </w:r>
      <w:hyperlink w:anchor="Par242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Положению;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  <w:hyperlink w:anchor="Par30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подается в кадровую службу в письменной форме (образец заявления предусмотрен приложением 3 к настоящему Положению). Заявление в день его поступления регистрируется в специальном </w:t>
      </w:r>
      <w:hyperlink w:anchor="Par353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по форме согласно приложению 4 к настоящему Положению;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в) акт Администрации города Сердобска или любого члена комиссии, касающийся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Сердобска мер по предупреждению коррупции;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proofErr w:type="gramStart"/>
      <w:r>
        <w:rPr>
          <w:rFonts w:ascii="Calibri" w:hAnsi="Calibri" w:cs="Calibri"/>
        </w:rPr>
        <w:t xml:space="preserve">г) представление Главой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материалов проверки, свидетельствующих о представлении муниципальными служащими недостоверных или неполных сведений,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rPr>
          <w:rFonts w:ascii="Calibri" w:hAnsi="Calibri" w:cs="Calibri"/>
        </w:rPr>
        <w:t xml:space="preserve"> лиц их доходам");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76"/>
      <w:bookmarkEnd w:id="11"/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поступившее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в Администрацию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уведомление коммерческой или некоммерческой организации о заключении с гражданином, указанным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</w:t>
        </w:r>
      </w:hyperlink>
      <w:r>
        <w:rPr>
          <w:rFonts w:ascii="Calibri" w:hAnsi="Calibri" w:cs="Calibri"/>
        </w:rPr>
        <w:t xml:space="preserve"> настоящего пункта, трудового или гражданско-правового договора на выполнение работ (оказание услуг) при условии, что указанному гражданину комиссией ранее было</w:t>
      </w:r>
      <w:proofErr w:type="gramEnd"/>
      <w:r>
        <w:rPr>
          <w:rFonts w:ascii="Calibri" w:hAnsi="Calibri" w:cs="Calibri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 xml:space="preserve">е) поступившее в комиссию по решению руководителя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В кадровой службе осуществляется предварительное рассмотрение обращений, заявлений и уведомлений,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ходе предварительного рассмотрения обращений, заявлений и уведомлений должностные лица кадровой службы имеют право проводить беседу с муниципальным служащим, представившим обращение, заявление или уведомление, получать от него письменные пояснения, а руководитель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 (далее - запросы).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>По результатам предварительного рассмотрения обращений, заявлений и уведомлений на каждое из них подготавливается мотивированное заключение.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Обращение гражданина,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а также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Обращение муниципального служащего,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заявление или уведомление,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Положения, а также заключение и другие материалы представляются председателю комиссии в течение семи рабочих дней со дня поступления обращения, заявления или уведомления.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запросов обращение муниципального служащего, указанного в абзаце втором подпункта "б" пункта 13 настоящего Положения, заявление или уведомление, а 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Мотивированное заключение, предусмотренное </w:t>
      </w:r>
      <w:hyperlink w:anchor="Par80" w:history="1">
        <w:r>
          <w:rPr>
            <w:rFonts w:ascii="Calibri" w:hAnsi="Calibri" w:cs="Calibri"/>
            <w:color w:val="0000FF"/>
          </w:rPr>
          <w:t>абзацем третьим пункта 9.1</w:t>
        </w:r>
      </w:hyperlink>
      <w:r>
        <w:rPr>
          <w:rFonts w:ascii="Calibri" w:hAnsi="Calibri" w:cs="Calibri"/>
        </w:rPr>
        <w:t xml:space="preserve"> настоящего Положения, должно содержать: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информацию, изложенную в обращениях, заявлениях и уведомлениях,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пунктах "б"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пунктах "б"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Положения, а также рекомендации для принятия одного из решений в соответствии с </w:t>
      </w:r>
      <w:hyperlink w:anchor="Par108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19-1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19-2</w:t>
        </w:r>
      </w:hyperlink>
      <w:r>
        <w:rPr>
          <w:rFonts w:ascii="Calibri" w:hAnsi="Calibri" w:cs="Calibri"/>
        </w:rPr>
        <w:t xml:space="preserve"> настоящего Положения или иного решения.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93" w:history="1">
        <w:r>
          <w:rPr>
            <w:rFonts w:ascii="Calibri" w:hAnsi="Calibri" w:cs="Calibri"/>
            <w:color w:val="0000FF"/>
          </w:rPr>
          <w:t>пунктом 11.1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с указанной информацией и с результатами ее проверки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64" w:history="1">
        <w:r>
          <w:rPr>
            <w:rFonts w:ascii="Calibri" w:hAnsi="Calibri" w:cs="Calibri"/>
            <w:color w:val="0000FF"/>
          </w:rPr>
          <w:t>подпункте "б" пункта 6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93"/>
      <w:bookmarkEnd w:id="14"/>
      <w:r>
        <w:rPr>
          <w:rFonts w:ascii="Calibri" w:hAnsi="Calibri" w:cs="Calibri"/>
        </w:rPr>
        <w:t xml:space="preserve">11.1. Обращение гражданина,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рассматривается комиссией в течение семи дней со дня поступления указанного обращения.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рассмотрению заявления,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абзаце третьем подпункта "б" пункта 9</w:t>
        </w:r>
      </w:hyperlink>
      <w:r>
        <w:rPr>
          <w:rFonts w:ascii="Calibri" w:hAnsi="Calibri" w:cs="Calibri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Уведомление, указанное в </w:t>
      </w:r>
      <w:hyperlink w:anchor="Par7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9</w:t>
        </w:r>
      </w:hyperlink>
      <w:r>
        <w:rPr>
          <w:rFonts w:ascii="Calibri" w:hAnsi="Calibri" w:cs="Calibri"/>
        </w:rPr>
        <w:t xml:space="preserve"> настоящего Положения, рассматривается на очередном (плановом) заседании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Заседания комиссии могут проводиться в отсутствие муниципального служащего или гражданина в случае: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если в обращении, заявлении или уведомлении,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заседании комиссии заслушиваются пояснения муниципального служащего или гражданина,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 xml:space="preserve">15. По итогам рассмотрения вопроса, указанного в </w:t>
      </w:r>
      <w:hyperlink w:anchor="Par69" w:history="1">
        <w:r>
          <w:rPr>
            <w:rFonts w:ascii="Calibri" w:hAnsi="Calibri" w:cs="Calibri"/>
            <w:color w:val="0000FF"/>
          </w:rPr>
          <w:t>абзаце втором подпункта "а"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рекомендует Главе администрации города Сердобска применить к муниципальному служащему конкретную меру ответственности.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 итогам рассмотрения вопроса, указанного в </w:t>
      </w:r>
      <w:hyperlink w:anchor="Par70" w:history="1">
        <w:r>
          <w:rPr>
            <w:rFonts w:ascii="Calibri" w:hAnsi="Calibri" w:cs="Calibri"/>
            <w:color w:val="0000FF"/>
          </w:rPr>
          <w:t>абзаце третьем подпункта "а"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Сердобска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08"/>
      <w:bookmarkEnd w:id="16"/>
      <w:r>
        <w:rPr>
          <w:rFonts w:ascii="Calibri" w:hAnsi="Calibri" w:cs="Calibri"/>
        </w:rPr>
        <w:t xml:space="preserve">17.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</w:t>
      </w:r>
      <w:r>
        <w:rPr>
          <w:rFonts w:ascii="Calibri" w:hAnsi="Calibri" w:cs="Calibri"/>
        </w:rPr>
        <w:lastRenderedPageBreak/>
        <w:t>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rPr>
          <w:rFonts w:ascii="Calibri" w:hAnsi="Calibri" w:cs="Calibri"/>
        </w:rPr>
        <w:t xml:space="preserve"> гражданина о принятом решении.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12"/>
      <w:bookmarkEnd w:id="17"/>
      <w:r>
        <w:rPr>
          <w:rFonts w:ascii="Calibri" w:hAnsi="Calibri" w:cs="Calibri"/>
        </w:rPr>
        <w:t xml:space="preserve">18. По итогам рассмотрения вопроса, указанного в </w:t>
      </w:r>
      <w:hyperlink w:anchor="Par73" w:history="1">
        <w:r>
          <w:rPr>
            <w:rFonts w:ascii="Calibri" w:hAnsi="Calibri" w:cs="Calibri"/>
            <w:color w:val="0000FF"/>
          </w:rPr>
          <w:t>абзаце третьем подпункта "б"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Информация об этом представляется Главе администрации города Сердобска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16"/>
      <w:bookmarkEnd w:id="18"/>
      <w:r>
        <w:rPr>
          <w:rFonts w:ascii="Calibri" w:hAnsi="Calibri" w:cs="Calibri"/>
        </w:rPr>
        <w:t xml:space="preserve">18.1. По итогам рассмотрения вопроса, указанного в </w:t>
      </w:r>
      <w:hyperlink w:anchor="Par75" w:history="1">
        <w:r>
          <w:rPr>
            <w:rFonts w:ascii="Calibri" w:hAnsi="Calibri" w:cs="Calibri"/>
            <w:color w:val="0000FF"/>
          </w:rPr>
          <w:t>подпункте "г"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9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0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- </w:t>
      </w:r>
      <w:hyperlink w:anchor="Par116" w:history="1">
        <w:r>
          <w:rPr>
            <w:rFonts w:ascii="Calibri" w:hAnsi="Calibri" w:cs="Calibri"/>
            <w:color w:val="0000FF"/>
          </w:rPr>
          <w:t>18.1</w:t>
        </w:r>
      </w:hyperlink>
      <w:r>
        <w:rPr>
          <w:rFonts w:ascii="Calibri" w:hAnsi="Calibri" w:cs="Calibri"/>
        </w:rPr>
        <w:t xml:space="preserve">, </w:t>
      </w:r>
      <w:hyperlink w:anchor="Par120" w:history="1">
        <w:r>
          <w:rPr>
            <w:rFonts w:ascii="Calibri" w:hAnsi="Calibri" w:cs="Calibri"/>
            <w:color w:val="0000FF"/>
          </w:rPr>
          <w:t>19.1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19.2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20"/>
      <w:bookmarkEnd w:id="19"/>
      <w:r>
        <w:rPr>
          <w:rFonts w:ascii="Calibri" w:hAnsi="Calibri" w:cs="Calibri"/>
        </w:rPr>
        <w:t xml:space="preserve">19.1. По итогам рассмотрения вопроса, указанного в </w:t>
      </w:r>
      <w:hyperlink w:anchor="Par76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rPr>
          <w:rFonts w:ascii="Calibri" w:hAnsi="Calibri" w:cs="Calibri"/>
        </w:rPr>
        <w:lastRenderedPageBreak/>
        <w:t xml:space="preserve">некоммерческой организации работ (оказание услуг) нарушают требования </w:t>
      </w:r>
      <w:hyperlink r:id="rId1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коррупции". В этом случае комиссия рекомендует проинформировать об указанных обстоятельствах органы прокуратуры и уведомившую организацию.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23"/>
      <w:bookmarkEnd w:id="20"/>
      <w:r>
        <w:rPr>
          <w:rFonts w:ascii="Calibri" w:hAnsi="Calibri" w:cs="Calibri"/>
        </w:rPr>
        <w:t xml:space="preserve">19.2. По итогам рассмотрения вопроса, указанного в </w:t>
      </w:r>
      <w:hyperlink w:anchor="Par77" w:history="1">
        <w:r>
          <w:rPr>
            <w:rFonts w:ascii="Calibri" w:hAnsi="Calibri" w:cs="Calibri"/>
            <w:color w:val="0000FF"/>
          </w:rPr>
          <w:t>подпункте "е"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 принять меры по урегулированию конфликта интересов или по недопущению его возникновения;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предусмотренного </w:t>
      </w:r>
      <w:hyperlink w:anchor="Par74" w:history="1">
        <w:r>
          <w:rPr>
            <w:rFonts w:ascii="Calibri" w:hAnsi="Calibri" w:cs="Calibri"/>
            <w:color w:val="0000FF"/>
          </w:rPr>
          <w:t>подпунктом "в" пункта 9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исполнения решений комиссии могут быть подготовлены проекты правовых актов Администрации города Сердобска или поручений Главы администрации города Сердобска, которые в установленном порядке представляются на рассмотрение Главы администрации города Сердобска.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Решения комиссии по вопросам, указанным в </w:t>
      </w:r>
      <w:hyperlink w:anchor="Par6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для Главы администрации города Сердобска носят рекомендательный характер. Решение, принимаемое по итогам рассмотрения вопроса,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протоколе заседания комиссии указываются: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муниципальному служащему претензии, материалы, на которых они основываются;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муниципального служащего и других лиц по существу предъявляемых претензий;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фамилии, имена, отчества выступивших на заседании лиц и краткое изложение их выступлений;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Администрацию города Сердобска;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результаты голосования;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Копии протокола заседания комиссии в 7-дневный срок со дня заседания направляются Главе администрации города Сердобска полностью или в виде выписок из него муниципальному служащему, а также по решению комиссии иным заинтересованным лицам.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Администрации города Сердобска </w:t>
      </w: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 Пензенской области, вручается гражданину, в отношении которого рассматривался вопрос, указанный в </w:t>
      </w:r>
      <w:hyperlink w:anchor="Par72" w:history="1">
        <w:r>
          <w:rPr>
            <w:rFonts w:ascii="Calibri" w:hAnsi="Calibri" w:cs="Calibri"/>
            <w:color w:val="0000FF"/>
          </w:rPr>
          <w:t>абзаце втором подпункта "б" пункта 9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rFonts w:ascii="Calibri" w:hAnsi="Calibri" w:cs="Calibri"/>
        </w:rPr>
        <w:t>. В случае направления выписки из решения комиссии заказным письмом с уведомлением секретарь комиссии уведомляет гражданина о принятом решении устно в течение трех рабочих дней со дня проведения соответствующего заседания комиссии.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Глава администрации города Сердобска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Сердобска в письменной форме уведомляет комиссию в месячный срок со дня поступления к нему протокола заседания комиссии. Решение Главы администрации города Сердобска оглашается на ближайшем заседании комиссии и принимается к сведению без обсуждения.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Сердобска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31.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города Сердобска.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 администрации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урегулированию конфликта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комиссии администрации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Сердобска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района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Пензенской области по соблюдению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требований к служебному поведению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муниципальных служащих 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урегулированию конфликта интересов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(Ф.И.О., дата рождения гражданина)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(адрес места жительства гражданина)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1" w:name="Par182"/>
      <w:bookmarkEnd w:id="21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о даче согласия на замещение должности в организации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либо на выполнение работ (оказание услуг) на условиях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гражданско-правового договора в организации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соответствии со </w:t>
      </w:r>
      <w:hyperlink r:id="rId2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25.12.2008 N 273-ФЗ "О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противодействии коррупции" прошу дать согласие на замещение должности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(наименование, местонахождение организации,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Характер ее деятельности) ________________________________________________,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условиях 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(трудовой или гражданско-правовой договор,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предполагаемый срок его действия,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сумма оплаты за выполнение (оказание) по договору работ (услуг))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течение  последних  двух  лет до дня увольнения с муниципальной службы я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замещал должност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ь(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и) 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краткое описание должностных обязанностей)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мои  должностные  (служебные) обязанности входили функции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муниципального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(административного) управления организацией &lt;*&gt;: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Намереваюсь  (не  намереваюсь)  лично  присутствовать на заседании Комиссии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администрации  города  Сердобска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района Пензенской области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 муниципальных  служащих 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урегулированию  конфликта  интересов  при рассмотрении настоящего обращения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 ____________ 20 ___ г. 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(подпись)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2BBB" w:rsidRDefault="00FB2BBB" w:rsidP="00FB2BB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 администрации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урегулированию конфликта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242"/>
      <w:bookmarkEnd w:id="22"/>
      <w:r>
        <w:rPr>
          <w:rFonts w:ascii="Calibri" w:hAnsi="Calibri" w:cs="Calibri"/>
        </w:rPr>
        <w:t>Журнал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обращений о даче согласия на замещение должности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либо на выполнение работ (оказание услуг)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условиях гражданско-правового договора в организации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B2BB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1134"/>
        <w:gridCol w:w="2551"/>
        <w:gridCol w:w="3061"/>
        <w:gridCol w:w="2154"/>
        <w:gridCol w:w="1531"/>
      </w:tblGrid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гражданина, подавшего обращение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или фамилия и инициалы индивидуального предпринимателя, с которыми заключается трудовой или гражданско-правовой договор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уполномоченного должностного лица, принявшего 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B2BB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 администрации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урегулированию конфликта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комиссии администрации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Сердобска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района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Пензенской области по соблюдению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требований к служебному поведению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муниципальных служащих 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урегулированию конфликта интересов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 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(замещаемая должность, Ф.И.О.)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3" w:name="Par303"/>
      <w:bookmarkEnd w:id="2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о невозможности по объективным причинам представить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сведения о доходах, об имуществе и обязательствах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имущественного характера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своих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супруги (супруга)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и несовершеннолетних детей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Сообщаю,  что  не  имею  возможности  представить  сведения  о  доходах,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имуществе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 (или) несовершеннолетних детей 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(Ф.И.О. супруги (супруга) и (или) несовершеннолетних детей)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 _______________________ по следующим причинам: _________________________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отчетный период)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все причины и обстоятельства,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необходимые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для того, чтобы комиссия могла сделать вывод о том,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что непредставление сведений носит объективный характер)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Принятые меры по получению указанных сведений: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Намереваюсь  (не  намереваюсь)  лично  присутствовать на заседании Комиссии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администрации  города  Сердобска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района Пензенской области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 муниципальных  служащих и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урегулированию  конфликта  интересов  при рассмотрении настоящего обращения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 ______________________ 20 ___ г. _______________________</w:t>
      </w:r>
    </w:p>
    <w:p w:rsidR="00FB2BBB" w:rsidRDefault="00FB2BBB" w:rsidP="00FB2BB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(подпись)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комиссии администрации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Сердобска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Сердобского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соблюдению Требований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урегулированию конфликта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353"/>
      <w:bookmarkEnd w:id="24"/>
      <w:r>
        <w:rPr>
          <w:rFonts w:ascii="Calibri" w:hAnsi="Calibri" w:cs="Calibri"/>
        </w:rPr>
        <w:t>Журнал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заявлений о невозможности по объективным причинам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сведения о доходах, об имуществе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(супруга) и несовершеннолетних детей</w:t>
      </w: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B2BB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1134"/>
        <w:gridCol w:w="2551"/>
        <w:gridCol w:w="3061"/>
        <w:gridCol w:w="2154"/>
        <w:gridCol w:w="1531"/>
      </w:tblGrid>
      <w:tr w:rsidR="00FB2B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муниципального служащего, подавшего заявление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муниципального служащего, подавшего заявление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уполномоченного должностного лица, принявшего заявление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FB2B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2B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BB" w:rsidRDefault="00FB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BBB" w:rsidRDefault="00FB2BBB" w:rsidP="00FB2B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4FF5" w:rsidRDefault="00BE4FF5"/>
    <w:sectPr w:rsidR="00BE4FF5" w:rsidSect="00C4144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BBB"/>
    <w:rsid w:val="00AE1AD0"/>
    <w:rsid w:val="00BE4FF5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EC5B37FD92376C6A6D3CFB0CBDE50EE0EBC2E5E50EA431F093711AF744B6E29C41BF455BB8CAEF9FBE66EAB68BC5C24222ACD84F83C9ECAAB8ED24y2L" TargetMode="External"/><Relationship Id="rId13" Type="http://schemas.openxmlformats.org/officeDocument/2006/relationships/hyperlink" Target="consultantplus://offline/ref=22EAEC5B37FD92376C6A6D3CFB0CBDE50EE0EBC2E5E60AA235F093711AF744B6E29C41BF575BE0C6ED98A064E3A3DD948721yEL" TargetMode="External"/><Relationship Id="rId18" Type="http://schemas.openxmlformats.org/officeDocument/2006/relationships/hyperlink" Target="consultantplus://offline/ref=22EAEC5B37FD92376C6A7331ED60E3EA0DE2BCCAE0E303F768A1952645A742E3A2DC47EA061FB4C9E794EA35AFE8D29681092FA6C15383C02Fy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EAEC5B37FD92376C6A6D3CFB0CBDE50EE0EBC2E5E50EA431F093711AF744B6E29C41BF455BB8CAEF9FBF66EBB68BC5C24222ACD84F83C9ECAAB8ED24y2L" TargetMode="External"/><Relationship Id="rId12" Type="http://schemas.openxmlformats.org/officeDocument/2006/relationships/hyperlink" Target="consultantplus://offline/ref=22EAEC5B37FD92376C6A7331ED60E3EA0CEAB5CEE7E103F768A1952645A742E3B0DC1FE60418ABCBE781BC64EA2By4L" TargetMode="External"/><Relationship Id="rId17" Type="http://schemas.openxmlformats.org/officeDocument/2006/relationships/hyperlink" Target="consultantplus://offline/ref=22EAEC5B37FD92376C6A7331ED60E3EA0DE2BCCAE0E303F768A1952645A742E3A2DC47EA061FB4C9E794EA35AFE8D29681092FA6C15383C02Fy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AEC5B37FD92376C6A7331ED60E3EA0CEAB5CEE7E103F768A1952645A742E3A2DC47E80514E19AABCAB366ECA3DF9C98152FAF2Dy6L" TargetMode="External"/><Relationship Id="rId20" Type="http://schemas.openxmlformats.org/officeDocument/2006/relationships/hyperlink" Target="consultantplus://offline/ref=22EAEC5B37FD92376C6A7331ED60E3EA0CEAB5CEE7E103F768A1952645A742E3A2DC47E90E14E19AABCAB366ECA3DF9C98152FAF2Dy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AEC5B37FD92376C6A6D3CFB0CBDE50EE0EBC2E5E50EA431F093711AF744B6E29C41BF575BE0C6ED98A064E3A3DD948721yEL" TargetMode="External"/><Relationship Id="rId11" Type="http://schemas.openxmlformats.org/officeDocument/2006/relationships/hyperlink" Target="consultantplus://offline/ref=22EAEC5B37FD92376C6A7331ED60E3EA0DE3B2CAEFB254F539F49B234DF718F3B49548EC181FBDD5ED9FBF26yDL" TargetMode="External"/><Relationship Id="rId5" Type="http://schemas.openxmlformats.org/officeDocument/2006/relationships/hyperlink" Target="consultantplus://offline/ref=22EAEC5B37FD92376C6A6D3CFB0CBDE50EE0EBC2E5E600A830F693711AF744B6E29C41BF455BB8CAEF9FBD61E2B68BC5C24222ACD84F83C9ECAAB8ED24y2L" TargetMode="External"/><Relationship Id="rId15" Type="http://schemas.openxmlformats.org/officeDocument/2006/relationships/hyperlink" Target="consultantplus://offline/ref=22EAEC5B37FD92376C6A7331ED60E3EA0DE2BCCAE0E303F768A1952645A742E3A2DC47EA061FB4C9E794EA35AFE8D29681092FA6C15383C02FyBL" TargetMode="External"/><Relationship Id="rId10" Type="http://schemas.openxmlformats.org/officeDocument/2006/relationships/hyperlink" Target="consultantplus://offline/ref=22EAEC5B37FD92376C6A7331ED60E3EA0CEAB5CEE7E103F768A1952645A742E3B0DC1FE60418ABCBE781BC64EA2By4L" TargetMode="External"/><Relationship Id="rId19" Type="http://schemas.openxmlformats.org/officeDocument/2006/relationships/hyperlink" Target="consultantplus://offline/ref=22EAEC5B37FD92376C6A7331ED60E3EA0CEAB5CEE7E103F768A1952645A742E3A2DC47E90E14E19AABCAB366ECA3DF9C98152FAF2Dy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EAEC5B37FD92376C6A7331ED60E3EA0CEAB1C7E2E003F768A1952645A742E3B0DC1FE60418ABCBE781BC64EA2By4L" TargetMode="External"/><Relationship Id="rId14" Type="http://schemas.openxmlformats.org/officeDocument/2006/relationships/hyperlink" Target="consultantplus://offline/ref=22EAEC5B37FD92376C6A7331ED60E3EA0CEAB5CEE7E103F768A1952645A742E3A2DC47E90E14E19AABCAB366ECA3DF9C98152FAF2Dy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6577</Words>
  <Characters>37490</Characters>
  <Application>Microsoft Office Word</Application>
  <DocSecurity>0</DocSecurity>
  <Lines>312</Lines>
  <Paragraphs>87</Paragraphs>
  <ScaleCrop>false</ScaleCrop>
  <Company/>
  <LinksUpToDate>false</LinksUpToDate>
  <CharactersWithSpaces>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2019-08-27T11:50:00Z</dcterms:created>
  <dcterms:modified xsi:type="dcterms:W3CDTF">2019-08-27T11:53:00Z</dcterms:modified>
</cp:coreProperties>
</file>