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FC" w:rsidRDefault="005D2DFC" w:rsidP="005D2DFC">
      <w:pPr>
        <w:pStyle w:val="a4"/>
        <w:spacing w:line="360" w:lineRule="auto"/>
        <w:ind w:left="-142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D2391" w:rsidRPr="008D2391" w:rsidRDefault="008D2391" w:rsidP="008D2391">
      <w:pPr>
        <w:pStyle w:val="a4"/>
        <w:spacing w:line="360" w:lineRule="auto"/>
        <w:ind w:left="-142" w:firstLine="567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D2391">
        <w:rPr>
          <w:b/>
          <w:color w:val="000000"/>
          <w:sz w:val="32"/>
          <w:szCs w:val="32"/>
          <w:shd w:val="clear" w:color="auto" w:fill="FFFFFF"/>
        </w:rPr>
        <w:t xml:space="preserve">Анализ показателей целевой модели </w:t>
      </w:r>
      <w:r>
        <w:rPr>
          <w:b/>
          <w:color w:val="000000"/>
          <w:sz w:val="32"/>
          <w:szCs w:val="32"/>
          <w:shd w:val="clear" w:color="auto" w:fill="FFFFFF"/>
        </w:rPr>
        <w:t>за</w:t>
      </w:r>
      <w:r w:rsidRPr="008D2391">
        <w:rPr>
          <w:b/>
          <w:color w:val="000000"/>
          <w:sz w:val="32"/>
          <w:szCs w:val="32"/>
          <w:shd w:val="clear" w:color="auto" w:fill="FFFFFF"/>
        </w:rPr>
        <w:t xml:space="preserve"> 2018 г</w:t>
      </w:r>
      <w:r>
        <w:rPr>
          <w:b/>
          <w:color w:val="000000"/>
          <w:sz w:val="32"/>
          <w:szCs w:val="32"/>
          <w:shd w:val="clear" w:color="auto" w:fill="FFFFFF"/>
        </w:rPr>
        <w:t>од</w:t>
      </w:r>
    </w:p>
    <w:p w:rsidR="005D2DFC" w:rsidRDefault="00097FA6" w:rsidP="005D2DFC">
      <w:pPr>
        <w:pStyle w:val="a4"/>
        <w:spacing w:line="360" w:lineRule="auto"/>
        <w:ind w:left="-142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сокращение сроков постановки объектов недвижимости на государственный кадастровый учет. </w:t>
      </w:r>
    </w:p>
    <w:p w:rsidR="00CA3979" w:rsidRPr="005D2DFC" w:rsidRDefault="00846CFD" w:rsidP="005D2DFC">
      <w:pPr>
        <w:pStyle w:val="a4"/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 w:rsidRPr="00780D1C">
        <w:rPr>
          <w:sz w:val="28"/>
          <w:szCs w:val="28"/>
        </w:rPr>
        <w:t xml:space="preserve">Специалисты </w:t>
      </w:r>
      <w:r w:rsidR="007A2A15" w:rsidRPr="00780D1C">
        <w:rPr>
          <w:sz w:val="28"/>
          <w:szCs w:val="28"/>
        </w:rPr>
        <w:t>кадастровой палаты</w:t>
      </w:r>
      <w:r w:rsidRPr="00780D1C">
        <w:rPr>
          <w:sz w:val="28"/>
          <w:szCs w:val="28"/>
        </w:rPr>
        <w:t xml:space="preserve"> по Пензенской области проводят каждодневную работу</w:t>
      </w:r>
      <w:r w:rsidR="00867794" w:rsidRPr="00780D1C">
        <w:rPr>
          <w:sz w:val="28"/>
          <w:szCs w:val="28"/>
        </w:rPr>
        <w:t xml:space="preserve"> </w:t>
      </w:r>
      <w:r w:rsidR="00CA3979" w:rsidRPr="00780D1C">
        <w:rPr>
          <w:sz w:val="28"/>
          <w:szCs w:val="28"/>
        </w:rPr>
        <w:t>в общероссийском векторе по созданию благоприятных условий для ведения бизнеса в регионе и развития конкуренции и улучшения инвестиционного климата, на что и направлена вышеупомянутая Целевая модель.</w:t>
      </w:r>
    </w:p>
    <w:p w:rsidR="00846CFD" w:rsidRPr="00780D1C" w:rsidRDefault="00CA3979" w:rsidP="005D2DFC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1C">
        <w:rPr>
          <w:rFonts w:ascii="Times New Roman" w:hAnsi="Times New Roman" w:cs="Times New Roman"/>
          <w:sz w:val="28"/>
          <w:szCs w:val="28"/>
        </w:rPr>
        <w:t xml:space="preserve">По итогам деятельности за 2018 год достигнуты следующие </w:t>
      </w:r>
      <w:r w:rsidR="007A2A15" w:rsidRPr="00780D1C">
        <w:rPr>
          <w:rFonts w:ascii="Times New Roman" w:hAnsi="Times New Roman" w:cs="Times New Roman"/>
          <w:sz w:val="28"/>
          <w:szCs w:val="28"/>
        </w:rPr>
        <w:t>результаты</w:t>
      </w:r>
      <w:r w:rsidRPr="00780D1C">
        <w:rPr>
          <w:rFonts w:ascii="Times New Roman" w:hAnsi="Times New Roman" w:cs="Times New Roman"/>
          <w:sz w:val="28"/>
          <w:szCs w:val="28"/>
        </w:rPr>
        <w:t>:</w:t>
      </w:r>
    </w:p>
    <w:p w:rsidR="00CA3979" w:rsidRPr="00780D1C" w:rsidRDefault="00BA4404" w:rsidP="00A9681E">
      <w:pPr>
        <w:tabs>
          <w:tab w:val="left" w:pos="851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0D1C">
        <w:rPr>
          <w:rFonts w:ascii="Times New Roman" w:hAnsi="Times New Roman" w:cs="Times New Roman"/>
          <w:sz w:val="28"/>
          <w:szCs w:val="28"/>
        </w:rPr>
        <w:t>1.</w:t>
      </w:r>
      <w:r w:rsidR="00AC2320" w:rsidRPr="00780D1C">
        <w:rPr>
          <w:rFonts w:ascii="Times New Roman" w:hAnsi="Times New Roman" w:cs="Times New Roman"/>
          <w:sz w:val="28"/>
          <w:szCs w:val="28"/>
        </w:rPr>
        <w:t xml:space="preserve"> </w:t>
      </w:r>
      <w:r w:rsidR="00A9681E">
        <w:rPr>
          <w:rFonts w:ascii="Times New Roman" w:hAnsi="Times New Roman" w:cs="Times New Roman"/>
          <w:sz w:val="28"/>
          <w:szCs w:val="28"/>
        </w:rPr>
        <w:t xml:space="preserve">  </w:t>
      </w:r>
      <w:r w:rsidRPr="00780D1C">
        <w:rPr>
          <w:rFonts w:ascii="Times New Roman" w:hAnsi="Times New Roman" w:cs="Times New Roman"/>
          <w:sz w:val="28"/>
          <w:szCs w:val="28"/>
        </w:rPr>
        <w:t>Ц</w:t>
      </w:r>
      <w:r w:rsidR="007A2A15" w:rsidRPr="00780D1C">
        <w:rPr>
          <w:rFonts w:ascii="Times New Roman" w:hAnsi="Times New Roman" w:cs="Times New Roman"/>
          <w:sz w:val="28"/>
          <w:szCs w:val="28"/>
        </w:rPr>
        <w:t xml:space="preserve">елевой показатель, который характеризует наполнение ЕГРН сведениями о границах территориальных зон </w:t>
      </w:r>
      <w:r w:rsidR="00AC2320" w:rsidRPr="00780D1C">
        <w:rPr>
          <w:rFonts w:ascii="Times New Roman" w:hAnsi="Times New Roman" w:cs="Times New Roman"/>
          <w:sz w:val="28"/>
          <w:szCs w:val="28"/>
        </w:rPr>
        <w:t>по состоянию на конец декабря 2018г. перевыполнен в 1,9 раз по сравнению с целевым и составил 49,49%, при целевом значении на 31.12.2018г. – 26%</w:t>
      </w:r>
      <w:r w:rsidR="00244D18" w:rsidRPr="00780D1C">
        <w:rPr>
          <w:rFonts w:ascii="Times New Roman" w:hAnsi="Times New Roman" w:cs="Times New Roman"/>
          <w:sz w:val="28"/>
          <w:szCs w:val="28"/>
        </w:rPr>
        <w:t>;</w:t>
      </w:r>
    </w:p>
    <w:p w:rsidR="00AC2320" w:rsidRPr="00780D1C" w:rsidRDefault="00BA4404" w:rsidP="005D2DFC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1C">
        <w:rPr>
          <w:rFonts w:ascii="Times New Roman" w:hAnsi="Times New Roman" w:cs="Times New Roman"/>
          <w:sz w:val="28"/>
          <w:szCs w:val="28"/>
        </w:rPr>
        <w:t>2. Ц</w:t>
      </w:r>
      <w:r w:rsidR="00AC2320" w:rsidRPr="00780D1C">
        <w:rPr>
          <w:rFonts w:ascii="Times New Roman" w:hAnsi="Times New Roman" w:cs="Times New Roman"/>
          <w:sz w:val="28"/>
          <w:szCs w:val="28"/>
        </w:rPr>
        <w:t>елевой показатель</w:t>
      </w:r>
      <w:r w:rsidR="007A2A15" w:rsidRPr="00780D1C">
        <w:rPr>
          <w:rFonts w:ascii="Times New Roman" w:hAnsi="Times New Roman" w:cs="Times New Roman"/>
          <w:sz w:val="28"/>
          <w:szCs w:val="28"/>
        </w:rPr>
        <w:t xml:space="preserve">, учитывающий долю земельных участков на территории Пензенской области и учтенных в ЕГРН с границами, установленными в соответствии с требованиями законодательства РФ </w:t>
      </w:r>
      <w:r w:rsidR="00AC2320" w:rsidRPr="00780D1C">
        <w:rPr>
          <w:rFonts w:ascii="Times New Roman" w:hAnsi="Times New Roman" w:cs="Times New Roman"/>
          <w:sz w:val="28"/>
          <w:szCs w:val="28"/>
        </w:rPr>
        <w:t>достиг значения 61% по итогам декабря 2018г., что в 1,36 раза превышает цел</w:t>
      </w:r>
      <w:r w:rsidR="00244D18" w:rsidRPr="00780D1C">
        <w:rPr>
          <w:rFonts w:ascii="Times New Roman" w:hAnsi="Times New Roman" w:cs="Times New Roman"/>
          <w:sz w:val="28"/>
          <w:szCs w:val="28"/>
        </w:rPr>
        <w:t>евое значение;</w:t>
      </w:r>
    </w:p>
    <w:p w:rsidR="009A2CBC" w:rsidRPr="009A2CBC" w:rsidRDefault="00D064E9" w:rsidP="009A2CBC">
      <w:pPr>
        <w:spacing w:line="36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D1C">
        <w:rPr>
          <w:rFonts w:ascii="Times New Roman" w:hAnsi="Times New Roman" w:cs="Times New Roman"/>
          <w:sz w:val="28"/>
          <w:szCs w:val="28"/>
        </w:rPr>
        <w:t xml:space="preserve">3. </w:t>
      </w:r>
      <w:r w:rsidR="009A2CBC" w:rsidRPr="009A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проводится работа по учету объектов культурного наследия, расположенных на территории Пензенской области. К объектам культурного наследия относятся соборы, мечети, музеи, заповедники, усадьбы, которые представляют особую ценность и несут культурное просвещение жителям и гостям Сурского края. </w:t>
      </w:r>
      <w:r w:rsidR="00FB6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B677A">
        <w:rPr>
          <w:rFonts w:ascii="Times New Roman" w:hAnsi="Times New Roman" w:cs="Times New Roman"/>
          <w:sz w:val="28"/>
          <w:szCs w:val="28"/>
        </w:rPr>
        <w:t xml:space="preserve">В </w:t>
      </w:r>
      <w:r w:rsidR="009A2CBC" w:rsidRPr="000C7AE9">
        <w:rPr>
          <w:rFonts w:ascii="Times New Roman" w:hAnsi="Times New Roman" w:cs="Times New Roman"/>
          <w:sz w:val="28"/>
          <w:szCs w:val="28"/>
        </w:rPr>
        <w:t>2018 год</w:t>
      </w:r>
      <w:r w:rsidR="00FB677A">
        <w:rPr>
          <w:rFonts w:ascii="Times New Roman" w:hAnsi="Times New Roman" w:cs="Times New Roman"/>
          <w:sz w:val="28"/>
          <w:szCs w:val="28"/>
        </w:rPr>
        <w:t>у</w:t>
      </w:r>
      <w:r w:rsidR="009A2CBC" w:rsidRPr="000C7AE9">
        <w:rPr>
          <w:rFonts w:ascii="Times New Roman" w:hAnsi="Times New Roman" w:cs="Times New Roman"/>
          <w:sz w:val="28"/>
          <w:szCs w:val="28"/>
        </w:rPr>
        <w:t xml:space="preserve"> </w:t>
      </w:r>
      <w:r w:rsidR="00FB677A">
        <w:rPr>
          <w:rFonts w:ascii="Times New Roman" w:hAnsi="Times New Roman" w:cs="Times New Roman"/>
          <w:sz w:val="28"/>
          <w:szCs w:val="28"/>
        </w:rPr>
        <w:t xml:space="preserve">в ЕГРН появилась информация </w:t>
      </w:r>
      <w:r w:rsidR="00FB6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таких </w:t>
      </w:r>
      <w:r w:rsidR="009A2CBC" w:rsidRPr="000C7AE9">
        <w:rPr>
          <w:rFonts w:ascii="Times New Roman" w:hAnsi="Times New Roman" w:cs="Times New Roman"/>
          <w:sz w:val="28"/>
          <w:szCs w:val="28"/>
        </w:rPr>
        <w:t>объекта</w:t>
      </w:r>
      <w:r w:rsidR="00FB677A">
        <w:rPr>
          <w:rFonts w:ascii="Times New Roman" w:hAnsi="Times New Roman" w:cs="Times New Roman"/>
          <w:sz w:val="28"/>
          <w:szCs w:val="28"/>
        </w:rPr>
        <w:t xml:space="preserve">х, </w:t>
      </w:r>
      <w:r w:rsidR="009A2CBC" w:rsidRPr="000C7AE9">
        <w:rPr>
          <w:rFonts w:ascii="Times New Roman" w:hAnsi="Times New Roman" w:cs="Times New Roman"/>
          <w:sz w:val="28"/>
          <w:szCs w:val="28"/>
        </w:rPr>
        <w:t>как</w:t>
      </w:r>
      <w:r w:rsidR="00FB677A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9A2CBC">
        <w:rPr>
          <w:rFonts w:ascii="Times New Roman" w:hAnsi="Times New Roman" w:cs="Times New Roman"/>
          <w:sz w:val="28"/>
          <w:szCs w:val="28"/>
        </w:rPr>
        <w:t xml:space="preserve"> здание Художественного училища (г. Пенза), здание Дворянского собрания (г. Пенза), Дом Мейерхольда (г. Пенза), Усадьба Тарханы (с. </w:t>
      </w:r>
      <w:proofErr w:type="spellStart"/>
      <w:r w:rsidR="009A2CBC">
        <w:rPr>
          <w:rFonts w:ascii="Times New Roman" w:hAnsi="Times New Roman" w:cs="Times New Roman"/>
          <w:sz w:val="28"/>
          <w:szCs w:val="28"/>
        </w:rPr>
        <w:t>Лермонтово</w:t>
      </w:r>
      <w:proofErr w:type="spellEnd"/>
      <w:r w:rsidR="009A2CBC">
        <w:rPr>
          <w:rFonts w:ascii="Times New Roman" w:hAnsi="Times New Roman" w:cs="Times New Roman"/>
          <w:sz w:val="28"/>
          <w:szCs w:val="28"/>
        </w:rPr>
        <w:t xml:space="preserve">  Белинского района Пензенской области), </w:t>
      </w:r>
      <w:r w:rsidR="00FB677A">
        <w:rPr>
          <w:rFonts w:ascii="Times New Roman" w:hAnsi="Times New Roman" w:cs="Times New Roman"/>
          <w:sz w:val="28"/>
          <w:szCs w:val="28"/>
        </w:rPr>
        <w:t>Церковь Михаила Архангела</w:t>
      </w:r>
      <w:r w:rsidR="00B16D53">
        <w:rPr>
          <w:rFonts w:ascii="Times New Roman" w:hAnsi="Times New Roman" w:cs="Times New Roman"/>
          <w:sz w:val="28"/>
          <w:szCs w:val="28"/>
        </w:rPr>
        <w:t xml:space="preserve"> </w:t>
      </w:r>
      <w:r w:rsidR="009A2CBC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9A2CBC">
        <w:rPr>
          <w:rFonts w:ascii="Times New Roman" w:hAnsi="Times New Roman" w:cs="Times New Roman"/>
          <w:sz w:val="28"/>
          <w:szCs w:val="28"/>
        </w:rPr>
        <w:lastRenderedPageBreak/>
        <w:t>Голицино</w:t>
      </w:r>
      <w:proofErr w:type="spellEnd"/>
      <w:r w:rsidR="009A2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CBC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="009A2CBC">
        <w:rPr>
          <w:rFonts w:ascii="Times New Roman" w:hAnsi="Times New Roman" w:cs="Times New Roman"/>
          <w:sz w:val="28"/>
          <w:szCs w:val="28"/>
        </w:rPr>
        <w:t xml:space="preserve"> района Пензенской области),  Усадьба  графа Шувалова (с. Нижний </w:t>
      </w:r>
      <w:proofErr w:type="spellStart"/>
      <w:r w:rsidR="009A2CBC">
        <w:rPr>
          <w:rFonts w:ascii="Times New Roman" w:hAnsi="Times New Roman" w:cs="Times New Roman"/>
          <w:sz w:val="28"/>
          <w:szCs w:val="28"/>
        </w:rPr>
        <w:t>Шкафт</w:t>
      </w:r>
      <w:proofErr w:type="spellEnd"/>
      <w:r w:rsidR="009A2CBC">
        <w:rPr>
          <w:rFonts w:ascii="Times New Roman" w:hAnsi="Times New Roman" w:cs="Times New Roman"/>
          <w:sz w:val="28"/>
          <w:szCs w:val="28"/>
        </w:rPr>
        <w:t xml:space="preserve"> Никольского района Пензенской области), Преображенская церковь (с.</w:t>
      </w:r>
      <w:r w:rsidR="00B16D53">
        <w:rPr>
          <w:rFonts w:ascii="Times New Roman" w:hAnsi="Times New Roman" w:cs="Times New Roman"/>
          <w:sz w:val="28"/>
          <w:szCs w:val="28"/>
        </w:rPr>
        <w:t xml:space="preserve"> </w:t>
      </w:r>
      <w:r w:rsidR="009A2CBC">
        <w:rPr>
          <w:rFonts w:ascii="Times New Roman" w:hAnsi="Times New Roman" w:cs="Times New Roman"/>
          <w:sz w:val="28"/>
          <w:szCs w:val="28"/>
        </w:rPr>
        <w:t>Радищево Кузнецкого района Пензенской</w:t>
      </w:r>
      <w:proofErr w:type="gramEnd"/>
      <w:r w:rsidR="009A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CBC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A2CBC">
        <w:rPr>
          <w:rFonts w:ascii="Times New Roman" w:hAnsi="Times New Roman" w:cs="Times New Roman"/>
          <w:sz w:val="28"/>
          <w:szCs w:val="28"/>
        </w:rPr>
        <w:t>) и многи</w:t>
      </w:r>
      <w:r w:rsidR="00FB677A">
        <w:rPr>
          <w:rFonts w:ascii="Times New Roman" w:hAnsi="Times New Roman" w:cs="Times New Roman"/>
          <w:sz w:val="28"/>
          <w:szCs w:val="28"/>
        </w:rPr>
        <w:t xml:space="preserve">х </w:t>
      </w:r>
      <w:r w:rsidR="009A2CBC">
        <w:rPr>
          <w:rFonts w:ascii="Times New Roman" w:hAnsi="Times New Roman" w:cs="Times New Roman"/>
          <w:sz w:val="28"/>
          <w:szCs w:val="28"/>
        </w:rPr>
        <w:t>други</w:t>
      </w:r>
      <w:r w:rsidR="00FB677A">
        <w:rPr>
          <w:rFonts w:ascii="Times New Roman" w:hAnsi="Times New Roman" w:cs="Times New Roman"/>
          <w:sz w:val="28"/>
          <w:szCs w:val="28"/>
        </w:rPr>
        <w:t>х</w:t>
      </w:r>
      <w:r w:rsidR="009A2CBC">
        <w:rPr>
          <w:rFonts w:ascii="Times New Roman" w:hAnsi="Times New Roman" w:cs="Times New Roman"/>
          <w:sz w:val="28"/>
          <w:szCs w:val="28"/>
        </w:rPr>
        <w:t>.</w:t>
      </w:r>
    </w:p>
    <w:p w:rsidR="000C7AE9" w:rsidRPr="000C7AE9" w:rsidRDefault="009A2CBC" w:rsidP="009A2CBC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A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состоянию </w:t>
      </w:r>
      <w:r w:rsidR="007D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декабрь 2018г. учтены в ЕГРН </w:t>
      </w:r>
      <w:r w:rsidRPr="009A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41,08%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A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количества объектов культурного наследия, расположенных на территории нашего региона, что превышает плановые значения на 17%. Доля территорий этих объектов, учтенных в ЕРГН по состоянию на декабрь 2018г., составила 48,72%, что составляет 95,5% от плановых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04" w:rsidRPr="00780D1C" w:rsidRDefault="000C7AE9" w:rsidP="000C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3D18" w:rsidRPr="00780D1C">
        <w:rPr>
          <w:rFonts w:ascii="Times New Roman" w:hAnsi="Times New Roman" w:cs="Times New Roman"/>
          <w:sz w:val="28"/>
          <w:szCs w:val="28"/>
        </w:rPr>
        <w:t>Проводится работа в</w:t>
      </w:r>
      <w:r w:rsidR="00120E8E" w:rsidRPr="00780D1C">
        <w:rPr>
          <w:rFonts w:ascii="Times New Roman" w:hAnsi="Times New Roman" w:cs="Times New Roman"/>
          <w:sz w:val="28"/>
          <w:szCs w:val="28"/>
        </w:rPr>
        <w:t xml:space="preserve"> разрезе показателей по фактору </w:t>
      </w:r>
      <w:r w:rsidR="00C0774F">
        <w:rPr>
          <w:rFonts w:ascii="Times New Roman" w:hAnsi="Times New Roman" w:cs="Times New Roman"/>
          <w:sz w:val="28"/>
          <w:szCs w:val="28"/>
        </w:rPr>
        <w:t>в</w:t>
      </w:r>
      <w:r w:rsidR="00120E8E" w:rsidRPr="00780D1C">
        <w:rPr>
          <w:rFonts w:ascii="Times New Roman" w:hAnsi="Times New Roman" w:cs="Times New Roman"/>
          <w:sz w:val="28"/>
          <w:szCs w:val="28"/>
        </w:rPr>
        <w:t>несения в Единый государственный реестр недвижимости сведений о границах административно- территориальных образований</w:t>
      </w:r>
      <w:r w:rsidR="00C0774F">
        <w:rPr>
          <w:rFonts w:ascii="Times New Roman" w:hAnsi="Times New Roman" w:cs="Times New Roman"/>
          <w:sz w:val="28"/>
          <w:szCs w:val="28"/>
        </w:rPr>
        <w:t>.</w:t>
      </w:r>
      <w:r w:rsidR="007C3D18" w:rsidRPr="00780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74F">
        <w:rPr>
          <w:rFonts w:ascii="Times New Roman" w:hAnsi="Times New Roman" w:cs="Times New Roman"/>
          <w:sz w:val="28"/>
          <w:szCs w:val="28"/>
        </w:rPr>
        <w:t>В</w:t>
      </w:r>
      <w:r w:rsidR="00C0774F" w:rsidRPr="00780D1C">
        <w:rPr>
          <w:rFonts w:ascii="Times New Roman" w:hAnsi="Times New Roman" w:cs="Times New Roman"/>
          <w:sz w:val="28"/>
          <w:szCs w:val="28"/>
        </w:rPr>
        <w:t>нес</w:t>
      </w:r>
      <w:r w:rsidR="00C0774F">
        <w:rPr>
          <w:rFonts w:ascii="Times New Roman" w:hAnsi="Times New Roman" w:cs="Times New Roman"/>
          <w:sz w:val="28"/>
          <w:szCs w:val="28"/>
        </w:rPr>
        <w:t>ены</w:t>
      </w:r>
      <w:r w:rsidR="007C3D18" w:rsidRPr="00780D1C">
        <w:rPr>
          <w:rFonts w:ascii="Times New Roman" w:hAnsi="Times New Roman" w:cs="Times New Roman"/>
          <w:sz w:val="28"/>
          <w:szCs w:val="28"/>
        </w:rPr>
        <w:t xml:space="preserve"> сведения о границ</w:t>
      </w:r>
      <w:r w:rsidR="00C0774F">
        <w:rPr>
          <w:rFonts w:ascii="Times New Roman" w:hAnsi="Times New Roman" w:cs="Times New Roman"/>
          <w:sz w:val="28"/>
          <w:szCs w:val="28"/>
        </w:rPr>
        <w:t>е между</w:t>
      </w:r>
      <w:r w:rsidR="007C3D18" w:rsidRPr="00780D1C">
        <w:rPr>
          <w:rFonts w:ascii="Times New Roman" w:hAnsi="Times New Roman" w:cs="Times New Roman"/>
          <w:sz w:val="28"/>
          <w:szCs w:val="28"/>
        </w:rPr>
        <w:t xml:space="preserve"> Пензенской </w:t>
      </w:r>
      <w:r w:rsidR="00C0774F">
        <w:rPr>
          <w:rFonts w:ascii="Times New Roman" w:hAnsi="Times New Roman" w:cs="Times New Roman"/>
          <w:sz w:val="28"/>
          <w:szCs w:val="28"/>
        </w:rPr>
        <w:t xml:space="preserve">и Саратовской </w:t>
      </w:r>
      <w:r w:rsidR="007C3D18" w:rsidRPr="00780D1C">
        <w:rPr>
          <w:rFonts w:ascii="Times New Roman" w:hAnsi="Times New Roman" w:cs="Times New Roman"/>
          <w:sz w:val="28"/>
          <w:szCs w:val="28"/>
        </w:rPr>
        <w:t>област</w:t>
      </w:r>
      <w:r w:rsidR="00C0774F">
        <w:rPr>
          <w:rFonts w:ascii="Times New Roman" w:hAnsi="Times New Roman" w:cs="Times New Roman"/>
          <w:sz w:val="28"/>
          <w:szCs w:val="28"/>
        </w:rPr>
        <w:t>ями, о 73</w:t>
      </w:r>
      <w:r w:rsidR="007C3D18" w:rsidRPr="00780D1C">
        <w:rPr>
          <w:rFonts w:ascii="Times New Roman" w:hAnsi="Times New Roman" w:cs="Times New Roman"/>
          <w:sz w:val="28"/>
          <w:szCs w:val="28"/>
        </w:rPr>
        <w:t xml:space="preserve"> границах муниципальных образований</w:t>
      </w:r>
      <w:r w:rsidR="000E4966">
        <w:rPr>
          <w:rFonts w:ascii="Times New Roman" w:hAnsi="Times New Roman" w:cs="Times New Roman"/>
          <w:sz w:val="28"/>
          <w:szCs w:val="28"/>
        </w:rPr>
        <w:t xml:space="preserve"> и </w:t>
      </w:r>
      <w:r w:rsidR="00C0774F">
        <w:rPr>
          <w:rFonts w:ascii="Times New Roman" w:hAnsi="Times New Roman" w:cs="Times New Roman"/>
          <w:sz w:val="28"/>
          <w:szCs w:val="28"/>
        </w:rPr>
        <w:t>394 границ</w:t>
      </w:r>
      <w:r w:rsidR="000E4966">
        <w:rPr>
          <w:rFonts w:ascii="Times New Roman" w:hAnsi="Times New Roman" w:cs="Times New Roman"/>
          <w:sz w:val="28"/>
          <w:szCs w:val="28"/>
        </w:rPr>
        <w:t>ах</w:t>
      </w:r>
      <w:r w:rsidR="00C0774F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7C3D18" w:rsidRPr="00780D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E8E" w:rsidRPr="00780D1C" w:rsidRDefault="00120E8E" w:rsidP="005D2DFC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1C">
        <w:rPr>
          <w:rFonts w:ascii="Times New Roman" w:hAnsi="Times New Roman" w:cs="Times New Roman"/>
          <w:sz w:val="28"/>
          <w:szCs w:val="28"/>
        </w:rPr>
        <w:t xml:space="preserve">По этой группе </w:t>
      </w:r>
      <w:r w:rsidR="00BA4404" w:rsidRPr="00780D1C">
        <w:rPr>
          <w:rFonts w:ascii="Times New Roman" w:hAnsi="Times New Roman" w:cs="Times New Roman"/>
          <w:sz w:val="28"/>
          <w:szCs w:val="28"/>
        </w:rPr>
        <w:t>показателей</w:t>
      </w:r>
      <w:r w:rsidRPr="00780D1C">
        <w:rPr>
          <w:rFonts w:ascii="Times New Roman" w:hAnsi="Times New Roman" w:cs="Times New Roman"/>
          <w:sz w:val="28"/>
          <w:szCs w:val="28"/>
        </w:rPr>
        <w:t xml:space="preserve"> хочется отметить, что к концу года наметился уверенный прирост выполнения показателей (фактически с нулевых значений до уверенной тенденции их </w:t>
      </w:r>
      <w:r w:rsidR="00BA4404" w:rsidRPr="00780D1C">
        <w:rPr>
          <w:rFonts w:ascii="Times New Roman" w:hAnsi="Times New Roman" w:cs="Times New Roman"/>
          <w:sz w:val="28"/>
          <w:szCs w:val="28"/>
        </w:rPr>
        <w:t>роста</w:t>
      </w:r>
      <w:r w:rsidR="009A2CBC">
        <w:rPr>
          <w:rFonts w:ascii="Times New Roman" w:hAnsi="Times New Roman" w:cs="Times New Roman"/>
          <w:sz w:val="28"/>
          <w:szCs w:val="28"/>
        </w:rPr>
        <w:t>)</w:t>
      </w:r>
      <w:r w:rsidR="00C0774F">
        <w:rPr>
          <w:rFonts w:ascii="Times New Roman" w:hAnsi="Times New Roman" w:cs="Times New Roman"/>
          <w:sz w:val="28"/>
          <w:szCs w:val="28"/>
        </w:rPr>
        <w:t>.</w:t>
      </w:r>
    </w:p>
    <w:p w:rsidR="00725D57" w:rsidRPr="00780D1C" w:rsidRDefault="00780D1C" w:rsidP="005D2DFC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780D1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0D1C">
        <w:rPr>
          <w:rFonts w:ascii="Times New Roman" w:hAnsi="Times New Roman" w:cs="Times New Roman"/>
          <w:sz w:val="28"/>
          <w:szCs w:val="28"/>
        </w:rPr>
        <w:t>адастровой палаты по Пензенской области проведена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25D57" w:rsidRPr="00780D1C">
        <w:rPr>
          <w:rFonts w:ascii="Times New Roman" w:hAnsi="Times New Roman" w:cs="Times New Roman"/>
          <w:sz w:val="28"/>
          <w:szCs w:val="28"/>
        </w:rPr>
        <w:t xml:space="preserve">ольшая и плодотворная работа, также много </w:t>
      </w:r>
      <w:r>
        <w:rPr>
          <w:rFonts w:ascii="Times New Roman" w:hAnsi="Times New Roman" w:cs="Times New Roman"/>
          <w:sz w:val="28"/>
          <w:szCs w:val="28"/>
        </w:rPr>
        <w:t>целей и задач планируется реализовать</w:t>
      </w:r>
      <w:r w:rsidR="00725D57" w:rsidRPr="00780D1C">
        <w:rPr>
          <w:rFonts w:ascii="Times New Roman" w:hAnsi="Times New Roman" w:cs="Times New Roman"/>
          <w:sz w:val="28"/>
          <w:szCs w:val="28"/>
        </w:rPr>
        <w:t xml:space="preserve"> в наступившем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CBC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725D57" w:rsidRPr="00780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414" w:rsidRPr="00780D1C" w:rsidRDefault="00F40414" w:rsidP="005D2DFC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414" w:rsidRPr="00780D1C" w:rsidRDefault="00F40414" w:rsidP="005D2DFC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4E9" w:rsidRPr="00780D1C" w:rsidRDefault="00D064E9" w:rsidP="005D2DFC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DFC" w:rsidRPr="00780D1C" w:rsidRDefault="005D2DFC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2DFC" w:rsidRPr="00780D1C" w:rsidSect="005D2DF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CFD"/>
    <w:rsid w:val="00097FA6"/>
    <w:rsid w:val="000C7AE9"/>
    <w:rsid w:val="000E4966"/>
    <w:rsid w:val="000F00C9"/>
    <w:rsid w:val="00120E8E"/>
    <w:rsid w:val="00133AD1"/>
    <w:rsid w:val="00191194"/>
    <w:rsid w:val="001A4B52"/>
    <w:rsid w:val="00244D18"/>
    <w:rsid w:val="00411FC9"/>
    <w:rsid w:val="005D2DFC"/>
    <w:rsid w:val="00605DCB"/>
    <w:rsid w:val="00725D57"/>
    <w:rsid w:val="00780D1C"/>
    <w:rsid w:val="007A147A"/>
    <w:rsid w:val="007A2A15"/>
    <w:rsid w:val="007C3D18"/>
    <w:rsid w:val="007D67ED"/>
    <w:rsid w:val="00846CFD"/>
    <w:rsid w:val="00867794"/>
    <w:rsid w:val="008D2391"/>
    <w:rsid w:val="009828A9"/>
    <w:rsid w:val="009A2CBC"/>
    <w:rsid w:val="00A9681E"/>
    <w:rsid w:val="00AC2320"/>
    <w:rsid w:val="00AC4188"/>
    <w:rsid w:val="00B16D53"/>
    <w:rsid w:val="00B26491"/>
    <w:rsid w:val="00BA4404"/>
    <w:rsid w:val="00C0774F"/>
    <w:rsid w:val="00CA3979"/>
    <w:rsid w:val="00CF0AA9"/>
    <w:rsid w:val="00D064E9"/>
    <w:rsid w:val="00E316F2"/>
    <w:rsid w:val="00F40414"/>
    <w:rsid w:val="00FB677A"/>
    <w:rsid w:val="00FE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BannikovaAI</cp:lastModifiedBy>
  <cp:revision>12</cp:revision>
  <cp:lastPrinted>2019-01-24T08:02:00Z</cp:lastPrinted>
  <dcterms:created xsi:type="dcterms:W3CDTF">2019-01-21T19:22:00Z</dcterms:created>
  <dcterms:modified xsi:type="dcterms:W3CDTF">2019-01-24T08:17:00Z</dcterms:modified>
</cp:coreProperties>
</file>