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23" w:rsidRDefault="00952E23">
      <w:pPr>
        <w:pStyle w:val="ConsPlusTitle"/>
        <w:jc w:val="center"/>
        <w:outlineLvl w:val="0"/>
      </w:pPr>
      <w:r>
        <w:t>АДМИНИСТРАЦИЯ ГОРОДА СЕРДОБСКА СЕРДОБСКОГО РАЙОНА</w:t>
      </w:r>
    </w:p>
    <w:p w:rsidR="00952E23" w:rsidRDefault="00952E23">
      <w:pPr>
        <w:pStyle w:val="ConsPlusTitle"/>
        <w:jc w:val="center"/>
      </w:pPr>
      <w:r>
        <w:t>ПЕНЗЕНСКОЙ ОБЛАСТИ</w:t>
      </w:r>
    </w:p>
    <w:p w:rsidR="00952E23" w:rsidRDefault="00952E23">
      <w:pPr>
        <w:pStyle w:val="ConsPlusTitle"/>
        <w:jc w:val="center"/>
      </w:pPr>
    </w:p>
    <w:p w:rsidR="00952E23" w:rsidRDefault="00952E23">
      <w:pPr>
        <w:pStyle w:val="ConsPlusTitle"/>
        <w:jc w:val="center"/>
      </w:pPr>
      <w:r>
        <w:t>ПОСТАНОВЛЕНИЕ</w:t>
      </w:r>
    </w:p>
    <w:p w:rsidR="00952E23" w:rsidRDefault="00952E23">
      <w:pPr>
        <w:pStyle w:val="ConsPlusTitle"/>
        <w:jc w:val="center"/>
      </w:pPr>
      <w:r>
        <w:t>от 27 июля 2017 г. N 540</w:t>
      </w:r>
    </w:p>
    <w:p w:rsidR="00952E23" w:rsidRDefault="00952E23">
      <w:pPr>
        <w:pStyle w:val="ConsPlusTitle"/>
        <w:jc w:val="center"/>
      </w:pPr>
    </w:p>
    <w:p w:rsidR="00952E23" w:rsidRDefault="00952E23">
      <w:pPr>
        <w:pStyle w:val="ConsPlusTitle"/>
        <w:jc w:val="center"/>
      </w:pPr>
      <w:r>
        <w:t>ОБ УТВЕРЖДЕНИИ ПРОГРАММЫ КОМПЛЕКСНОГО РАЗВИТИЯ СИСТЕМ</w:t>
      </w:r>
    </w:p>
    <w:p w:rsidR="00952E23" w:rsidRDefault="00952E23">
      <w:pPr>
        <w:pStyle w:val="ConsPlusTitle"/>
        <w:jc w:val="center"/>
      </w:pPr>
      <w:r>
        <w:t>КОММУНАЛЬНОЙ ИНФРАСТРУКТУРЫ ГОРОДА СЕРДОБСКА СЕРДОБСКОГО</w:t>
      </w:r>
    </w:p>
    <w:p w:rsidR="00952E23" w:rsidRDefault="00952E23">
      <w:pPr>
        <w:pStyle w:val="ConsPlusTitle"/>
        <w:jc w:val="center"/>
      </w:pPr>
      <w:r>
        <w:t>РАЙОНА ПЕНЗЕНСКОЙ ОБЛАСТИ НА 2017 - 2027 ГОДЫ</w:t>
      </w:r>
    </w:p>
    <w:p w:rsidR="00952E23" w:rsidRDefault="00952E23">
      <w:pPr>
        <w:pStyle w:val="ConsPlusNormal"/>
        <w:ind w:firstLine="540"/>
        <w:jc w:val="both"/>
      </w:pPr>
    </w:p>
    <w:p w:rsidR="00952E23" w:rsidRDefault="00952E23">
      <w:pPr>
        <w:pStyle w:val="ConsPlusNormal"/>
        <w:spacing w:before="280"/>
        <w:ind w:firstLine="540"/>
        <w:jc w:val="both"/>
      </w:pPr>
      <w:proofErr w:type="gramStart"/>
      <w:r>
        <w:t xml:space="preserve">В соответствии Федеральным </w:t>
      </w:r>
      <w:hyperlink r:id="rId5">
        <w:r>
          <w:rPr>
            <w:color w:val="0000FF"/>
          </w:rPr>
          <w:t>законом</w:t>
        </w:r>
      </w:hyperlink>
      <w:r>
        <w:t xml:space="preserve"> от 06.04.2003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30.12.2004 N 210-ФЗ "Об основах регулирования тарифов организаций коммунального комплекса", </w:t>
      </w:r>
      <w:hyperlink r:id="rId7">
        <w:r>
          <w:rPr>
            <w:color w:val="0000FF"/>
          </w:rPr>
          <w:t>Приказом</w:t>
        </w:r>
      </w:hyperlink>
      <w:r>
        <w:t xml:space="preserve"> Министерства регионального развития Российской Федерации от 06.05.2011 N 204 "О разработке Программ комплексного развития систем коммунальной инфраструктуры муниципальных образований", руководствуясь </w:t>
      </w:r>
      <w:hyperlink r:id="rId8">
        <w:r>
          <w:rPr>
            <w:color w:val="0000FF"/>
          </w:rPr>
          <w:t>Уставом</w:t>
        </w:r>
      </w:hyperlink>
      <w:r>
        <w:t xml:space="preserve"> города Сердобска, администрация города Сердобска постановляет:</w:t>
      </w:r>
      <w:proofErr w:type="gramEnd"/>
    </w:p>
    <w:p w:rsidR="00952E23" w:rsidRDefault="00952E23">
      <w:pPr>
        <w:pStyle w:val="ConsPlusNormal"/>
        <w:spacing w:before="220"/>
        <w:ind w:firstLine="540"/>
        <w:jc w:val="both"/>
      </w:pPr>
      <w:r>
        <w:t xml:space="preserve">1. Утвердить </w:t>
      </w:r>
      <w:hyperlink w:anchor="P34">
        <w:r>
          <w:rPr>
            <w:color w:val="0000FF"/>
          </w:rPr>
          <w:t>программу</w:t>
        </w:r>
      </w:hyperlink>
      <w:r>
        <w:t xml:space="preserve"> комплексного </w:t>
      </w:r>
      <w:proofErr w:type="gramStart"/>
      <w:r>
        <w:t>развития систем коммунальной инфраструктуры города Сердобска</w:t>
      </w:r>
      <w:proofErr w:type="gramEnd"/>
      <w:r>
        <w:t xml:space="preserve"> </w:t>
      </w:r>
      <w:proofErr w:type="spellStart"/>
      <w:r>
        <w:t>Сердобского</w:t>
      </w:r>
      <w:proofErr w:type="spellEnd"/>
      <w:r>
        <w:t xml:space="preserve"> района Пензенской области на 2017 - 2027 годы (далее - Программа) согласно приложению.</w:t>
      </w:r>
    </w:p>
    <w:p w:rsidR="00952E23" w:rsidRDefault="00952E23">
      <w:pPr>
        <w:pStyle w:val="ConsPlusNormal"/>
        <w:spacing w:before="220"/>
        <w:ind w:firstLine="540"/>
        <w:jc w:val="both"/>
      </w:pPr>
      <w:r>
        <w:t>2. Настоящее постановление опубликовать в информационном бюллетене "Вестник города Сердобска".</w:t>
      </w:r>
    </w:p>
    <w:p w:rsidR="00952E23" w:rsidRDefault="00952E23">
      <w:pPr>
        <w:pStyle w:val="ConsPlusNormal"/>
        <w:spacing w:before="220"/>
        <w:ind w:firstLine="540"/>
        <w:jc w:val="both"/>
      </w:pPr>
      <w:r>
        <w:t xml:space="preserve">3. Признать утратившим силу </w:t>
      </w:r>
      <w:hyperlink r:id="rId9">
        <w:r>
          <w:rPr>
            <w:color w:val="0000FF"/>
          </w:rPr>
          <w:t>постановление</w:t>
        </w:r>
      </w:hyperlink>
      <w:r>
        <w:t xml:space="preserve"> Администрации города Сердобска от 31.01.2017 N 56 "Об утверждении </w:t>
      </w:r>
      <w:proofErr w:type="gramStart"/>
      <w:r>
        <w:t>программы комплексного развития систем коммунальной инфраструктуры города Сердобска</w:t>
      </w:r>
      <w:proofErr w:type="gramEnd"/>
      <w:r>
        <w:t xml:space="preserve"> </w:t>
      </w:r>
      <w:proofErr w:type="spellStart"/>
      <w:r>
        <w:t>Сердобского</w:t>
      </w:r>
      <w:proofErr w:type="spellEnd"/>
      <w:r>
        <w:t xml:space="preserve"> района Пензенской области на 2016 - 2026 годы".</w:t>
      </w:r>
    </w:p>
    <w:p w:rsidR="00952E23" w:rsidRDefault="00952E23">
      <w:pPr>
        <w:pStyle w:val="ConsPlusNormal"/>
        <w:spacing w:before="220"/>
        <w:ind w:firstLine="540"/>
        <w:jc w:val="both"/>
      </w:pPr>
      <w:r>
        <w:t>4. Настоящее постановление вступает в силу на следующий день после дня его официального опубликования.</w:t>
      </w:r>
    </w:p>
    <w:p w:rsidR="00952E23" w:rsidRDefault="00952E23">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Сердобска.</w:t>
      </w:r>
    </w:p>
    <w:p w:rsidR="00952E23" w:rsidRDefault="00952E23">
      <w:pPr>
        <w:pStyle w:val="ConsPlusNormal"/>
        <w:ind w:firstLine="540"/>
        <w:jc w:val="both"/>
      </w:pPr>
    </w:p>
    <w:p w:rsidR="00952E23" w:rsidRDefault="00952E23">
      <w:pPr>
        <w:pStyle w:val="ConsPlusNormal"/>
        <w:jc w:val="right"/>
      </w:pPr>
      <w:r>
        <w:t>Глава администрации</w:t>
      </w:r>
    </w:p>
    <w:p w:rsidR="00952E23" w:rsidRDefault="00952E23">
      <w:pPr>
        <w:pStyle w:val="ConsPlusNormal"/>
        <w:jc w:val="right"/>
      </w:pPr>
      <w:r>
        <w:t>И.А.КИРЮХИН</w:t>
      </w:r>
    </w:p>
    <w:p w:rsidR="00952E23" w:rsidRDefault="00952E23">
      <w:pPr>
        <w:pStyle w:val="ConsPlusNormal"/>
        <w:ind w:firstLine="540"/>
        <w:jc w:val="both"/>
      </w:pPr>
    </w:p>
    <w:p w:rsidR="00952E23" w:rsidRDefault="00952E23">
      <w:pPr>
        <w:pStyle w:val="ConsPlusNormal"/>
        <w:ind w:firstLine="540"/>
        <w:jc w:val="both"/>
      </w:pPr>
    </w:p>
    <w:p w:rsidR="00952E23" w:rsidRDefault="00952E23">
      <w:pPr>
        <w:pStyle w:val="ConsPlusNormal"/>
        <w:ind w:firstLine="540"/>
        <w:jc w:val="both"/>
      </w:pPr>
    </w:p>
    <w:p w:rsidR="00952E23" w:rsidRDefault="00952E23">
      <w:pPr>
        <w:pStyle w:val="ConsPlusNormal"/>
        <w:ind w:firstLine="540"/>
        <w:jc w:val="both"/>
      </w:pPr>
    </w:p>
    <w:p w:rsidR="00952E23" w:rsidRDefault="00952E23">
      <w:pPr>
        <w:pStyle w:val="ConsPlusNormal"/>
        <w:ind w:firstLine="540"/>
        <w:jc w:val="both"/>
      </w:pPr>
    </w:p>
    <w:p w:rsidR="00952E23" w:rsidRDefault="00952E23">
      <w:pPr>
        <w:pStyle w:val="ConsPlusNormal"/>
        <w:jc w:val="right"/>
        <w:outlineLvl w:val="0"/>
      </w:pPr>
      <w:r>
        <w:t>Приложение</w:t>
      </w:r>
    </w:p>
    <w:p w:rsidR="00952E23" w:rsidRDefault="00952E23">
      <w:pPr>
        <w:pStyle w:val="ConsPlusNormal"/>
        <w:ind w:firstLine="540"/>
        <w:jc w:val="both"/>
      </w:pPr>
    </w:p>
    <w:p w:rsidR="00952E23" w:rsidRDefault="00952E23">
      <w:pPr>
        <w:pStyle w:val="ConsPlusNormal"/>
        <w:jc w:val="right"/>
      </w:pPr>
      <w:r>
        <w:t>Утверждена</w:t>
      </w:r>
    </w:p>
    <w:p w:rsidR="00952E23" w:rsidRDefault="00952E23">
      <w:pPr>
        <w:pStyle w:val="ConsPlusNormal"/>
        <w:jc w:val="right"/>
      </w:pPr>
      <w:r>
        <w:t>Постановлением</w:t>
      </w:r>
    </w:p>
    <w:p w:rsidR="00952E23" w:rsidRDefault="00952E23">
      <w:pPr>
        <w:pStyle w:val="ConsPlusNormal"/>
        <w:jc w:val="right"/>
      </w:pPr>
      <w:r>
        <w:t>Администрации города Сердобска</w:t>
      </w:r>
    </w:p>
    <w:p w:rsidR="00952E23" w:rsidRDefault="00952E23">
      <w:pPr>
        <w:pStyle w:val="ConsPlusNormal"/>
        <w:jc w:val="right"/>
      </w:pPr>
      <w:r>
        <w:t>от 27 июля 2017 г. N 540</w:t>
      </w:r>
    </w:p>
    <w:p w:rsidR="00952E23" w:rsidRDefault="00952E23">
      <w:pPr>
        <w:pStyle w:val="ConsPlusNormal"/>
        <w:ind w:firstLine="540"/>
        <w:jc w:val="both"/>
      </w:pPr>
    </w:p>
    <w:p w:rsidR="00952E23" w:rsidRDefault="00952E23">
      <w:pPr>
        <w:pStyle w:val="ConsPlusTitle"/>
        <w:jc w:val="center"/>
      </w:pPr>
      <w:bookmarkStart w:id="0" w:name="P34"/>
      <w:bookmarkEnd w:id="0"/>
      <w:r>
        <w:t>ПРОГРАММА</w:t>
      </w:r>
    </w:p>
    <w:p w:rsidR="00952E23" w:rsidRDefault="00952E23">
      <w:pPr>
        <w:pStyle w:val="ConsPlusTitle"/>
        <w:jc w:val="center"/>
      </w:pPr>
      <w:r>
        <w:t>КОМПЛЕКСНОГО РАЗВИТИЯ СИСТЕМ КОММУНАЛЬНОЙ ИНФРАСТРУКТУРЫ</w:t>
      </w:r>
    </w:p>
    <w:p w:rsidR="00952E23" w:rsidRDefault="00952E23">
      <w:pPr>
        <w:pStyle w:val="ConsPlusTitle"/>
        <w:jc w:val="center"/>
      </w:pPr>
      <w:r>
        <w:t>ГОРОДА СЕРДОБСКА СЕРДОБСКОГО РАЙОНА ПЕНЗЕНСКОЙ ОБЛАСТИ</w:t>
      </w:r>
    </w:p>
    <w:p w:rsidR="00952E23" w:rsidRDefault="00952E23">
      <w:pPr>
        <w:pStyle w:val="ConsPlusTitle"/>
        <w:jc w:val="center"/>
      </w:pPr>
      <w:r>
        <w:t>НА 2017 - 2027 ГОДЫ</w:t>
      </w:r>
    </w:p>
    <w:p w:rsidR="00952E23" w:rsidRDefault="00952E23">
      <w:pPr>
        <w:pStyle w:val="ConsPlusNormal"/>
        <w:ind w:firstLine="540"/>
        <w:jc w:val="both"/>
      </w:pPr>
    </w:p>
    <w:p w:rsidR="00952E23" w:rsidRDefault="00952E23">
      <w:pPr>
        <w:pStyle w:val="ConsPlusNormal"/>
        <w:jc w:val="center"/>
        <w:outlineLvl w:val="1"/>
      </w:pPr>
      <w:r>
        <w:lastRenderedPageBreak/>
        <w:t>ВВЕДЕНИЕ</w:t>
      </w:r>
    </w:p>
    <w:p w:rsidR="00952E23" w:rsidRDefault="00952E23">
      <w:pPr>
        <w:pStyle w:val="ConsPlusNormal"/>
        <w:ind w:firstLine="540"/>
        <w:jc w:val="both"/>
      </w:pPr>
    </w:p>
    <w:p w:rsidR="00952E23" w:rsidRDefault="00952E23">
      <w:pPr>
        <w:pStyle w:val="ConsPlusNormal"/>
        <w:ind w:firstLine="540"/>
        <w:jc w:val="both"/>
      </w:pPr>
      <w:r>
        <w:t xml:space="preserve">Программа комплексного </w:t>
      </w:r>
      <w:proofErr w:type="gramStart"/>
      <w:r>
        <w:t>развития систем коммунальной инфраструктуры города Сердобска</w:t>
      </w:r>
      <w:proofErr w:type="gramEnd"/>
      <w:r>
        <w:t xml:space="preserve"> </w:t>
      </w:r>
      <w:proofErr w:type="spellStart"/>
      <w:r>
        <w:t>Сердобского</w:t>
      </w:r>
      <w:proofErr w:type="spellEnd"/>
      <w:r>
        <w:t xml:space="preserve"> района Пензенской области на 2017 - 2027 годы (далее - Программа) разработана на основании следующих документов:</w:t>
      </w:r>
    </w:p>
    <w:p w:rsidR="00952E23" w:rsidRDefault="00952E23">
      <w:pPr>
        <w:pStyle w:val="ConsPlusNormal"/>
        <w:spacing w:before="220"/>
        <w:ind w:firstLine="540"/>
        <w:jc w:val="both"/>
      </w:pPr>
      <w:r>
        <w:t xml:space="preserve">- Федеральный </w:t>
      </w:r>
      <w:hyperlink r:id="rId10">
        <w:r>
          <w:rPr>
            <w:color w:val="0000FF"/>
          </w:rPr>
          <w:t>закон</w:t>
        </w:r>
      </w:hyperlink>
      <w:r>
        <w:t xml:space="preserve"> от 06.10.2003 N 131-ФЗ "Об общих принципах организации местного самоуправления в Российской Федерации" (редакция от 23.06.2016 г.);</w:t>
      </w:r>
    </w:p>
    <w:p w:rsidR="00952E23" w:rsidRDefault="00952E23">
      <w:pPr>
        <w:pStyle w:val="ConsPlusNormal"/>
        <w:spacing w:after="1"/>
      </w:pPr>
    </w:p>
    <w:p w:rsidR="00952E23" w:rsidRDefault="00952E23">
      <w:pPr>
        <w:pStyle w:val="ConsPlusNormal"/>
        <w:spacing w:before="280"/>
        <w:ind w:firstLine="540"/>
        <w:jc w:val="both"/>
      </w:pPr>
      <w:r>
        <w:t xml:space="preserve">- Федеральный </w:t>
      </w:r>
      <w:hyperlink r:id="rId11">
        <w:r>
          <w:rPr>
            <w:color w:val="0000FF"/>
          </w:rPr>
          <w:t>закон</w:t>
        </w:r>
      </w:hyperlink>
      <w:r>
        <w:t xml:space="preserve"> от 30.12.2004 N 210-ФЗ "Об основах регулирования тарифов организаций коммунального комплекса" (редакция от 04.10.2014 г.);</w:t>
      </w:r>
    </w:p>
    <w:p w:rsidR="00952E23" w:rsidRDefault="00952E23">
      <w:pPr>
        <w:pStyle w:val="ConsPlusNormal"/>
        <w:spacing w:before="220"/>
        <w:ind w:firstLine="540"/>
        <w:jc w:val="both"/>
      </w:pPr>
      <w:r>
        <w:t xml:space="preserve">- Генеральный план города Сердобска </w:t>
      </w:r>
      <w:proofErr w:type="spellStart"/>
      <w:r>
        <w:t>Сердобского</w:t>
      </w:r>
      <w:proofErr w:type="spellEnd"/>
      <w:r>
        <w:t xml:space="preserve"> района Пензенской области;</w:t>
      </w:r>
    </w:p>
    <w:p w:rsidR="00952E23" w:rsidRDefault="00952E23">
      <w:pPr>
        <w:pStyle w:val="ConsPlusNormal"/>
        <w:spacing w:before="220"/>
        <w:ind w:firstLine="540"/>
        <w:jc w:val="both"/>
      </w:pPr>
      <w:r>
        <w:t xml:space="preserve">- </w:t>
      </w:r>
      <w:hyperlink r:id="rId12">
        <w:r>
          <w:rPr>
            <w:color w:val="0000FF"/>
          </w:rPr>
          <w:t>Приказ</w:t>
        </w:r>
      </w:hyperlink>
      <w:r>
        <w:t xml:space="preserve"> Министерства регионального развития Российской Федерации от 06.05.2011 N 204 "О разработке </w:t>
      </w:r>
      <w:proofErr w:type="gramStart"/>
      <w:r>
        <w:t>Программ комплексного развития систем коммунальной инфраструктуры муниципальных образований</w:t>
      </w:r>
      <w:proofErr w:type="gramEnd"/>
      <w:r>
        <w:t>".</w:t>
      </w:r>
    </w:p>
    <w:p w:rsidR="00952E23" w:rsidRDefault="00952E23">
      <w:pPr>
        <w:pStyle w:val="ConsPlusNormal"/>
        <w:spacing w:before="220"/>
        <w:ind w:firstLine="540"/>
        <w:jc w:val="both"/>
      </w:pPr>
      <w:r>
        <w:t>Программа определяет основные направления развития коммунальной инфраструктуры, т.е. объектов тепл</w:t>
      </w:r>
      <w:proofErr w:type="gramStart"/>
      <w:r>
        <w:t>о-</w:t>
      </w:r>
      <w:proofErr w:type="gramEnd"/>
      <w:r>
        <w:t>,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города.</w:t>
      </w:r>
    </w:p>
    <w:p w:rsidR="00952E23" w:rsidRDefault="00952E23">
      <w:pPr>
        <w:pStyle w:val="ConsPlusNormal"/>
        <w:spacing w:before="220"/>
        <w:ind w:firstLine="540"/>
        <w:jc w:val="both"/>
      </w:pPr>
      <w: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города Сердобска </w:t>
      </w:r>
      <w:proofErr w:type="spellStart"/>
      <w:r>
        <w:t>Сердобского</w:t>
      </w:r>
      <w:proofErr w:type="spellEnd"/>
      <w:r>
        <w:t xml:space="preserve"> района Пензенской области.</w:t>
      </w:r>
    </w:p>
    <w:p w:rsidR="00952E23" w:rsidRDefault="00952E23">
      <w:pPr>
        <w:pStyle w:val="ConsPlusNormal"/>
        <w:spacing w:before="220"/>
        <w:ind w:firstLine="540"/>
        <w:jc w:val="both"/>
      </w:pPr>
      <w:proofErr w:type="gramStart"/>
      <w:r>
        <w:t>Разработка и утверждение данной Программы необходимы для последующей разработки инвестиционных программ организаций коммунального комплекса.</w:t>
      </w:r>
      <w:proofErr w:type="gramEnd"/>
    </w:p>
    <w:p w:rsidR="00952E23" w:rsidRDefault="00952E23">
      <w:pPr>
        <w:pStyle w:val="ConsPlusNormal"/>
        <w:ind w:firstLine="540"/>
        <w:jc w:val="both"/>
      </w:pPr>
    </w:p>
    <w:p w:rsidR="00952E23" w:rsidRDefault="00952E23">
      <w:pPr>
        <w:pStyle w:val="ConsPlusNormal"/>
        <w:jc w:val="center"/>
        <w:outlineLvl w:val="1"/>
      </w:pPr>
      <w:r>
        <w:t>1. ПАСПОРТ ПРОГРАММЫ КОМПЛЕКСНОГО РАЗВИТИЯ СИСТЕМ</w:t>
      </w:r>
    </w:p>
    <w:p w:rsidR="00952E23" w:rsidRDefault="00952E23">
      <w:pPr>
        <w:pStyle w:val="ConsPlusNormal"/>
        <w:jc w:val="center"/>
      </w:pPr>
      <w:r>
        <w:t>КОММУНАЛЬНОЙ ИНФРАСТРУКТУРЫ НА 2017 - 2027 ГГ.</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236"/>
      </w:tblGrid>
      <w:tr w:rsidR="00952E23">
        <w:tc>
          <w:tcPr>
            <w:tcW w:w="2608" w:type="dxa"/>
            <w:vAlign w:val="center"/>
          </w:tcPr>
          <w:p w:rsidR="00952E23" w:rsidRDefault="00952E23">
            <w:pPr>
              <w:pStyle w:val="ConsPlusNormal"/>
            </w:pPr>
            <w:r>
              <w:t>Наименование Программы</w:t>
            </w:r>
          </w:p>
        </w:tc>
        <w:tc>
          <w:tcPr>
            <w:tcW w:w="6236" w:type="dxa"/>
            <w:vAlign w:val="center"/>
          </w:tcPr>
          <w:p w:rsidR="00952E23" w:rsidRDefault="00952E23">
            <w:pPr>
              <w:pStyle w:val="ConsPlusNormal"/>
              <w:jc w:val="both"/>
            </w:pPr>
            <w:r>
              <w:t xml:space="preserve">Программа комплексного </w:t>
            </w:r>
            <w:proofErr w:type="gramStart"/>
            <w:r>
              <w:t>развития систем коммунальной инфраструктуры города Сердобска</w:t>
            </w:r>
            <w:proofErr w:type="gramEnd"/>
            <w:r>
              <w:t xml:space="preserve"> </w:t>
            </w:r>
            <w:proofErr w:type="spellStart"/>
            <w:r>
              <w:t>Сердобского</w:t>
            </w:r>
            <w:proofErr w:type="spellEnd"/>
            <w:r>
              <w:t xml:space="preserve"> района Пензенской области на 2017 - 2027 годы (далее - Программа)</w:t>
            </w:r>
          </w:p>
        </w:tc>
      </w:tr>
      <w:tr w:rsidR="00952E23">
        <w:tblPrEx>
          <w:tblBorders>
            <w:insideH w:val="nil"/>
          </w:tblBorders>
        </w:tblPrEx>
        <w:tc>
          <w:tcPr>
            <w:tcW w:w="2608" w:type="dxa"/>
            <w:tcBorders>
              <w:top w:val="nil"/>
            </w:tcBorders>
            <w:vAlign w:val="center"/>
          </w:tcPr>
          <w:p w:rsidR="00952E23" w:rsidRDefault="00952E23">
            <w:pPr>
              <w:pStyle w:val="ConsPlusNormal"/>
            </w:pPr>
            <w:r>
              <w:t>Основание для разработки Программы</w:t>
            </w:r>
          </w:p>
        </w:tc>
        <w:tc>
          <w:tcPr>
            <w:tcW w:w="6236" w:type="dxa"/>
            <w:tcBorders>
              <w:top w:val="nil"/>
            </w:tcBorders>
            <w:vAlign w:val="center"/>
          </w:tcPr>
          <w:p w:rsidR="00952E23" w:rsidRDefault="00952E23">
            <w:pPr>
              <w:pStyle w:val="ConsPlusNormal"/>
              <w:jc w:val="both"/>
            </w:pPr>
            <w:r>
              <w:t xml:space="preserve">Федеральный </w:t>
            </w:r>
            <w:hyperlink r:id="rId13">
              <w:r>
                <w:rPr>
                  <w:color w:val="0000FF"/>
                </w:rPr>
                <w:t>закон</w:t>
              </w:r>
            </w:hyperlink>
            <w:r>
              <w:t xml:space="preserve"> от 06.10.2003 N 131-ФЗ "Об общих принципах организации местного самоуправления в Российской Федерации" (редакция от 23.06.2016 г.):</w:t>
            </w:r>
          </w:p>
          <w:p w:rsidR="00952E23" w:rsidRDefault="00952E23">
            <w:pPr>
              <w:pStyle w:val="ConsPlusNormal"/>
              <w:jc w:val="both"/>
            </w:pPr>
            <w:r>
              <w:t xml:space="preserve">- Градостроительный </w:t>
            </w:r>
            <w:hyperlink r:id="rId14">
              <w:r>
                <w:rPr>
                  <w:color w:val="0000FF"/>
                </w:rPr>
                <w:t>кодекс</w:t>
              </w:r>
            </w:hyperlink>
            <w:r>
              <w:t xml:space="preserve"> Российской Федерации;</w:t>
            </w:r>
          </w:p>
          <w:p w:rsidR="00952E23" w:rsidRDefault="00952E23">
            <w:pPr>
              <w:pStyle w:val="ConsPlusNormal"/>
              <w:jc w:val="both"/>
            </w:pPr>
            <w:r>
              <w:t xml:space="preserve">- Федеральный </w:t>
            </w:r>
            <w:hyperlink r:id="rId15">
              <w:r>
                <w:rPr>
                  <w:color w:val="0000FF"/>
                </w:rPr>
                <w:t>закон</w:t>
              </w:r>
            </w:hyperlink>
            <w:r>
              <w:t xml:space="preserve"> от 23.11.2009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952E23" w:rsidRDefault="00952E23">
            <w:pPr>
              <w:pStyle w:val="ConsPlusNormal"/>
              <w:jc w:val="both"/>
            </w:pPr>
            <w:r>
              <w:t xml:space="preserve">- Федеральный </w:t>
            </w:r>
            <w:hyperlink r:id="rId16">
              <w:r>
                <w:rPr>
                  <w:color w:val="0000FF"/>
                </w:rPr>
                <w:t>закон</w:t>
              </w:r>
            </w:hyperlink>
            <w:r>
              <w:t xml:space="preserve"> от 30.12.2004 N 210-ФЗ "Об основах регулирования тарифов организаций коммунального комплекса" (редакция от 04.10.2014 г.);</w:t>
            </w:r>
          </w:p>
          <w:p w:rsidR="00952E23" w:rsidRDefault="00952E23">
            <w:pPr>
              <w:pStyle w:val="ConsPlusNormal"/>
              <w:jc w:val="both"/>
            </w:pPr>
            <w:r>
              <w:t xml:space="preserve">- </w:t>
            </w:r>
            <w:hyperlink r:id="rId17">
              <w:r>
                <w:rPr>
                  <w:color w:val="0000FF"/>
                </w:rPr>
                <w:t>Закон</w:t>
              </w:r>
            </w:hyperlink>
            <w:r>
              <w:t xml:space="preserve"> Российской Федерации от 28 июня 2014 г. N 172-ФЗ "О стратегии социально-экономического развития Российской Федерации до 2030 г.";</w:t>
            </w:r>
          </w:p>
          <w:p w:rsidR="00952E23" w:rsidRDefault="00952E23">
            <w:pPr>
              <w:pStyle w:val="ConsPlusNormal"/>
              <w:jc w:val="both"/>
            </w:pPr>
            <w:r>
              <w:t xml:space="preserve">- </w:t>
            </w:r>
            <w:hyperlink r:id="rId18">
              <w:r>
                <w:rPr>
                  <w:color w:val="0000FF"/>
                </w:rPr>
                <w:t>Постановление</w:t>
              </w:r>
            </w:hyperlink>
            <w:r>
              <w:t xml:space="preserve"> Правительства РФ от 14 июня 2013 г. N 502 "Об </w:t>
            </w:r>
            <w:r>
              <w:lastRenderedPageBreak/>
              <w:t>утверждении требований к программам комплексного развития систем коммунальной инфраструктуры поселений, городских округов";</w:t>
            </w:r>
          </w:p>
          <w:p w:rsidR="00952E23" w:rsidRDefault="00952E23">
            <w:pPr>
              <w:pStyle w:val="ConsPlusNormal"/>
              <w:jc w:val="both"/>
            </w:pPr>
            <w:r>
              <w:t xml:space="preserve">- </w:t>
            </w:r>
            <w:hyperlink r:id="rId19">
              <w:r>
                <w:rPr>
                  <w:color w:val="0000FF"/>
                </w:rPr>
                <w:t>Приказ</w:t>
              </w:r>
            </w:hyperlink>
            <w:r>
              <w:t xml:space="preserve"> Министерства регионального развития Российской Федерации от 06.05.2011 N 204 "О разработке </w:t>
            </w:r>
            <w:proofErr w:type="gramStart"/>
            <w:r>
              <w:t>Программ комплексного развития систем коммунальной инфраструктуры муниципальных образований</w:t>
            </w:r>
            <w:proofErr w:type="gramEnd"/>
            <w:r>
              <w:t>";</w:t>
            </w:r>
          </w:p>
          <w:p w:rsidR="00952E23" w:rsidRDefault="00952E23">
            <w:pPr>
              <w:pStyle w:val="ConsPlusNormal"/>
              <w:jc w:val="both"/>
            </w:pPr>
            <w:r>
              <w:t xml:space="preserve">- </w:t>
            </w:r>
            <w:hyperlink r:id="rId20">
              <w:r>
                <w:rPr>
                  <w:color w:val="0000FF"/>
                </w:rPr>
                <w:t>Приказ</w:t>
              </w:r>
            </w:hyperlink>
            <w:r>
              <w:t xml:space="preserve"> </w:t>
            </w:r>
            <w:proofErr w:type="spellStart"/>
            <w:r>
              <w:t>Минрегиона</w:t>
            </w:r>
            <w:proofErr w:type="spellEnd"/>
            <w:r>
              <w:t xml:space="preserve"> РФ от 6 мая 2011 г. N 204 "О разработке </w:t>
            </w:r>
            <w:proofErr w:type="gramStart"/>
            <w:r>
              <w:t>программ комплексного развития систем коммунальной инфраструктуры муниципальных образований</w:t>
            </w:r>
            <w:proofErr w:type="gramEnd"/>
            <w:r>
              <w:t>";</w:t>
            </w:r>
          </w:p>
          <w:p w:rsidR="00952E23" w:rsidRDefault="00952E23">
            <w:pPr>
              <w:pStyle w:val="ConsPlusNormal"/>
              <w:jc w:val="both"/>
            </w:pPr>
            <w:r>
              <w:t xml:space="preserve">- </w:t>
            </w:r>
            <w:hyperlink r:id="rId21">
              <w:r>
                <w:rPr>
                  <w:color w:val="0000FF"/>
                </w:rPr>
                <w:t>Приказ</w:t>
              </w:r>
            </w:hyperlink>
            <w:r>
              <w:t xml:space="preserve"> </w:t>
            </w:r>
            <w:proofErr w:type="spellStart"/>
            <w:r>
              <w:t>Минрегиона</w:t>
            </w:r>
            <w:proofErr w:type="spellEnd"/>
            <w:r>
              <w:t xml:space="preserve"> РФ от 1 октября 2013 г. N 359/ГС "Об утверждении методических рекомендаций по разработке </w:t>
            </w:r>
            <w:proofErr w:type="gramStart"/>
            <w:r>
              <w:t>программ комплексного развития систем коммунальной инфраструктуры поселений</w:t>
            </w:r>
            <w:proofErr w:type="gramEnd"/>
            <w:r>
              <w:t xml:space="preserve"> и сельских округов".</w:t>
            </w:r>
          </w:p>
        </w:tc>
      </w:tr>
      <w:tr w:rsidR="00952E23">
        <w:tc>
          <w:tcPr>
            <w:tcW w:w="2608" w:type="dxa"/>
            <w:vAlign w:val="center"/>
          </w:tcPr>
          <w:p w:rsidR="00952E23" w:rsidRDefault="00952E23">
            <w:pPr>
              <w:pStyle w:val="ConsPlusNormal"/>
            </w:pPr>
            <w:r>
              <w:lastRenderedPageBreak/>
              <w:t>Заказчик Программы</w:t>
            </w:r>
          </w:p>
        </w:tc>
        <w:tc>
          <w:tcPr>
            <w:tcW w:w="6236" w:type="dxa"/>
            <w:vAlign w:val="center"/>
          </w:tcPr>
          <w:p w:rsidR="00952E23" w:rsidRDefault="00952E23">
            <w:pPr>
              <w:pStyle w:val="ConsPlusNormal"/>
            </w:pPr>
            <w:r>
              <w:t>Администрация города Сердобска</w:t>
            </w:r>
          </w:p>
        </w:tc>
      </w:tr>
      <w:tr w:rsidR="00952E23">
        <w:tc>
          <w:tcPr>
            <w:tcW w:w="2608" w:type="dxa"/>
            <w:vAlign w:val="center"/>
          </w:tcPr>
          <w:p w:rsidR="00952E23" w:rsidRDefault="00952E23">
            <w:pPr>
              <w:pStyle w:val="ConsPlusNormal"/>
            </w:pPr>
            <w:r>
              <w:t>Разработчик Программы</w:t>
            </w:r>
          </w:p>
        </w:tc>
        <w:tc>
          <w:tcPr>
            <w:tcW w:w="6236" w:type="dxa"/>
            <w:vAlign w:val="center"/>
          </w:tcPr>
          <w:p w:rsidR="00952E23" w:rsidRDefault="00952E23">
            <w:pPr>
              <w:pStyle w:val="ConsPlusNormal"/>
            </w:pPr>
            <w:r>
              <w:t>ООО "Проектно-Исследовательский Центр"</w:t>
            </w:r>
          </w:p>
        </w:tc>
      </w:tr>
      <w:tr w:rsidR="00952E23">
        <w:tc>
          <w:tcPr>
            <w:tcW w:w="2608" w:type="dxa"/>
            <w:vAlign w:val="center"/>
          </w:tcPr>
          <w:p w:rsidR="00952E23" w:rsidRDefault="00952E23">
            <w:pPr>
              <w:pStyle w:val="ConsPlusNormal"/>
            </w:pPr>
            <w:r>
              <w:t>Ответственный исполнитель Программы</w:t>
            </w:r>
          </w:p>
        </w:tc>
        <w:tc>
          <w:tcPr>
            <w:tcW w:w="6236" w:type="dxa"/>
            <w:vAlign w:val="center"/>
          </w:tcPr>
          <w:p w:rsidR="00952E23" w:rsidRDefault="00952E23">
            <w:pPr>
              <w:pStyle w:val="ConsPlusNormal"/>
            </w:pPr>
            <w:r>
              <w:t>Администрация города Сердобска</w:t>
            </w:r>
          </w:p>
        </w:tc>
      </w:tr>
      <w:tr w:rsidR="00952E23">
        <w:tc>
          <w:tcPr>
            <w:tcW w:w="2608" w:type="dxa"/>
            <w:vAlign w:val="center"/>
          </w:tcPr>
          <w:p w:rsidR="00952E23" w:rsidRDefault="00952E23">
            <w:pPr>
              <w:pStyle w:val="ConsPlusNormal"/>
            </w:pPr>
            <w:r>
              <w:t>Соисполнитель Программы</w:t>
            </w:r>
          </w:p>
        </w:tc>
        <w:tc>
          <w:tcPr>
            <w:tcW w:w="6236" w:type="dxa"/>
            <w:vAlign w:val="center"/>
          </w:tcPr>
          <w:p w:rsidR="00952E23" w:rsidRDefault="00952E23">
            <w:pPr>
              <w:pStyle w:val="ConsPlusNormal"/>
            </w:pPr>
            <w:r>
              <w:t>Предприятия коммунального хозяйства</w:t>
            </w:r>
          </w:p>
        </w:tc>
      </w:tr>
      <w:tr w:rsidR="00952E23">
        <w:tc>
          <w:tcPr>
            <w:tcW w:w="2608" w:type="dxa"/>
            <w:vAlign w:val="center"/>
          </w:tcPr>
          <w:p w:rsidR="00952E23" w:rsidRDefault="00952E23">
            <w:pPr>
              <w:pStyle w:val="ConsPlusNormal"/>
            </w:pPr>
            <w:r>
              <w:t>Цель Программы</w:t>
            </w:r>
          </w:p>
        </w:tc>
        <w:tc>
          <w:tcPr>
            <w:tcW w:w="6236" w:type="dxa"/>
            <w:vAlign w:val="center"/>
          </w:tcPr>
          <w:p w:rsidR="00952E23" w:rsidRDefault="00952E23">
            <w:pPr>
              <w:pStyle w:val="ConsPlusNormal"/>
              <w:jc w:val="both"/>
            </w:pPr>
            <w:r>
              <w:t>- 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города;</w:t>
            </w:r>
          </w:p>
          <w:p w:rsidR="00952E23" w:rsidRDefault="00952E23">
            <w:pPr>
              <w:pStyle w:val="ConsPlusNormal"/>
              <w:jc w:val="both"/>
            </w:pPr>
            <w:r>
              <w:t>- повышение качества и надежности производимых (оказываемых) для потребителей коммунальных услуг;</w:t>
            </w:r>
          </w:p>
          <w:p w:rsidR="00952E23" w:rsidRDefault="00952E23">
            <w:pPr>
              <w:pStyle w:val="ConsPlusNormal"/>
              <w:jc w:val="both"/>
            </w:pPr>
            <w:r>
              <w:t>-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гражданского строительства, за счет модернизации и строительства коммунальной инфраструктуры на территории МО;</w:t>
            </w:r>
          </w:p>
          <w:p w:rsidR="00952E23" w:rsidRDefault="00952E23">
            <w:pPr>
              <w:pStyle w:val="ConsPlusNormal"/>
              <w:jc w:val="both"/>
            </w:pPr>
            <w:r>
              <w:t>- улучшение экологической ситуации на территории совета;</w:t>
            </w:r>
          </w:p>
          <w:p w:rsidR="00952E23" w:rsidRDefault="00952E23">
            <w:pPr>
              <w:pStyle w:val="ConsPlusNormal"/>
              <w:jc w:val="both"/>
            </w:pPr>
            <w:r>
              <w:t xml:space="preserve">- оптимизация затрат на производство коммунальных услуг, снижение </w:t>
            </w:r>
            <w:proofErr w:type="spellStart"/>
            <w:r>
              <w:t>ресурсопотребления</w:t>
            </w:r>
            <w:proofErr w:type="spellEnd"/>
            <w:r>
              <w:t>.</w:t>
            </w:r>
          </w:p>
        </w:tc>
      </w:tr>
      <w:tr w:rsidR="00952E23">
        <w:tc>
          <w:tcPr>
            <w:tcW w:w="2608" w:type="dxa"/>
            <w:vAlign w:val="center"/>
          </w:tcPr>
          <w:p w:rsidR="00952E23" w:rsidRDefault="00952E23">
            <w:pPr>
              <w:pStyle w:val="ConsPlusNormal"/>
            </w:pPr>
            <w:r>
              <w:t>Задачи Программы</w:t>
            </w:r>
          </w:p>
        </w:tc>
        <w:tc>
          <w:tcPr>
            <w:tcW w:w="6236" w:type="dxa"/>
            <w:vAlign w:val="center"/>
          </w:tcPr>
          <w:p w:rsidR="00952E23" w:rsidRDefault="00952E23">
            <w:pPr>
              <w:pStyle w:val="ConsPlusNormal"/>
              <w:jc w:val="both"/>
            </w:pPr>
            <w:r>
              <w:t xml:space="preserve">- реализация Генерального плана города Сердобска </w:t>
            </w:r>
            <w:proofErr w:type="spellStart"/>
            <w:r>
              <w:t>Сердобского</w:t>
            </w:r>
            <w:proofErr w:type="spellEnd"/>
            <w:r>
              <w:t xml:space="preserve"> района Пензенской области;</w:t>
            </w:r>
          </w:p>
          <w:p w:rsidR="00952E23" w:rsidRDefault="00952E23">
            <w:pPr>
              <w:pStyle w:val="ConsPlusNormal"/>
              <w:jc w:val="both"/>
            </w:pPr>
            <w:r>
              <w:t>- обеспечение качественного и надежного предоставления коммунальных услуг потребителям;</w:t>
            </w:r>
          </w:p>
          <w:p w:rsidR="00952E23" w:rsidRDefault="00952E23">
            <w:pPr>
              <w:pStyle w:val="ConsPlusNormal"/>
              <w:jc w:val="both"/>
            </w:pPr>
            <w:r>
              <w:t>- совершенствование механизмов развития коммунальной инфраструктуры;</w:t>
            </w:r>
          </w:p>
          <w:p w:rsidR="00952E23" w:rsidRDefault="00952E23">
            <w:pPr>
              <w:pStyle w:val="ConsPlusNormal"/>
              <w:jc w:val="both"/>
            </w:pPr>
            <w:r>
              <w:t>- обеспечение сбалансированности интересов субъектов коммунальной инфраструктуры и потребителей;</w:t>
            </w:r>
          </w:p>
          <w:p w:rsidR="00952E23" w:rsidRDefault="00952E23">
            <w:pPr>
              <w:pStyle w:val="ConsPlusNormal"/>
              <w:jc w:val="both"/>
            </w:pPr>
            <w:r>
              <w:t>- модернизация и обновление коммунальной инфраструктуры при обеспечении доступности коммунальных ресурсов для потребителей;</w:t>
            </w:r>
          </w:p>
          <w:p w:rsidR="00952E23" w:rsidRDefault="00952E23">
            <w:pPr>
              <w:pStyle w:val="ConsPlusNormal"/>
              <w:jc w:val="both"/>
            </w:pPr>
            <w:r>
              <w:t xml:space="preserve">- использование системы </w:t>
            </w:r>
            <w:proofErr w:type="spellStart"/>
            <w:r>
              <w:t>частно</w:t>
            </w:r>
            <w:proofErr w:type="spellEnd"/>
            <w:r>
              <w:t xml:space="preserve">-государственного партнерства </w:t>
            </w:r>
            <w:r>
              <w:lastRenderedPageBreak/>
              <w:t xml:space="preserve">путем заключения концессионных соглашений или </w:t>
            </w:r>
            <w:proofErr w:type="spellStart"/>
            <w:r>
              <w:t>софинансирования</w:t>
            </w:r>
            <w:proofErr w:type="spellEnd"/>
            <w:r>
              <w:t xml:space="preserve"> инвестиционных проектов за счет средств бюджетов разных уровней;</w:t>
            </w:r>
          </w:p>
          <w:p w:rsidR="00952E23" w:rsidRDefault="00952E23">
            <w:pPr>
              <w:pStyle w:val="ConsPlusNormal"/>
              <w:jc w:val="both"/>
            </w:pPr>
            <w:r>
              <w:t xml:space="preserve">- эффективное использование системы </w:t>
            </w:r>
            <w:proofErr w:type="spellStart"/>
            <w:r>
              <w:t>ресурсоснабжения</w:t>
            </w:r>
            <w:proofErr w:type="spellEnd"/>
            <w:r>
              <w:t xml:space="preserve"> и энергосбережения в соответствии с принятыми программами.</w:t>
            </w:r>
          </w:p>
        </w:tc>
      </w:tr>
      <w:tr w:rsidR="00952E23">
        <w:tc>
          <w:tcPr>
            <w:tcW w:w="2608" w:type="dxa"/>
            <w:vAlign w:val="center"/>
          </w:tcPr>
          <w:p w:rsidR="00952E23" w:rsidRDefault="00952E23">
            <w:pPr>
              <w:pStyle w:val="ConsPlusNormal"/>
            </w:pPr>
            <w:r>
              <w:lastRenderedPageBreak/>
              <w:t>Важнейшие целевые показатели Программы</w:t>
            </w:r>
          </w:p>
        </w:tc>
        <w:tc>
          <w:tcPr>
            <w:tcW w:w="6236" w:type="dxa"/>
            <w:vAlign w:val="center"/>
          </w:tcPr>
          <w:p w:rsidR="00952E23" w:rsidRDefault="00952E23">
            <w:pPr>
              <w:pStyle w:val="ConsPlusNormal"/>
            </w:pPr>
            <w:r>
              <w:t>Целевые показатели к 2027 году:</w:t>
            </w:r>
          </w:p>
          <w:p w:rsidR="00952E23" w:rsidRDefault="00952E23">
            <w:pPr>
              <w:pStyle w:val="ConsPlusNormal"/>
            </w:pPr>
            <w:r>
              <w:t>Система водоснабжения: износ системы водоснабжения не более 20% к 2027 году;</w:t>
            </w:r>
          </w:p>
        </w:tc>
      </w:tr>
      <w:tr w:rsidR="00952E23">
        <w:tc>
          <w:tcPr>
            <w:tcW w:w="2608" w:type="dxa"/>
            <w:vAlign w:val="center"/>
          </w:tcPr>
          <w:p w:rsidR="00952E23" w:rsidRDefault="00952E23">
            <w:pPr>
              <w:pStyle w:val="ConsPlusNormal"/>
            </w:pPr>
          </w:p>
        </w:tc>
        <w:tc>
          <w:tcPr>
            <w:tcW w:w="6236" w:type="dxa"/>
            <w:vAlign w:val="center"/>
          </w:tcPr>
          <w:p w:rsidR="00952E23" w:rsidRDefault="00952E23">
            <w:pPr>
              <w:pStyle w:val="ConsPlusNormal"/>
              <w:jc w:val="both"/>
            </w:pPr>
            <w:proofErr w:type="gramStart"/>
            <w:r>
              <w:t>соответствие качества питьевой воды установленным требованиям 100% к 2027 году; удельный вес сетей, нуждающихся в замене, не более 5% к 2026 году; эффективность использования энергии (энергоемкость производства) 1,61 кВт-ч/м3 к 2027 году; Система водоотведения: износ системы водоотведения, не более 25% к 2027 году; эффективность использования энергии (энергоемкость производства) 1,32 кВт-ч/м3 к 2027 году;</w:t>
            </w:r>
            <w:proofErr w:type="gramEnd"/>
            <w:r>
              <w:t xml:space="preserve"> </w:t>
            </w:r>
            <w:proofErr w:type="gramStart"/>
            <w:r>
              <w:t>Система теплоснабжения: аварийность системы теплоснабжения 0 ед./км; уровень потерь тепловой энергии при транспортировке потребителям, не более 3% к 2027 году; эффективность использования энергии (энергоемкость производства), 15,08 кВт-ч/Гкал к 2027 году; Система электроснабжения: аварийность системы теплоснабжения 0 ед./км к 2027 году; уровень потерь электрической энергии при транспортировке потребителям, не более 7% к 2027 году;</w:t>
            </w:r>
            <w:proofErr w:type="gramEnd"/>
            <w:r>
              <w:t xml:space="preserve"> износ системы водоснабжения, не более 20% к 2027 году; Система утилизации ТБО: соответствие качества утилизации ТБО установленным требованиям, 100% к 2027 году; Система газоснабжения: аварийность системы газоснабжения 0 ед./</w:t>
            </w:r>
            <w:proofErr w:type="gramStart"/>
            <w:r>
              <w:t>км</w:t>
            </w:r>
            <w:proofErr w:type="gramEnd"/>
            <w:r>
              <w:t>; износ системы газоснабжения, не более 30% к 2027 году.</w:t>
            </w:r>
          </w:p>
        </w:tc>
      </w:tr>
      <w:tr w:rsidR="00952E23">
        <w:tc>
          <w:tcPr>
            <w:tcW w:w="2608" w:type="dxa"/>
            <w:vAlign w:val="center"/>
          </w:tcPr>
          <w:p w:rsidR="00952E23" w:rsidRDefault="00952E23">
            <w:pPr>
              <w:pStyle w:val="ConsPlusNormal"/>
            </w:pPr>
            <w:r>
              <w:t>Сроки и этапы реализации Программы</w:t>
            </w:r>
          </w:p>
        </w:tc>
        <w:tc>
          <w:tcPr>
            <w:tcW w:w="6236" w:type="dxa"/>
            <w:vAlign w:val="center"/>
          </w:tcPr>
          <w:p w:rsidR="00952E23" w:rsidRDefault="00952E23">
            <w:pPr>
              <w:pStyle w:val="ConsPlusNormal"/>
            </w:pPr>
            <w:r>
              <w:t>Срок реализации программы 2017 - 2027 годы Выполнение Программы осуществляется в 3 этапа:</w:t>
            </w:r>
          </w:p>
          <w:p w:rsidR="00952E23" w:rsidRDefault="00952E23">
            <w:pPr>
              <w:pStyle w:val="ConsPlusNormal"/>
            </w:pPr>
            <w:r>
              <w:t>первый этап - с 2017 года по 2020 год;</w:t>
            </w:r>
          </w:p>
          <w:p w:rsidR="00952E23" w:rsidRDefault="00952E23">
            <w:pPr>
              <w:pStyle w:val="ConsPlusNormal"/>
            </w:pPr>
            <w:r>
              <w:t>второй этап - с 2021 года по 2024 год;</w:t>
            </w:r>
          </w:p>
          <w:p w:rsidR="00952E23" w:rsidRDefault="00952E23">
            <w:pPr>
              <w:pStyle w:val="ConsPlusNormal"/>
            </w:pPr>
            <w:r>
              <w:t>третий этап - с 2025 года по 2027 год.</w:t>
            </w:r>
          </w:p>
        </w:tc>
      </w:tr>
      <w:tr w:rsidR="00952E23">
        <w:tc>
          <w:tcPr>
            <w:tcW w:w="2608" w:type="dxa"/>
          </w:tcPr>
          <w:p w:rsidR="00952E23" w:rsidRDefault="00952E23">
            <w:pPr>
              <w:pStyle w:val="ConsPlusNormal"/>
            </w:pPr>
            <w:r>
              <w:t>Объемы и источники финансирования Программы</w:t>
            </w:r>
          </w:p>
        </w:tc>
        <w:tc>
          <w:tcPr>
            <w:tcW w:w="6236" w:type="dxa"/>
          </w:tcPr>
          <w:p w:rsidR="00952E23" w:rsidRDefault="00952E23">
            <w:pPr>
              <w:pStyle w:val="ConsPlusNormal"/>
              <w:ind w:firstLine="283"/>
              <w:jc w:val="both"/>
            </w:pPr>
            <w:r>
              <w:t>Финансовые затраты на реализацию Программы на период 2017 - 2027 годы составляют 503278,28 тыс. руб., в том числе:</w:t>
            </w:r>
          </w:p>
          <w:p w:rsidR="00952E23" w:rsidRDefault="00952E23">
            <w:pPr>
              <w:pStyle w:val="ConsPlusNormal"/>
              <w:jc w:val="both"/>
            </w:pPr>
            <w:r>
              <w:t>- бюджетные средства - 503278,528 тыс. руб.,</w:t>
            </w:r>
          </w:p>
          <w:p w:rsidR="00952E23" w:rsidRDefault="00952E23">
            <w:pPr>
              <w:pStyle w:val="ConsPlusNormal"/>
              <w:jc w:val="both"/>
            </w:pPr>
            <w:r>
              <w:t>- внебюджетные средства - 0,0 тыс. руб.,</w:t>
            </w:r>
          </w:p>
          <w:p w:rsidR="00952E23" w:rsidRDefault="00952E23">
            <w:pPr>
              <w:pStyle w:val="ConsPlusNormal"/>
            </w:pPr>
            <w:r>
              <w:t>в том числе:</w:t>
            </w:r>
          </w:p>
          <w:p w:rsidR="00952E23" w:rsidRDefault="00952E23">
            <w:pPr>
              <w:pStyle w:val="ConsPlusNormal"/>
            </w:pPr>
            <w:r>
              <w:t>Водоснабжение - 18955,12 тыс. руб., в том числе:</w:t>
            </w:r>
          </w:p>
          <w:p w:rsidR="00952E23" w:rsidRDefault="00952E23">
            <w:pPr>
              <w:pStyle w:val="ConsPlusNormal"/>
            </w:pPr>
            <w:r>
              <w:t>- бюджетные средства - 18955,12 тыс. руб.,</w:t>
            </w:r>
          </w:p>
          <w:p w:rsidR="00952E23" w:rsidRDefault="00952E23">
            <w:pPr>
              <w:pStyle w:val="ConsPlusNormal"/>
            </w:pPr>
            <w:r>
              <w:t>- внебюджетные средства - 0,0 тыс. руб.</w:t>
            </w:r>
          </w:p>
          <w:p w:rsidR="00952E23" w:rsidRDefault="00952E23">
            <w:pPr>
              <w:pStyle w:val="ConsPlusNormal"/>
            </w:pPr>
            <w:r>
              <w:t>Реализация бюджетных сре</w:t>
            </w:r>
            <w:proofErr w:type="gramStart"/>
            <w:r>
              <w:t>дств в сф</w:t>
            </w:r>
            <w:proofErr w:type="gramEnd"/>
            <w:r>
              <w:t>ере водоснабжения по годам:</w:t>
            </w:r>
          </w:p>
          <w:p w:rsidR="00952E23" w:rsidRDefault="00952E23">
            <w:pPr>
              <w:pStyle w:val="ConsPlusNormal"/>
            </w:pPr>
            <w:r>
              <w:t>в 2017 году - 19247,55 тыс. руб.,</w:t>
            </w:r>
          </w:p>
          <w:p w:rsidR="00952E23" w:rsidRDefault="00952E23">
            <w:pPr>
              <w:pStyle w:val="ConsPlusNormal"/>
            </w:pPr>
            <w:r>
              <w:t>в 2018 году - 22959,07 тыс. руб.,</w:t>
            </w:r>
          </w:p>
          <w:p w:rsidR="00952E23" w:rsidRDefault="00952E23">
            <w:pPr>
              <w:pStyle w:val="ConsPlusNormal"/>
            </w:pPr>
            <w:r>
              <w:t>в 2019 году - 11884,61 тыс. руб.,</w:t>
            </w:r>
          </w:p>
          <w:p w:rsidR="00952E23" w:rsidRDefault="00952E23">
            <w:pPr>
              <w:pStyle w:val="ConsPlusNormal"/>
            </w:pPr>
            <w:r>
              <w:t>в 2020 году - 14967,01 тыс. руб.,</w:t>
            </w:r>
          </w:p>
          <w:p w:rsidR="00952E23" w:rsidRDefault="00952E23">
            <w:pPr>
              <w:pStyle w:val="ConsPlusNormal"/>
            </w:pPr>
            <w:r>
              <w:t>в 2021 году - 6570,0 тыс. руб.,</w:t>
            </w:r>
          </w:p>
          <w:p w:rsidR="00952E23" w:rsidRDefault="00952E23">
            <w:pPr>
              <w:pStyle w:val="ConsPlusNormal"/>
            </w:pPr>
            <w:r>
              <w:t>в 2022 - 2027 годах - 113 926,88 тыс. руб.</w:t>
            </w:r>
          </w:p>
          <w:p w:rsidR="00952E23" w:rsidRDefault="00952E23">
            <w:pPr>
              <w:pStyle w:val="ConsPlusNormal"/>
            </w:pPr>
            <w:r>
              <w:lastRenderedPageBreak/>
              <w:t>Водоотведение - 313523,16 тыс. руб., в том числе:</w:t>
            </w:r>
          </w:p>
          <w:p w:rsidR="00952E23" w:rsidRDefault="00952E23">
            <w:pPr>
              <w:pStyle w:val="ConsPlusNormal"/>
            </w:pPr>
            <w:r>
              <w:t>- бюджетные средства - 313 523,16 тыс. руб.,</w:t>
            </w:r>
          </w:p>
          <w:p w:rsidR="00952E23" w:rsidRDefault="00952E23">
            <w:pPr>
              <w:pStyle w:val="ConsPlusNormal"/>
            </w:pPr>
            <w:r>
              <w:t>- внебюджетные средства - 0,0 тыс. руб.</w:t>
            </w:r>
          </w:p>
          <w:p w:rsidR="00952E23" w:rsidRDefault="00952E23">
            <w:pPr>
              <w:pStyle w:val="ConsPlusNormal"/>
            </w:pPr>
            <w:r>
              <w:t>Реализация бюджетных сре</w:t>
            </w:r>
            <w:proofErr w:type="gramStart"/>
            <w:r>
              <w:t>дств в сф</w:t>
            </w:r>
            <w:proofErr w:type="gramEnd"/>
            <w:r>
              <w:t>ере водоотведения по годам:</w:t>
            </w:r>
          </w:p>
          <w:p w:rsidR="00952E23" w:rsidRDefault="00952E23">
            <w:pPr>
              <w:pStyle w:val="ConsPlusNormal"/>
            </w:pPr>
            <w:r>
              <w:t>в 2017 году - 65658,45 тыс. руб.,</w:t>
            </w:r>
          </w:p>
          <w:p w:rsidR="00952E23" w:rsidRDefault="00952E23">
            <w:pPr>
              <w:pStyle w:val="ConsPlusNormal"/>
            </w:pPr>
            <w:r>
              <w:t>в 2018 году - 84974,64 тыс. руб.,</w:t>
            </w:r>
          </w:p>
          <w:p w:rsidR="00952E23" w:rsidRDefault="00952E23">
            <w:pPr>
              <w:pStyle w:val="ConsPlusNormal"/>
            </w:pPr>
            <w:r>
              <w:t>в 2019 году - 33555,68 тыс. руб.,</w:t>
            </w:r>
          </w:p>
          <w:p w:rsidR="00952E23" w:rsidRDefault="00952E23">
            <w:pPr>
              <w:pStyle w:val="ConsPlusNormal"/>
            </w:pPr>
            <w:r>
              <w:t>в 2020 году - 24223,5 тыс. руб.,</w:t>
            </w:r>
          </w:p>
          <w:p w:rsidR="00952E23" w:rsidRDefault="00952E23">
            <w:pPr>
              <w:pStyle w:val="ConsPlusNormal"/>
            </w:pPr>
            <w:r>
              <w:t>в 2021 году - 6100,0 тыс. руб.,</w:t>
            </w:r>
          </w:p>
          <w:p w:rsidR="00952E23" w:rsidRDefault="00952E23">
            <w:pPr>
              <w:pStyle w:val="ConsPlusNormal"/>
            </w:pPr>
            <w:r>
              <w:t>в 2022 - 2027 годах - 97010,89 тыс. руб.</w:t>
            </w:r>
          </w:p>
          <w:p w:rsidR="00952E23" w:rsidRDefault="00952E23">
            <w:pPr>
              <w:pStyle w:val="ConsPlusNormal"/>
            </w:pPr>
            <w:r>
              <w:t>Теплоснабжение - 200,0 тыс. руб., в том числе:</w:t>
            </w:r>
          </w:p>
          <w:p w:rsidR="00952E23" w:rsidRDefault="00952E23">
            <w:pPr>
              <w:pStyle w:val="ConsPlusNormal"/>
            </w:pPr>
            <w:r>
              <w:t>- бюджетные средства - 200,0 тыс. руб.</w:t>
            </w:r>
          </w:p>
          <w:p w:rsidR="00952E23" w:rsidRDefault="00952E23">
            <w:pPr>
              <w:pStyle w:val="ConsPlusNormal"/>
            </w:pPr>
            <w:r>
              <w:t>- внебюджетные средства - 0,0 тыс. руб.</w:t>
            </w:r>
          </w:p>
          <w:p w:rsidR="00952E23" w:rsidRDefault="00952E23">
            <w:pPr>
              <w:pStyle w:val="ConsPlusNormal"/>
            </w:pPr>
            <w:r>
              <w:t>Реализация бюджетных сре</w:t>
            </w:r>
            <w:proofErr w:type="gramStart"/>
            <w:r>
              <w:t>дств в сф</w:t>
            </w:r>
            <w:proofErr w:type="gramEnd"/>
            <w:r>
              <w:t>ере теплоснабжения по годам:</w:t>
            </w:r>
          </w:p>
          <w:p w:rsidR="00952E23" w:rsidRDefault="00952E23">
            <w:pPr>
              <w:pStyle w:val="ConsPlusNormal"/>
            </w:pPr>
            <w:r>
              <w:t>в 2017 году - 200 тыс. руб.</w:t>
            </w:r>
          </w:p>
        </w:tc>
      </w:tr>
      <w:tr w:rsidR="00952E23">
        <w:tc>
          <w:tcPr>
            <w:tcW w:w="2608" w:type="dxa"/>
          </w:tcPr>
          <w:p w:rsidR="00952E23" w:rsidRDefault="00952E23">
            <w:pPr>
              <w:pStyle w:val="ConsPlusNormal"/>
            </w:pPr>
            <w:r>
              <w:lastRenderedPageBreak/>
              <w:t>Ожидаемые результаты реализации мероприятий Программы</w:t>
            </w:r>
          </w:p>
        </w:tc>
        <w:tc>
          <w:tcPr>
            <w:tcW w:w="6236" w:type="dxa"/>
            <w:vAlign w:val="center"/>
          </w:tcPr>
          <w:p w:rsidR="00952E23" w:rsidRDefault="00952E23">
            <w:pPr>
              <w:pStyle w:val="ConsPlusNormal"/>
              <w:ind w:firstLine="283"/>
              <w:jc w:val="both"/>
            </w:pPr>
            <w:r>
              <w:t>По итогам реализации Программы должны быть получены следующие результаты:</w:t>
            </w:r>
          </w:p>
          <w:p w:rsidR="00952E23" w:rsidRDefault="00952E23">
            <w:pPr>
              <w:pStyle w:val="ConsPlusNormal"/>
              <w:jc w:val="both"/>
            </w:pPr>
            <w:r>
              <w:t>- обеспечен требуемый уровень эффективности, сбалансированности, безопасности и надежности функционирования системы централизованного теплоснабжения, водоснабжения, водоотведения, электроснабжения и газоснабжения города Сердобска;</w:t>
            </w:r>
          </w:p>
          <w:p w:rsidR="00952E23" w:rsidRDefault="00952E23">
            <w:pPr>
              <w:pStyle w:val="ConsPlusNormal"/>
              <w:jc w:val="both"/>
            </w:pPr>
            <w:r>
              <w:t>- созданы инженерные коммуникации и производственные мощности системы централизованного теплоснабжения, водоснабжения, водоотведения, электроснабжения и газоснабжения для подключения вновь построенных (реконструируемых) объектов жилищного фонда, социальной инфраструктуры, общественно-делового и производственного назначения;</w:t>
            </w:r>
          </w:p>
          <w:p w:rsidR="00952E23" w:rsidRDefault="00952E23">
            <w:pPr>
              <w:pStyle w:val="ConsPlusNormal"/>
              <w:jc w:val="both"/>
            </w:pPr>
            <w:r>
              <w:t>- обеспечено качественное и бесперебойное теплоснабжение, электроснабжение, водоснабжение и газоснабжение, водоотведение, потребителей города Сердобска при одновременном снижении стоимости услуг; достигнуты значения снижении целевых индикаторов, установленных настоящей Программой;</w:t>
            </w:r>
          </w:p>
          <w:p w:rsidR="00952E23" w:rsidRDefault="00952E23">
            <w:pPr>
              <w:pStyle w:val="ConsPlusNormal"/>
              <w:jc w:val="both"/>
            </w:pPr>
            <w:r>
              <w:t>- обеспечено эффективное освоение и возврат вложенных сре</w:t>
            </w:r>
            <w:proofErr w:type="gramStart"/>
            <w:r>
              <w:t>дств пр</w:t>
            </w:r>
            <w:proofErr w:type="gramEnd"/>
            <w:r>
              <w:t>и сохранении приемлемой ценовой политики.</w:t>
            </w:r>
          </w:p>
        </w:tc>
      </w:tr>
    </w:tbl>
    <w:p w:rsidR="00952E23" w:rsidRDefault="00952E23">
      <w:pPr>
        <w:pStyle w:val="ConsPlusNormal"/>
        <w:ind w:firstLine="540"/>
        <w:jc w:val="both"/>
      </w:pPr>
    </w:p>
    <w:p w:rsidR="00952E23" w:rsidRDefault="00952E23">
      <w:pPr>
        <w:pStyle w:val="ConsPlusNormal"/>
        <w:jc w:val="center"/>
        <w:outlineLvl w:val="1"/>
      </w:pPr>
      <w:r>
        <w:t xml:space="preserve">2. ХАРАКТЕРИСТИКА СУЩЕСТВУЮЩЕГО СОСТОЯНИЯ </w:t>
      </w:r>
      <w:proofErr w:type="gramStart"/>
      <w:r>
        <w:t>КОММУНАЛЬНОЙ</w:t>
      </w:r>
      <w:proofErr w:type="gramEnd"/>
    </w:p>
    <w:p w:rsidR="00952E23" w:rsidRDefault="00952E23">
      <w:pPr>
        <w:pStyle w:val="ConsPlusNormal"/>
        <w:jc w:val="center"/>
      </w:pPr>
      <w:r>
        <w:t>ИНФРАСТРУКТУРЫ</w:t>
      </w:r>
    </w:p>
    <w:p w:rsidR="00952E23" w:rsidRDefault="00952E23">
      <w:pPr>
        <w:pStyle w:val="ConsPlusNormal"/>
        <w:ind w:firstLine="540"/>
        <w:jc w:val="both"/>
      </w:pPr>
    </w:p>
    <w:p w:rsidR="00952E23" w:rsidRDefault="00952E23">
      <w:pPr>
        <w:pStyle w:val="ConsPlusNormal"/>
        <w:jc w:val="center"/>
        <w:outlineLvl w:val="2"/>
      </w:pPr>
      <w:r>
        <w:t>Краткий анализ существующего состояния систем</w:t>
      </w:r>
    </w:p>
    <w:p w:rsidR="00952E23" w:rsidRDefault="00952E23">
      <w:pPr>
        <w:pStyle w:val="ConsPlusNormal"/>
        <w:jc w:val="center"/>
      </w:pPr>
      <w:proofErr w:type="spellStart"/>
      <w:r>
        <w:t>ресурсоснабжения</w:t>
      </w:r>
      <w:proofErr w:type="spellEnd"/>
      <w:r>
        <w:t xml:space="preserve"> муниципального образования</w:t>
      </w:r>
    </w:p>
    <w:p w:rsidR="00952E23" w:rsidRDefault="00952E23">
      <w:pPr>
        <w:pStyle w:val="ConsPlusNormal"/>
        <w:ind w:firstLine="540"/>
        <w:jc w:val="both"/>
      </w:pPr>
    </w:p>
    <w:p w:rsidR="00952E23" w:rsidRDefault="00952E23">
      <w:pPr>
        <w:pStyle w:val="ConsPlusNormal"/>
        <w:ind w:firstLine="540"/>
        <w:jc w:val="both"/>
      </w:pPr>
      <w:r>
        <w:t xml:space="preserve">Население и организации города Сердобска </w:t>
      </w:r>
      <w:proofErr w:type="spellStart"/>
      <w:r>
        <w:t>Сердобского</w:t>
      </w:r>
      <w:proofErr w:type="spellEnd"/>
      <w:r>
        <w:t xml:space="preserve"> района Пензенской области обеспечены следующими коммунальными услугами: водоснабжением, водоотведением, теплоснабжением, газоснабжением и электроснабжением, сбором и утилизацией твердых бытовых отходов.</w:t>
      </w:r>
    </w:p>
    <w:p w:rsidR="00952E23" w:rsidRDefault="00952E23">
      <w:pPr>
        <w:pStyle w:val="ConsPlusNormal"/>
        <w:spacing w:before="220"/>
        <w:ind w:firstLine="540"/>
        <w:jc w:val="both"/>
      </w:pPr>
      <w:r>
        <w:t xml:space="preserve">Производство и сбыт коммунальных ресурсов и услуг осуществляется как муниципальными </w:t>
      </w:r>
      <w:r>
        <w:lastRenderedPageBreak/>
        <w:t>предприятиями, так и предприятиями иной формы собственности, приведенными в табл. N 1.</w:t>
      </w:r>
    </w:p>
    <w:p w:rsidR="00952E23" w:rsidRDefault="00952E23">
      <w:pPr>
        <w:pStyle w:val="ConsPlusNormal"/>
        <w:spacing w:before="220"/>
        <w:ind w:firstLine="540"/>
        <w:jc w:val="both"/>
      </w:pPr>
      <w:r>
        <w:t>Муниципальные предприятия используют в своей производственной деятельности оборудование, находящееся в собственности города на праве хозяйственного ведения. Предприятия формы собственности ОАО, ООО используют в производственной деятельности собственное оборудование или муниципальное имущество на основе долгосрочных договоров аренды.</w:t>
      </w:r>
    </w:p>
    <w:p w:rsidR="00952E23" w:rsidRDefault="00952E23">
      <w:pPr>
        <w:pStyle w:val="ConsPlusNormal"/>
        <w:ind w:firstLine="540"/>
        <w:jc w:val="both"/>
      </w:pPr>
    </w:p>
    <w:p w:rsidR="00952E23" w:rsidRDefault="00952E23">
      <w:pPr>
        <w:pStyle w:val="ConsPlusNormal"/>
        <w:jc w:val="center"/>
        <w:outlineLvl w:val="3"/>
      </w:pPr>
      <w:r>
        <w:t>Таблица 1. Структура производства и сбыта</w:t>
      </w:r>
    </w:p>
    <w:p w:rsidR="00952E23" w:rsidRDefault="00952E23">
      <w:pPr>
        <w:pStyle w:val="ConsPlusNormal"/>
        <w:jc w:val="center"/>
      </w:pPr>
      <w:r>
        <w:t>коммунальных ресурсов</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324"/>
        <w:gridCol w:w="2211"/>
        <w:gridCol w:w="2098"/>
      </w:tblGrid>
      <w:tr w:rsidR="00952E23">
        <w:tc>
          <w:tcPr>
            <w:tcW w:w="2268" w:type="dxa"/>
            <w:vAlign w:val="center"/>
          </w:tcPr>
          <w:p w:rsidR="00952E23" w:rsidRDefault="00952E23">
            <w:pPr>
              <w:pStyle w:val="ConsPlusNormal"/>
              <w:jc w:val="center"/>
            </w:pPr>
            <w:r>
              <w:t>Ресурс, услуга</w:t>
            </w:r>
          </w:p>
        </w:tc>
        <w:tc>
          <w:tcPr>
            <w:tcW w:w="2324" w:type="dxa"/>
            <w:vAlign w:val="center"/>
          </w:tcPr>
          <w:p w:rsidR="00952E23" w:rsidRDefault="00952E23">
            <w:pPr>
              <w:pStyle w:val="ConsPlusNormal"/>
              <w:jc w:val="center"/>
            </w:pPr>
            <w:r>
              <w:t>Организация - поставщик ресурса.</w:t>
            </w:r>
          </w:p>
        </w:tc>
        <w:tc>
          <w:tcPr>
            <w:tcW w:w="2211" w:type="dxa"/>
            <w:vAlign w:val="center"/>
          </w:tcPr>
          <w:p w:rsidR="00952E23" w:rsidRDefault="00952E23">
            <w:pPr>
              <w:pStyle w:val="ConsPlusNormal"/>
              <w:jc w:val="center"/>
            </w:pPr>
            <w:r>
              <w:t>Собственник имущества</w:t>
            </w:r>
          </w:p>
        </w:tc>
        <w:tc>
          <w:tcPr>
            <w:tcW w:w="2098" w:type="dxa"/>
            <w:vAlign w:val="center"/>
          </w:tcPr>
          <w:p w:rsidR="00952E23" w:rsidRDefault="00952E23">
            <w:pPr>
              <w:pStyle w:val="ConsPlusNormal"/>
              <w:jc w:val="center"/>
            </w:pPr>
            <w:r>
              <w:t>Система расчетов с населением за ресурс</w:t>
            </w:r>
          </w:p>
        </w:tc>
      </w:tr>
      <w:tr w:rsidR="00952E23">
        <w:tc>
          <w:tcPr>
            <w:tcW w:w="2268" w:type="dxa"/>
            <w:vAlign w:val="center"/>
          </w:tcPr>
          <w:p w:rsidR="00952E23" w:rsidRDefault="00952E23">
            <w:pPr>
              <w:pStyle w:val="ConsPlusNormal"/>
            </w:pPr>
            <w:r>
              <w:t>Электроснабжение</w:t>
            </w:r>
          </w:p>
        </w:tc>
        <w:tc>
          <w:tcPr>
            <w:tcW w:w="2324" w:type="dxa"/>
            <w:vAlign w:val="center"/>
          </w:tcPr>
          <w:p w:rsidR="00952E23" w:rsidRDefault="00952E23">
            <w:pPr>
              <w:pStyle w:val="ConsPlusNormal"/>
              <w:jc w:val="center"/>
            </w:pPr>
            <w:r>
              <w:t xml:space="preserve">ООО "ТНС </w:t>
            </w:r>
            <w:proofErr w:type="spellStart"/>
            <w:r>
              <w:t>энерго</w:t>
            </w:r>
            <w:proofErr w:type="spellEnd"/>
            <w:r>
              <w:t xml:space="preserve"> Пенза"</w:t>
            </w:r>
          </w:p>
        </w:tc>
        <w:tc>
          <w:tcPr>
            <w:tcW w:w="2211" w:type="dxa"/>
            <w:vAlign w:val="center"/>
          </w:tcPr>
          <w:p w:rsidR="00952E23" w:rsidRDefault="00952E23">
            <w:pPr>
              <w:pStyle w:val="ConsPlusNormal"/>
              <w:jc w:val="center"/>
            </w:pPr>
            <w:r>
              <w:t xml:space="preserve">ООО "ТНС </w:t>
            </w:r>
            <w:proofErr w:type="spellStart"/>
            <w:r>
              <w:t>энерго</w:t>
            </w:r>
            <w:proofErr w:type="spellEnd"/>
            <w:r>
              <w:t xml:space="preserve"> Пенза"</w:t>
            </w:r>
          </w:p>
        </w:tc>
        <w:tc>
          <w:tcPr>
            <w:tcW w:w="2098" w:type="dxa"/>
            <w:vAlign w:val="center"/>
          </w:tcPr>
          <w:p w:rsidR="00952E23" w:rsidRDefault="00952E23">
            <w:pPr>
              <w:pStyle w:val="ConsPlusNormal"/>
              <w:jc w:val="center"/>
            </w:pPr>
            <w:r>
              <w:t>Прямые договоры</w:t>
            </w:r>
          </w:p>
        </w:tc>
      </w:tr>
      <w:tr w:rsidR="00952E23">
        <w:tc>
          <w:tcPr>
            <w:tcW w:w="2268" w:type="dxa"/>
            <w:vAlign w:val="center"/>
          </w:tcPr>
          <w:p w:rsidR="00952E23" w:rsidRDefault="00952E23">
            <w:pPr>
              <w:pStyle w:val="ConsPlusNormal"/>
            </w:pPr>
            <w:r>
              <w:t>Теплоснабжение</w:t>
            </w:r>
          </w:p>
        </w:tc>
        <w:tc>
          <w:tcPr>
            <w:tcW w:w="2324" w:type="dxa"/>
            <w:vAlign w:val="center"/>
          </w:tcPr>
          <w:p w:rsidR="00952E23" w:rsidRDefault="00952E23">
            <w:pPr>
              <w:pStyle w:val="ConsPlusNormal"/>
              <w:jc w:val="center"/>
            </w:pPr>
            <w:r>
              <w:t xml:space="preserve">ОП </w:t>
            </w:r>
            <w:proofErr w:type="spellStart"/>
            <w:r>
              <w:t>Сердобские</w:t>
            </w:r>
            <w:proofErr w:type="spellEnd"/>
            <w:r>
              <w:t xml:space="preserve"> коммунальные систем</w:t>
            </w:r>
            <w:proofErr w:type="gramStart"/>
            <w:r>
              <w:t>ы ООО</w:t>
            </w:r>
            <w:proofErr w:type="gramEnd"/>
            <w:r>
              <w:t xml:space="preserve"> "</w:t>
            </w:r>
            <w:proofErr w:type="spellStart"/>
            <w:r>
              <w:t>Теплобытсервис</w:t>
            </w:r>
            <w:proofErr w:type="spellEnd"/>
            <w:r>
              <w:t>", ЗАО "</w:t>
            </w:r>
            <w:proofErr w:type="spellStart"/>
            <w:r>
              <w:t>ЦентрМетроКом-Энерго</w:t>
            </w:r>
            <w:proofErr w:type="spellEnd"/>
            <w:r>
              <w:t>", МУП "</w:t>
            </w:r>
            <w:proofErr w:type="spellStart"/>
            <w:r>
              <w:t>Сердобская</w:t>
            </w:r>
            <w:proofErr w:type="spellEnd"/>
            <w:r>
              <w:t xml:space="preserve"> теплосеть" города Сердобска </w:t>
            </w:r>
            <w:proofErr w:type="spellStart"/>
            <w:r>
              <w:t>Сердобского</w:t>
            </w:r>
            <w:proofErr w:type="spellEnd"/>
            <w:r>
              <w:t xml:space="preserve"> района</w:t>
            </w:r>
          </w:p>
        </w:tc>
        <w:tc>
          <w:tcPr>
            <w:tcW w:w="2211" w:type="dxa"/>
            <w:vAlign w:val="center"/>
          </w:tcPr>
          <w:p w:rsidR="00952E23" w:rsidRDefault="00952E23">
            <w:pPr>
              <w:pStyle w:val="ConsPlusNormal"/>
              <w:jc w:val="center"/>
            </w:pPr>
            <w:r>
              <w:t xml:space="preserve">ОП </w:t>
            </w:r>
            <w:proofErr w:type="spellStart"/>
            <w:r>
              <w:t>Сердобские</w:t>
            </w:r>
            <w:proofErr w:type="spellEnd"/>
            <w:r>
              <w:t xml:space="preserve"> коммунальные систем</w:t>
            </w:r>
            <w:proofErr w:type="gramStart"/>
            <w:r>
              <w:t>ы ООО</w:t>
            </w:r>
            <w:proofErr w:type="gramEnd"/>
            <w:r>
              <w:t xml:space="preserve"> "</w:t>
            </w:r>
            <w:proofErr w:type="spellStart"/>
            <w:r>
              <w:t>Теплобытсервис</w:t>
            </w:r>
            <w:proofErr w:type="spellEnd"/>
            <w:r>
              <w:t>", ЗАО "</w:t>
            </w:r>
            <w:proofErr w:type="spellStart"/>
            <w:r>
              <w:t>ЦентрМетроКом-Энерго</w:t>
            </w:r>
            <w:proofErr w:type="spellEnd"/>
            <w:r>
              <w:t>", МУП "</w:t>
            </w:r>
            <w:proofErr w:type="spellStart"/>
            <w:r>
              <w:t>Сердобская</w:t>
            </w:r>
            <w:proofErr w:type="spellEnd"/>
            <w:r>
              <w:t xml:space="preserve"> теплосеть" города Сердобска </w:t>
            </w:r>
            <w:proofErr w:type="spellStart"/>
            <w:r>
              <w:t>Сердобского</w:t>
            </w:r>
            <w:proofErr w:type="spellEnd"/>
            <w:r>
              <w:t xml:space="preserve"> района</w:t>
            </w:r>
          </w:p>
        </w:tc>
        <w:tc>
          <w:tcPr>
            <w:tcW w:w="2098" w:type="dxa"/>
            <w:vAlign w:val="center"/>
          </w:tcPr>
          <w:p w:rsidR="00952E23" w:rsidRDefault="00952E23">
            <w:pPr>
              <w:pStyle w:val="ConsPlusNormal"/>
              <w:jc w:val="center"/>
            </w:pPr>
            <w:r>
              <w:t>Прямые договоры</w:t>
            </w:r>
          </w:p>
        </w:tc>
      </w:tr>
      <w:tr w:rsidR="00952E23">
        <w:tc>
          <w:tcPr>
            <w:tcW w:w="2268" w:type="dxa"/>
            <w:vAlign w:val="center"/>
          </w:tcPr>
          <w:p w:rsidR="00952E23" w:rsidRDefault="00952E23">
            <w:pPr>
              <w:pStyle w:val="ConsPlusNormal"/>
            </w:pPr>
            <w:r>
              <w:t>Холодное водоснабжение</w:t>
            </w:r>
          </w:p>
        </w:tc>
        <w:tc>
          <w:tcPr>
            <w:tcW w:w="2324" w:type="dxa"/>
            <w:vAlign w:val="center"/>
          </w:tcPr>
          <w:p w:rsidR="00952E23" w:rsidRDefault="00952E23">
            <w:pPr>
              <w:pStyle w:val="ConsPlusNormal"/>
              <w:jc w:val="center"/>
            </w:pPr>
            <w:r>
              <w:t>МКП "Водоканал"</w:t>
            </w:r>
          </w:p>
        </w:tc>
        <w:tc>
          <w:tcPr>
            <w:tcW w:w="2211" w:type="dxa"/>
            <w:vAlign w:val="center"/>
          </w:tcPr>
          <w:p w:rsidR="00952E23" w:rsidRDefault="00952E23">
            <w:pPr>
              <w:pStyle w:val="ConsPlusNormal"/>
              <w:jc w:val="center"/>
            </w:pPr>
            <w:r>
              <w:t>МКП "Водоканал"</w:t>
            </w:r>
          </w:p>
        </w:tc>
        <w:tc>
          <w:tcPr>
            <w:tcW w:w="2098" w:type="dxa"/>
            <w:vAlign w:val="center"/>
          </w:tcPr>
          <w:p w:rsidR="00952E23" w:rsidRDefault="00952E23">
            <w:pPr>
              <w:pStyle w:val="ConsPlusNormal"/>
              <w:jc w:val="center"/>
            </w:pPr>
            <w:r>
              <w:t>Прямые договоры</w:t>
            </w:r>
          </w:p>
        </w:tc>
      </w:tr>
      <w:tr w:rsidR="00952E23">
        <w:tc>
          <w:tcPr>
            <w:tcW w:w="2268" w:type="dxa"/>
            <w:vAlign w:val="center"/>
          </w:tcPr>
          <w:p w:rsidR="00952E23" w:rsidRDefault="00952E23">
            <w:pPr>
              <w:pStyle w:val="ConsPlusNormal"/>
            </w:pPr>
            <w:r>
              <w:t>Водоотведение</w:t>
            </w:r>
          </w:p>
        </w:tc>
        <w:tc>
          <w:tcPr>
            <w:tcW w:w="2324" w:type="dxa"/>
            <w:vAlign w:val="center"/>
          </w:tcPr>
          <w:p w:rsidR="00952E23" w:rsidRDefault="00952E23">
            <w:pPr>
              <w:pStyle w:val="ConsPlusNormal"/>
              <w:jc w:val="center"/>
            </w:pPr>
            <w:r>
              <w:t>МКП "ВКХ"</w:t>
            </w:r>
          </w:p>
        </w:tc>
        <w:tc>
          <w:tcPr>
            <w:tcW w:w="2211" w:type="dxa"/>
            <w:vAlign w:val="center"/>
          </w:tcPr>
          <w:p w:rsidR="00952E23" w:rsidRDefault="00952E23">
            <w:pPr>
              <w:pStyle w:val="ConsPlusNormal"/>
              <w:jc w:val="center"/>
            </w:pPr>
            <w:r>
              <w:t>МКП "ВКХ"</w:t>
            </w:r>
          </w:p>
        </w:tc>
        <w:tc>
          <w:tcPr>
            <w:tcW w:w="2098" w:type="dxa"/>
            <w:vAlign w:val="center"/>
          </w:tcPr>
          <w:p w:rsidR="00952E23" w:rsidRDefault="00952E23">
            <w:pPr>
              <w:pStyle w:val="ConsPlusNormal"/>
              <w:jc w:val="center"/>
            </w:pPr>
            <w:r>
              <w:t>Прямые договоры</w:t>
            </w:r>
          </w:p>
        </w:tc>
      </w:tr>
      <w:tr w:rsidR="00952E23">
        <w:tc>
          <w:tcPr>
            <w:tcW w:w="2268" w:type="dxa"/>
            <w:vAlign w:val="center"/>
          </w:tcPr>
          <w:p w:rsidR="00952E23" w:rsidRDefault="00952E23">
            <w:pPr>
              <w:pStyle w:val="ConsPlusNormal"/>
            </w:pPr>
            <w:r>
              <w:t>Газоснабжение</w:t>
            </w:r>
          </w:p>
        </w:tc>
        <w:tc>
          <w:tcPr>
            <w:tcW w:w="2324" w:type="dxa"/>
            <w:vAlign w:val="center"/>
          </w:tcPr>
          <w:p w:rsidR="00952E23" w:rsidRDefault="00952E23">
            <w:pPr>
              <w:pStyle w:val="ConsPlusNormal"/>
              <w:jc w:val="center"/>
            </w:pPr>
            <w:r>
              <w:t xml:space="preserve">ООО "Газпром </w:t>
            </w:r>
            <w:proofErr w:type="spellStart"/>
            <w:r>
              <w:t>межрегионгаз</w:t>
            </w:r>
            <w:proofErr w:type="spellEnd"/>
            <w:r>
              <w:t xml:space="preserve"> Пенза"</w:t>
            </w:r>
          </w:p>
        </w:tc>
        <w:tc>
          <w:tcPr>
            <w:tcW w:w="2211" w:type="dxa"/>
            <w:vAlign w:val="center"/>
          </w:tcPr>
          <w:p w:rsidR="00952E23" w:rsidRDefault="00952E23">
            <w:pPr>
              <w:pStyle w:val="ConsPlusNormal"/>
              <w:jc w:val="center"/>
            </w:pPr>
            <w:r>
              <w:t xml:space="preserve">ООО "Газпром </w:t>
            </w:r>
            <w:proofErr w:type="spellStart"/>
            <w:r>
              <w:t>межрегионгаз</w:t>
            </w:r>
            <w:proofErr w:type="spellEnd"/>
            <w:r>
              <w:t xml:space="preserve"> Пенза"</w:t>
            </w:r>
          </w:p>
        </w:tc>
        <w:tc>
          <w:tcPr>
            <w:tcW w:w="2098" w:type="dxa"/>
            <w:vAlign w:val="center"/>
          </w:tcPr>
          <w:p w:rsidR="00952E23" w:rsidRDefault="00952E23">
            <w:pPr>
              <w:pStyle w:val="ConsPlusNormal"/>
              <w:jc w:val="center"/>
            </w:pPr>
            <w:r>
              <w:t>Прямые договоры</w:t>
            </w:r>
          </w:p>
        </w:tc>
      </w:tr>
      <w:tr w:rsidR="00952E23">
        <w:tc>
          <w:tcPr>
            <w:tcW w:w="2268" w:type="dxa"/>
            <w:vAlign w:val="center"/>
          </w:tcPr>
          <w:p w:rsidR="00952E23" w:rsidRDefault="00952E23">
            <w:pPr>
              <w:pStyle w:val="ConsPlusNormal"/>
            </w:pPr>
            <w:r>
              <w:t>Сбор и утилизация ТБО</w:t>
            </w:r>
          </w:p>
        </w:tc>
        <w:tc>
          <w:tcPr>
            <w:tcW w:w="2324" w:type="dxa"/>
            <w:vAlign w:val="center"/>
          </w:tcPr>
          <w:p w:rsidR="00952E23" w:rsidRDefault="00952E23">
            <w:pPr>
              <w:pStyle w:val="ConsPlusNormal"/>
              <w:jc w:val="center"/>
            </w:pPr>
            <w:r>
              <w:t>МУП "ЖХ"</w:t>
            </w:r>
          </w:p>
        </w:tc>
        <w:tc>
          <w:tcPr>
            <w:tcW w:w="2211" w:type="dxa"/>
            <w:vAlign w:val="center"/>
          </w:tcPr>
          <w:p w:rsidR="00952E23" w:rsidRDefault="00952E23">
            <w:pPr>
              <w:pStyle w:val="ConsPlusNormal"/>
              <w:jc w:val="center"/>
            </w:pPr>
            <w:r>
              <w:t>МУП "ЖХ"</w:t>
            </w:r>
          </w:p>
        </w:tc>
        <w:tc>
          <w:tcPr>
            <w:tcW w:w="2098" w:type="dxa"/>
            <w:vAlign w:val="center"/>
          </w:tcPr>
          <w:p w:rsidR="00952E23" w:rsidRDefault="00952E23">
            <w:pPr>
              <w:pStyle w:val="ConsPlusNormal"/>
              <w:jc w:val="center"/>
            </w:pPr>
            <w:r>
              <w:t>Прямые договоры</w:t>
            </w:r>
          </w:p>
        </w:tc>
      </w:tr>
    </w:tbl>
    <w:p w:rsidR="00952E23" w:rsidRDefault="00952E23">
      <w:pPr>
        <w:pStyle w:val="ConsPlusNormal"/>
        <w:ind w:firstLine="540"/>
        <w:jc w:val="both"/>
      </w:pPr>
    </w:p>
    <w:p w:rsidR="00952E23" w:rsidRDefault="00952E23">
      <w:pPr>
        <w:pStyle w:val="ConsPlusNormal"/>
        <w:jc w:val="center"/>
        <w:outlineLvl w:val="2"/>
      </w:pPr>
      <w:r>
        <w:t>Основные показатели системы водоснабжения</w:t>
      </w:r>
    </w:p>
    <w:p w:rsidR="00952E23" w:rsidRDefault="00952E23">
      <w:pPr>
        <w:pStyle w:val="ConsPlusNormal"/>
        <w:ind w:firstLine="540"/>
        <w:jc w:val="both"/>
      </w:pPr>
    </w:p>
    <w:p w:rsidR="00952E23" w:rsidRDefault="00952E23">
      <w:pPr>
        <w:pStyle w:val="ConsPlusNormal"/>
        <w:ind w:firstLine="540"/>
        <w:jc w:val="both"/>
      </w:pPr>
      <w:r>
        <w:t xml:space="preserve">Водоснабжение в городе Сердобске </w:t>
      </w:r>
      <w:proofErr w:type="gramStart"/>
      <w:r>
        <w:t>имеет огромную роль</w:t>
      </w:r>
      <w:proofErr w:type="gramEnd"/>
      <w:r>
        <w:t xml:space="preserve"> в обеспечении жизнедеятельности населения.</w:t>
      </w:r>
    </w:p>
    <w:p w:rsidR="00952E23" w:rsidRDefault="00952E23">
      <w:pPr>
        <w:pStyle w:val="ConsPlusNormal"/>
        <w:spacing w:before="220"/>
        <w:ind w:firstLine="540"/>
        <w:jc w:val="both"/>
      </w:pPr>
      <w:r>
        <w:t>Задачами централизованной системы водоснабжения являются: добыча воды, водоподготовка, хранение воды в специализированных резервуарах и подача воды в водопроводную сеть потребителям.</w:t>
      </w:r>
    </w:p>
    <w:p w:rsidR="00952E23" w:rsidRDefault="00952E23">
      <w:pPr>
        <w:pStyle w:val="ConsPlusNormal"/>
        <w:spacing w:before="220"/>
        <w:ind w:firstLine="540"/>
        <w:jc w:val="both"/>
      </w:pPr>
      <w:r>
        <w:t xml:space="preserve">Система водоснабжения обеспечивает: хозяйственно-питьевое водопотребление в жилых и общественных зданиях, нужды коммунально-бытовых предприятий, хозяйственно-питьевое водопотребление на предприятиях, производственные нужды промышленных предприятий, где требуется вода питьевого качества, тушение пожаров, собственные нужды водопроводно-канализационного хозяйства (промывка резервуаров чистой воды, водопроводных и </w:t>
      </w:r>
      <w:r>
        <w:lastRenderedPageBreak/>
        <w:t>канализационных сетей).</w:t>
      </w:r>
    </w:p>
    <w:p w:rsidR="00952E23" w:rsidRDefault="00952E23">
      <w:pPr>
        <w:pStyle w:val="ConsPlusNormal"/>
        <w:spacing w:before="220"/>
        <w:ind w:firstLine="540"/>
        <w:jc w:val="both"/>
      </w:pPr>
      <w:r>
        <w:t>Водоснабжение города Сердобска включает в себя:</w:t>
      </w:r>
    </w:p>
    <w:p w:rsidR="00952E23" w:rsidRDefault="00952E23">
      <w:pPr>
        <w:pStyle w:val="ConsPlusNormal"/>
        <w:spacing w:before="220"/>
        <w:ind w:firstLine="540"/>
        <w:jc w:val="both"/>
      </w:pPr>
      <w:r>
        <w:t>- 30 артезианских скважин для получения воды из подземных источников;</w:t>
      </w:r>
    </w:p>
    <w:p w:rsidR="00952E23" w:rsidRDefault="00952E23">
      <w:pPr>
        <w:pStyle w:val="ConsPlusNormal"/>
        <w:spacing w:before="220"/>
        <w:ind w:firstLine="540"/>
        <w:jc w:val="both"/>
      </w:pPr>
      <w:r>
        <w:t>- 30 насосных станций первого подъема (НС-</w:t>
      </w:r>
      <w:proofErr w:type="gramStart"/>
      <w:r>
        <w:t>I</w:t>
      </w:r>
      <w:proofErr w:type="gramEnd"/>
      <w:r>
        <w:t>) для подачи воды из источника в распределительную сеть или в резервуары чистой воды;</w:t>
      </w:r>
    </w:p>
    <w:p w:rsidR="00952E23" w:rsidRDefault="00952E23">
      <w:pPr>
        <w:pStyle w:val="ConsPlusNormal"/>
        <w:spacing w:before="220"/>
        <w:ind w:firstLine="540"/>
        <w:jc w:val="both"/>
      </w:pPr>
      <w:r>
        <w:t>- резервуары чистой воды (РЧВ), в которых аккумулируется необходимый запас очищенной воды в количестве 3 единиц общей емкостью 5000 куб. м;</w:t>
      </w:r>
    </w:p>
    <w:p w:rsidR="00952E23" w:rsidRDefault="00952E23">
      <w:pPr>
        <w:pStyle w:val="ConsPlusNormal"/>
        <w:spacing w:before="220"/>
        <w:ind w:firstLine="540"/>
        <w:jc w:val="both"/>
      </w:pPr>
      <w:r>
        <w:t>- насосные станции второго подъема (НС-</w:t>
      </w:r>
      <w:proofErr w:type="gramStart"/>
      <w:r>
        <w:t>II</w:t>
      </w:r>
      <w:proofErr w:type="gramEnd"/>
      <w:r>
        <w:t>), которые подают воду из РЧВ в водопроводную сеть на хозяйственно-питьевые и производственные нужды в количестве 2 единиц на площадках существующих водозаборов "Северный" и "Восточный";</w:t>
      </w:r>
    </w:p>
    <w:p w:rsidR="00952E23" w:rsidRDefault="00952E23">
      <w:pPr>
        <w:pStyle w:val="ConsPlusNormal"/>
        <w:spacing w:before="220"/>
        <w:ind w:firstLine="540"/>
        <w:jc w:val="both"/>
      </w:pPr>
      <w:r>
        <w:t>- магистральные водоводы и внутриквартальные водопроводные сети, служащие для транспортировки и подачи воды к местам ее потребления общей протяженностью около 131,2 км.</w:t>
      </w:r>
    </w:p>
    <w:p w:rsidR="00952E23" w:rsidRDefault="00952E23">
      <w:pPr>
        <w:pStyle w:val="ConsPlusNormal"/>
        <w:spacing w:before="220"/>
        <w:ind w:firstLine="540"/>
        <w:jc w:val="both"/>
      </w:pPr>
      <w:r>
        <w:t>Система водоснабжения представляет сложный технологический комплекс инженерных сооружений и устройств. Они работают в особом режиме, со своими гидравлическими и технологическими характеристиками, обеспечивая получение воды из природных источников, ее транспортирование и подачу воды потребителям в необходимых количествах под требуемым напором.</w:t>
      </w:r>
    </w:p>
    <w:p w:rsidR="00952E23" w:rsidRDefault="00952E23">
      <w:pPr>
        <w:pStyle w:val="ConsPlusNormal"/>
        <w:spacing w:before="220"/>
        <w:ind w:firstLine="540"/>
        <w:jc w:val="both"/>
      </w:pPr>
      <w:r>
        <w:t>Потребление воды из централизованной системы водоснабжения неравномерное, это обусловлено цикличностью жизнедеятельности населения и работы производственных предприятий. Большинство элементов структуры системы водоснабжения работают в переменном режиме.</w:t>
      </w:r>
    </w:p>
    <w:p w:rsidR="00952E23" w:rsidRDefault="00952E23">
      <w:pPr>
        <w:pStyle w:val="ConsPlusNormal"/>
        <w:spacing w:before="220"/>
        <w:ind w:firstLine="540"/>
        <w:jc w:val="both"/>
      </w:pPr>
      <w:r>
        <w:t>МКП "Водоканал" является эксплуатирующей организацией. Данное предприятие обеспечивает подачу воды всем категориям потребителей и осуществляет эксплуатацию объектов централизованной системы водоснабжения. Исходя из этого, эксплуатационной зоной является весь комплекс системы водоснабжения, за исключением объектов централизованной системы водоснабжения, находящихся в собственности других организаций.</w:t>
      </w:r>
    </w:p>
    <w:p w:rsidR="00952E23" w:rsidRDefault="00952E23">
      <w:pPr>
        <w:pStyle w:val="ConsPlusNormal"/>
        <w:spacing w:before="220"/>
        <w:ind w:firstLine="540"/>
        <w:jc w:val="both"/>
      </w:pPr>
      <w:r>
        <w:t>Не весь жилой фонд обеспечен системой централизованного водоснабжения, в основном это жилые дома честного сектора. Система водоснабжения здесь является децентрализованной и представлена одиночными скважинами мелкого заложения, шахтными и буровыми колодцами индивидуального или коллективного пользования. Население города, у которого отсутствует централизованная система водоснабжения, пользуется индивидуальными колодцами.</w:t>
      </w:r>
    </w:p>
    <w:p w:rsidR="00952E23" w:rsidRDefault="00952E23">
      <w:pPr>
        <w:pStyle w:val="ConsPlusNormal"/>
        <w:spacing w:before="220"/>
        <w:ind w:firstLine="540"/>
        <w:jc w:val="both"/>
      </w:pPr>
      <w:r>
        <w:t>Система централизованного водоснабжения подразделяется на участки:</w:t>
      </w:r>
    </w:p>
    <w:p w:rsidR="00952E23" w:rsidRDefault="00952E23">
      <w:pPr>
        <w:pStyle w:val="ConsPlusNormal"/>
        <w:spacing w:before="220"/>
        <w:ind w:firstLine="540"/>
        <w:jc w:val="both"/>
      </w:pPr>
      <w:r>
        <w:t>1. Водозабор "Центральный"</w:t>
      </w:r>
    </w:p>
    <w:p w:rsidR="00952E23" w:rsidRDefault="00952E23">
      <w:pPr>
        <w:pStyle w:val="ConsPlusNormal"/>
        <w:spacing w:before="220"/>
        <w:ind w:firstLine="540"/>
        <w:jc w:val="both"/>
      </w:pPr>
      <w:proofErr w:type="gramStart"/>
      <w:r>
        <w:t>Расположен</w:t>
      </w:r>
      <w:proofErr w:type="gramEnd"/>
      <w:r>
        <w:t xml:space="preserve"> в центральной части города и представляет собой единичные или сгруппированные на отдельных участках скважины. На водозаборе в настоящее время 11 скважин (10 скважин принадлежат МКП "Водоканал", 1 скважин</w:t>
      </w:r>
      <w:proofErr w:type="gramStart"/>
      <w:r>
        <w:t>а ООО</w:t>
      </w:r>
      <w:proofErr w:type="gramEnd"/>
      <w:r>
        <w:t xml:space="preserve"> "Мечта"), из которых 7 скважин (NN 2354, 945, 946, 951, 953, 954, 955) оборудованы под эксплуатацию водоносного </w:t>
      </w:r>
      <w:proofErr w:type="spellStart"/>
      <w:r>
        <w:t>среднеальбского</w:t>
      </w:r>
      <w:proofErr w:type="spellEnd"/>
      <w:r>
        <w:t xml:space="preserve"> горизонта, 4 скважины (NN 1931, 1666, 2355, 1668) - под эксплуатацию </w:t>
      </w:r>
      <w:proofErr w:type="spellStart"/>
      <w:r>
        <w:t>верхневизейского</w:t>
      </w:r>
      <w:proofErr w:type="spellEnd"/>
      <w:r>
        <w:t xml:space="preserve"> водоносного горизонта.</w:t>
      </w:r>
    </w:p>
    <w:p w:rsidR="00952E23" w:rsidRDefault="00952E23">
      <w:pPr>
        <w:pStyle w:val="ConsPlusNormal"/>
        <w:spacing w:before="220"/>
        <w:ind w:firstLine="540"/>
        <w:jc w:val="both"/>
      </w:pPr>
      <w:r>
        <w:t xml:space="preserve">Водозабор работает круглосуточно, хотя скважины работают от 7 до 24 часов в сутки. Вода подается сразу же в распределительную сеть водопровода. Скважины расположены в бетонных или кирпичных павильонах закрытых сверху металлической крышкой с замком. Зоны санитарной </w:t>
      </w:r>
      <w:r>
        <w:lastRenderedPageBreak/>
        <w:t>охраны строгого режима, площади которых не всегда выдержаны, огорожены металлическим забором. Скважина 25 (48667) находится на территории маслозавода. К скважине N 16 (124-В) примыкает индивидуальная жилая застройка и гаражи.</w:t>
      </w:r>
    </w:p>
    <w:p w:rsidR="00952E23" w:rsidRDefault="00952E23">
      <w:pPr>
        <w:pStyle w:val="ConsPlusNormal"/>
        <w:spacing w:before="220"/>
        <w:ind w:firstLine="540"/>
        <w:jc w:val="both"/>
      </w:pPr>
      <w:r>
        <w:t>2. Водозабор "Северный"</w:t>
      </w:r>
    </w:p>
    <w:p w:rsidR="00952E23" w:rsidRDefault="00952E23">
      <w:pPr>
        <w:pStyle w:val="ConsPlusNormal"/>
        <w:spacing w:before="220"/>
        <w:ind w:firstLine="540"/>
        <w:jc w:val="both"/>
      </w:pPr>
      <w:r>
        <w:t xml:space="preserve">Участок "Северный" расположен в северной части города Сердобска в микрорайоне Березки. В настоящее время имеется 9 скважин, из них 2 - резервные, 1 - </w:t>
      </w:r>
      <w:proofErr w:type="gramStart"/>
      <w:r>
        <w:t>режимная</w:t>
      </w:r>
      <w:proofErr w:type="gramEnd"/>
      <w:r>
        <w:t xml:space="preserve">. Две скважины (NN 2300, 1439) оборудованы под эксплуатацию водоносного </w:t>
      </w:r>
      <w:proofErr w:type="spellStart"/>
      <w:r>
        <w:t>среднеальбского</w:t>
      </w:r>
      <w:proofErr w:type="spellEnd"/>
      <w:r>
        <w:t xml:space="preserve"> горизонта, 7 скважин (NN 1448, 1933, 2405, 1665, 2683, 2306, 961 - </w:t>
      </w:r>
      <w:proofErr w:type="gramStart"/>
      <w:r>
        <w:t>режимная</w:t>
      </w:r>
      <w:proofErr w:type="gramEnd"/>
      <w:r>
        <w:t xml:space="preserve">) под эксплуатацию </w:t>
      </w:r>
      <w:proofErr w:type="spellStart"/>
      <w:r>
        <w:t>верхневизейского</w:t>
      </w:r>
      <w:proofErr w:type="spellEnd"/>
      <w:r>
        <w:t xml:space="preserve"> водоносного горизонта.</w:t>
      </w:r>
    </w:p>
    <w:p w:rsidR="00952E23" w:rsidRDefault="00952E23">
      <w:pPr>
        <w:pStyle w:val="ConsPlusNormal"/>
        <w:spacing w:before="220"/>
        <w:ind w:firstLine="540"/>
        <w:jc w:val="both"/>
      </w:pPr>
      <w:r>
        <w:t>Водозабор работает круглосуточно, с периодичным включением и выключением скважин, которые работают от 9 до 24 часов в сутки. Устья скважин находятся в подземных кирпичных и бетонных павильонах или колодцах, герметически закрывающихся металлическими крышками с замками. Водозаборные скважины огорожены металлическим или железобетонным забором. Скважины 18 (23390/1); 22 (37169) расположены на территории насосной станции II подъема водозабора "Северный", где находятся накопительные резервуары, в которые подается вода из скважин водозабора. Из накопительных резервуаров вода подается в водопроводную сеть.</w:t>
      </w:r>
    </w:p>
    <w:p w:rsidR="00952E23" w:rsidRDefault="00952E23">
      <w:pPr>
        <w:pStyle w:val="ConsPlusNormal"/>
        <w:spacing w:before="220"/>
        <w:ind w:firstLine="540"/>
        <w:jc w:val="both"/>
      </w:pPr>
      <w:r>
        <w:t>3. Водозабор "Восточный"</w:t>
      </w:r>
    </w:p>
    <w:p w:rsidR="00952E23" w:rsidRDefault="00952E23">
      <w:pPr>
        <w:pStyle w:val="ConsPlusNormal"/>
        <w:spacing w:before="220"/>
        <w:ind w:firstLine="540"/>
        <w:jc w:val="both"/>
      </w:pPr>
      <w:r>
        <w:t xml:space="preserve">В восточной части г. Сердобска расположен участок "Восточный", в районе микрорайона </w:t>
      </w:r>
      <w:proofErr w:type="spellStart"/>
      <w:r>
        <w:t>Ясенки</w:t>
      </w:r>
      <w:proofErr w:type="spellEnd"/>
      <w:r>
        <w:t xml:space="preserve">. </w:t>
      </w:r>
      <w:proofErr w:type="gramStart"/>
      <w:r>
        <w:t>Имеется 1 скважина, из них 3 - режимные, 1 - резервная.</w:t>
      </w:r>
      <w:proofErr w:type="gramEnd"/>
      <w:r>
        <w:t xml:space="preserve"> Три скважины (NN 2193,2161 режимные, 2303) оборудованы под эксплуатацию водоносного </w:t>
      </w:r>
      <w:proofErr w:type="spellStart"/>
      <w:r>
        <w:t>среднеальбского</w:t>
      </w:r>
      <w:proofErr w:type="spellEnd"/>
      <w:r>
        <w:t xml:space="preserve"> горизонта, 8 скважин (NN 2194, 2195, 1448, 1933, 2405, 1665, 2683, 2306, 1861 - </w:t>
      </w:r>
      <w:proofErr w:type="gramStart"/>
      <w:r>
        <w:t>режимная</w:t>
      </w:r>
      <w:proofErr w:type="gramEnd"/>
      <w:r>
        <w:t xml:space="preserve">) под эксплуатацию </w:t>
      </w:r>
      <w:proofErr w:type="spellStart"/>
      <w:r>
        <w:t>верхневизейского</w:t>
      </w:r>
      <w:proofErr w:type="spellEnd"/>
      <w:r>
        <w:t xml:space="preserve"> водоносного горизонта.</w:t>
      </w:r>
    </w:p>
    <w:p w:rsidR="00952E23" w:rsidRDefault="00952E23">
      <w:pPr>
        <w:pStyle w:val="ConsPlusNormal"/>
        <w:spacing w:before="220"/>
        <w:ind w:firstLine="540"/>
        <w:jc w:val="both"/>
      </w:pPr>
      <w:r>
        <w:t xml:space="preserve">Скважины обеспечены зонами санитарной охраны первого пояса. Организация зоны первого пояса соответствует требованиям </w:t>
      </w:r>
      <w:hyperlink r:id="rId22">
        <w:proofErr w:type="spellStart"/>
        <w:r>
          <w:rPr>
            <w:color w:val="0000FF"/>
          </w:rPr>
          <w:t>СанПин</w:t>
        </w:r>
        <w:proofErr w:type="spellEnd"/>
        <w:r>
          <w:rPr>
            <w:color w:val="0000FF"/>
          </w:rPr>
          <w:t xml:space="preserve"> 2.1.4.1110-02</w:t>
        </w:r>
      </w:hyperlink>
      <w:r>
        <w:t xml:space="preserve"> "Зоны санитарной охраны источников водоснабжения и водопроводов питьевого назначения". Все скважины ограждены забором из металлической сетки. Источники возможного загрязнения почвы и грунтовых вод отсутствуют.</w:t>
      </w:r>
    </w:p>
    <w:p w:rsidR="00952E23" w:rsidRDefault="00952E23">
      <w:pPr>
        <w:pStyle w:val="ConsPlusNormal"/>
        <w:spacing w:before="220"/>
        <w:ind w:firstLine="540"/>
        <w:jc w:val="both"/>
      </w:pPr>
      <w:r>
        <w:t xml:space="preserve">Качество подземных вод соответствует требованиям </w:t>
      </w:r>
      <w:hyperlink r:id="rId23">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по большинству показателей, за исключением повышенного содержания фтора (2,2 мг/дм3) и эпизодического превышения железа (0,36 мг/дм3).</w:t>
      </w:r>
    </w:p>
    <w:p w:rsidR="00952E23" w:rsidRDefault="00952E23">
      <w:pPr>
        <w:pStyle w:val="ConsPlusNormal"/>
        <w:ind w:firstLine="540"/>
        <w:jc w:val="both"/>
      </w:pPr>
    </w:p>
    <w:p w:rsidR="00952E23" w:rsidRDefault="00952E23">
      <w:pPr>
        <w:pStyle w:val="ConsPlusNormal"/>
        <w:jc w:val="right"/>
        <w:outlineLvl w:val="3"/>
      </w:pPr>
      <w:r>
        <w:t>Таблица 2</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61"/>
        <w:gridCol w:w="1701"/>
        <w:gridCol w:w="1757"/>
        <w:gridCol w:w="1757"/>
      </w:tblGrid>
      <w:tr w:rsidR="00952E23">
        <w:tc>
          <w:tcPr>
            <w:tcW w:w="1928" w:type="dxa"/>
            <w:vAlign w:val="center"/>
          </w:tcPr>
          <w:p w:rsidR="00952E23" w:rsidRDefault="00952E23">
            <w:pPr>
              <w:pStyle w:val="ConsPlusNormal"/>
              <w:jc w:val="center"/>
            </w:pPr>
            <w:r>
              <w:t>Показатель</w:t>
            </w:r>
          </w:p>
        </w:tc>
        <w:tc>
          <w:tcPr>
            <w:tcW w:w="1361" w:type="dxa"/>
            <w:vAlign w:val="center"/>
          </w:tcPr>
          <w:p w:rsidR="00952E23" w:rsidRDefault="00952E23">
            <w:pPr>
              <w:pStyle w:val="ConsPlusNormal"/>
              <w:jc w:val="center"/>
            </w:pPr>
            <w:r>
              <w:t>Ед. изм.</w:t>
            </w:r>
          </w:p>
        </w:tc>
        <w:tc>
          <w:tcPr>
            <w:tcW w:w="1701" w:type="dxa"/>
            <w:vAlign w:val="center"/>
          </w:tcPr>
          <w:p w:rsidR="00952E23" w:rsidRDefault="00952E23">
            <w:pPr>
              <w:pStyle w:val="ConsPlusNormal"/>
              <w:jc w:val="center"/>
            </w:pPr>
            <w:r>
              <w:t xml:space="preserve">2-е </w:t>
            </w:r>
            <w:proofErr w:type="gramStart"/>
            <w:r>
              <w:t>п</w:t>
            </w:r>
            <w:proofErr w:type="gramEnd"/>
            <w:r>
              <w:t>/г 2016 г.</w:t>
            </w:r>
          </w:p>
        </w:tc>
        <w:tc>
          <w:tcPr>
            <w:tcW w:w="1757" w:type="dxa"/>
            <w:vAlign w:val="center"/>
          </w:tcPr>
          <w:p w:rsidR="00952E23" w:rsidRDefault="00952E23">
            <w:pPr>
              <w:pStyle w:val="ConsPlusNormal"/>
              <w:jc w:val="center"/>
            </w:pPr>
            <w:r>
              <w:t xml:space="preserve">1-е </w:t>
            </w:r>
            <w:proofErr w:type="gramStart"/>
            <w:r>
              <w:t>п</w:t>
            </w:r>
            <w:proofErr w:type="gramEnd"/>
            <w:r>
              <w:t>/г 2017 г.</w:t>
            </w:r>
          </w:p>
        </w:tc>
        <w:tc>
          <w:tcPr>
            <w:tcW w:w="1757" w:type="dxa"/>
            <w:vAlign w:val="center"/>
          </w:tcPr>
          <w:p w:rsidR="00952E23" w:rsidRDefault="00952E23">
            <w:pPr>
              <w:pStyle w:val="ConsPlusNormal"/>
              <w:jc w:val="center"/>
            </w:pPr>
            <w:r>
              <w:t xml:space="preserve">2-е </w:t>
            </w:r>
            <w:proofErr w:type="gramStart"/>
            <w:r>
              <w:t>п</w:t>
            </w:r>
            <w:proofErr w:type="gramEnd"/>
            <w:r>
              <w:t>/г 2017 г.</w:t>
            </w:r>
          </w:p>
        </w:tc>
      </w:tr>
      <w:tr w:rsidR="00952E23">
        <w:tc>
          <w:tcPr>
            <w:tcW w:w="1928" w:type="dxa"/>
            <w:vAlign w:val="center"/>
          </w:tcPr>
          <w:p w:rsidR="00952E23" w:rsidRDefault="00952E23">
            <w:pPr>
              <w:pStyle w:val="ConsPlusNormal"/>
              <w:jc w:val="center"/>
            </w:pPr>
            <w:r>
              <w:t>Тариф</w:t>
            </w:r>
          </w:p>
        </w:tc>
        <w:tc>
          <w:tcPr>
            <w:tcW w:w="1361" w:type="dxa"/>
            <w:vAlign w:val="center"/>
          </w:tcPr>
          <w:p w:rsidR="00952E23" w:rsidRDefault="00952E23">
            <w:pPr>
              <w:pStyle w:val="ConsPlusNormal"/>
              <w:jc w:val="center"/>
            </w:pPr>
            <w:r>
              <w:t>за 1 куб. м. с НДС</w:t>
            </w:r>
          </w:p>
        </w:tc>
        <w:tc>
          <w:tcPr>
            <w:tcW w:w="1701" w:type="dxa"/>
            <w:vAlign w:val="center"/>
          </w:tcPr>
          <w:p w:rsidR="00952E23" w:rsidRDefault="00952E23">
            <w:pPr>
              <w:pStyle w:val="ConsPlusNormal"/>
              <w:jc w:val="center"/>
            </w:pPr>
            <w:r>
              <w:t>31,65</w:t>
            </w:r>
          </w:p>
        </w:tc>
        <w:tc>
          <w:tcPr>
            <w:tcW w:w="1757" w:type="dxa"/>
            <w:vAlign w:val="center"/>
          </w:tcPr>
          <w:p w:rsidR="00952E23" w:rsidRDefault="00952E23">
            <w:pPr>
              <w:pStyle w:val="ConsPlusNormal"/>
              <w:jc w:val="center"/>
            </w:pPr>
            <w:r>
              <w:t>31,4</w:t>
            </w:r>
          </w:p>
        </w:tc>
        <w:tc>
          <w:tcPr>
            <w:tcW w:w="1757" w:type="dxa"/>
            <w:vAlign w:val="center"/>
          </w:tcPr>
          <w:p w:rsidR="00952E23" w:rsidRDefault="00952E23">
            <w:pPr>
              <w:pStyle w:val="ConsPlusNormal"/>
              <w:jc w:val="center"/>
            </w:pPr>
            <w:r>
              <w:t>32,9</w:t>
            </w:r>
          </w:p>
        </w:tc>
      </w:tr>
      <w:tr w:rsidR="00952E23">
        <w:tc>
          <w:tcPr>
            <w:tcW w:w="1928" w:type="dxa"/>
            <w:vAlign w:val="center"/>
          </w:tcPr>
          <w:p w:rsidR="00952E23" w:rsidRDefault="00952E23">
            <w:pPr>
              <w:pStyle w:val="ConsPlusNormal"/>
              <w:jc w:val="center"/>
            </w:pPr>
            <w:r>
              <w:t>Срок действия тарифов</w:t>
            </w:r>
          </w:p>
        </w:tc>
        <w:tc>
          <w:tcPr>
            <w:tcW w:w="1361" w:type="dxa"/>
            <w:vAlign w:val="center"/>
          </w:tcPr>
          <w:p w:rsidR="00952E23" w:rsidRDefault="00952E23">
            <w:pPr>
              <w:pStyle w:val="ConsPlusNormal"/>
            </w:pPr>
          </w:p>
        </w:tc>
        <w:tc>
          <w:tcPr>
            <w:tcW w:w="1701" w:type="dxa"/>
            <w:vAlign w:val="center"/>
          </w:tcPr>
          <w:p w:rsidR="00952E23" w:rsidRDefault="00952E23">
            <w:pPr>
              <w:pStyle w:val="ConsPlusNormal"/>
              <w:jc w:val="center"/>
            </w:pPr>
            <w:r>
              <w:t>01.07.2016 г. - 31.12.2016 г.</w:t>
            </w:r>
          </w:p>
        </w:tc>
        <w:tc>
          <w:tcPr>
            <w:tcW w:w="1757" w:type="dxa"/>
            <w:vAlign w:val="center"/>
          </w:tcPr>
          <w:p w:rsidR="00952E23" w:rsidRDefault="00952E23">
            <w:pPr>
              <w:pStyle w:val="ConsPlusNormal"/>
              <w:jc w:val="center"/>
            </w:pPr>
            <w:r>
              <w:t>01.01.2017 г. - 30.06.2017 г.</w:t>
            </w:r>
          </w:p>
        </w:tc>
        <w:tc>
          <w:tcPr>
            <w:tcW w:w="1757" w:type="dxa"/>
            <w:vAlign w:val="center"/>
          </w:tcPr>
          <w:p w:rsidR="00952E23" w:rsidRDefault="00952E23">
            <w:pPr>
              <w:pStyle w:val="ConsPlusNormal"/>
              <w:jc w:val="center"/>
            </w:pPr>
            <w:r>
              <w:t>01.07.2017 г. - 31.12.2017 г.</w:t>
            </w:r>
          </w:p>
        </w:tc>
      </w:tr>
    </w:tbl>
    <w:p w:rsidR="00952E23" w:rsidRDefault="00952E23">
      <w:pPr>
        <w:pStyle w:val="ConsPlusNormal"/>
        <w:ind w:firstLine="540"/>
        <w:jc w:val="both"/>
      </w:pPr>
    </w:p>
    <w:p w:rsidR="00952E23" w:rsidRDefault="00952E23">
      <w:pPr>
        <w:pStyle w:val="ConsPlusNormal"/>
        <w:ind w:firstLine="540"/>
        <w:jc w:val="both"/>
      </w:pPr>
      <w:r>
        <w:t>Технические и технологические проблемы в системе водоснабжения:</w:t>
      </w:r>
    </w:p>
    <w:p w:rsidR="00952E23" w:rsidRDefault="00952E23">
      <w:pPr>
        <w:pStyle w:val="ConsPlusNormal"/>
        <w:spacing w:before="220"/>
        <w:ind w:firstLine="540"/>
        <w:jc w:val="both"/>
      </w:pPr>
      <w:r>
        <w:t>1. Общий износ объектов централизованной системы водоснабжения составляет 53,8%;</w:t>
      </w:r>
    </w:p>
    <w:p w:rsidR="00952E23" w:rsidRDefault="00952E23">
      <w:pPr>
        <w:pStyle w:val="ConsPlusNormal"/>
        <w:spacing w:before="220"/>
        <w:ind w:firstLine="540"/>
        <w:jc w:val="both"/>
      </w:pPr>
      <w:r>
        <w:t>2. Основной проблемой по водозаборным сооружениям является моральный и физический износ оборудования 66,67%;</w:t>
      </w:r>
    </w:p>
    <w:p w:rsidR="00952E23" w:rsidRDefault="00952E23">
      <w:pPr>
        <w:pStyle w:val="ConsPlusNormal"/>
        <w:spacing w:before="220"/>
        <w:ind w:firstLine="540"/>
        <w:jc w:val="both"/>
      </w:pPr>
      <w:r>
        <w:lastRenderedPageBreak/>
        <w:t>3. К ухудшению органолептических показателей качества воды приводит длительная эксплуатация артезианских скважин, коррозия обсадных труб и фильтрующих элементов;</w:t>
      </w:r>
    </w:p>
    <w:p w:rsidR="00952E23" w:rsidRDefault="00952E23">
      <w:pPr>
        <w:pStyle w:val="ConsPlusNormal"/>
        <w:spacing w:before="220"/>
        <w:ind w:firstLine="540"/>
        <w:jc w:val="both"/>
      </w:pPr>
      <w:r>
        <w:t xml:space="preserve">4. Отсутствие фильтрующих элементов у многих водозаборных скважин приводит к снижению удельного дебита скважин, обусловленного неэффективной работой водоносных пластов в зоне </w:t>
      </w:r>
      <w:proofErr w:type="spellStart"/>
      <w:r>
        <w:t>водоотбора</w:t>
      </w:r>
      <w:proofErr w:type="spellEnd"/>
      <w:r>
        <w:t xml:space="preserve">, в результате заиления, засорения и </w:t>
      </w:r>
      <w:proofErr w:type="spellStart"/>
      <w:r>
        <w:t>пескования</w:t>
      </w:r>
      <w:proofErr w:type="spellEnd"/>
      <w:r>
        <w:t>;</w:t>
      </w:r>
    </w:p>
    <w:p w:rsidR="00952E23" w:rsidRDefault="00952E23">
      <w:pPr>
        <w:pStyle w:val="ConsPlusNormal"/>
        <w:spacing w:before="220"/>
        <w:ind w:firstLine="540"/>
        <w:jc w:val="both"/>
      </w:pPr>
      <w:r>
        <w:t>5. Водопроводная сеть на территории города имеет неудовлетворительное состояние;</w:t>
      </w:r>
    </w:p>
    <w:p w:rsidR="00952E23" w:rsidRDefault="00952E23">
      <w:pPr>
        <w:pStyle w:val="ConsPlusNormal"/>
        <w:spacing w:before="220"/>
        <w:ind w:firstLine="540"/>
        <w:jc w:val="both"/>
      </w:pPr>
      <w:r>
        <w:t xml:space="preserve">6. Приборный учет воды при подъеме на всех водозаборных узлах города и у части </w:t>
      </w:r>
      <w:proofErr w:type="spellStart"/>
      <w:r>
        <w:t>водопотребителей</w:t>
      </w:r>
      <w:proofErr w:type="spellEnd"/>
      <w:r>
        <w:t xml:space="preserve"> отсутствует, что приводит к дополнительным неучтенным потерям от общей подачи.</w:t>
      </w:r>
    </w:p>
    <w:p w:rsidR="00952E23" w:rsidRDefault="00952E23">
      <w:pPr>
        <w:pStyle w:val="ConsPlusNormal"/>
        <w:ind w:firstLine="540"/>
        <w:jc w:val="both"/>
      </w:pPr>
    </w:p>
    <w:p w:rsidR="00952E23" w:rsidRDefault="00952E23">
      <w:pPr>
        <w:pStyle w:val="ConsPlusNormal"/>
        <w:jc w:val="center"/>
        <w:outlineLvl w:val="2"/>
      </w:pPr>
      <w:r>
        <w:t>Основные показатели системы водоотведения</w:t>
      </w:r>
    </w:p>
    <w:p w:rsidR="00952E23" w:rsidRDefault="00952E23">
      <w:pPr>
        <w:pStyle w:val="ConsPlusNormal"/>
        <w:ind w:firstLine="540"/>
        <w:jc w:val="both"/>
      </w:pPr>
    </w:p>
    <w:p w:rsidR="00952E23" w:rsidRDefault="00952E23">
      <w:pPr>
        <w:pStyle w:val="ConsPlusNormal"/>
        <w:ind w:firstLine="540"/>
        <w:jc w:val="both"/>
      </w:pPr>
      <w:r>
        <w:t>Системы водоотведения устраняют негативное последствие воздействия на окружающую природную среду сточных вод, которые после очистки сбрасываются в водные объекты.</w:t>
      </w:r>
    </w:p>
    <w:p w:rsidR="00952E23" w:rsidRDefault="00952E23">
      <w:pPr>
        <w:pStyle w:val="ConsPlusNormal"/>
        <w:spacing w:before="220"/>
        <w:ind w:firstLine="540"/>
        <w:jc w:val="both"/>
      </w:pPr>
      <w:r>
        <w:t>Водоотведение города Сердобска представляет собой комплекс инженерных сооружений и технологических процессов, условно разделенных на три составляющих:</w:t>
      </w:r>
    </w:p>
    <w:p w:rsidR="00952E23" w:rsidRDefault="00952E23">
      <w:pPr>
        <w:pStyle w:val="ConsPlusNormal"/>
        <w:spacing w:before="220"/>
        <w:ind w:firstLine="540"/>
        <w:jc w:val="both"/>
      </w:pPr>
      <w:r>
        <w:t>- сбор и транспортировка хозяйственно-бытовых сточных вод от населения и предприятий, направляемых по самотечным и напорным коллекторам на очистные сооружения канализации;</w:t>
      </w:r>
    </w:p>
    <w:p w:rsidR="00952E23" w:rsidRDefault="00952E23">
      <w:pPr>
        <w:pStyle w:val="ConsPlusNormal"/>
        <w:spacing w:before="220"/>
        <w:ind w:firstLine="540"/>
        <w:jc w:val="both"/>
      </w:pPr>
      <w:r>
        <w:t>- механическая и биологическая очистка хозяйственно-бытовых стоков на очистных сооружениях канализации;</w:t>
      </w:r>
    </w:p>
    <w:p w:rsidR="00952E23" w:rsidRDefault="00952E23">
      <w:pPr>
        <w:pStyle w:val="ConsPlusNormal"/>
        <w:spacing w:before="220"/>
        <w:ind w:firstLine="540"/>
        <w:jc w:val="both"/>
      </w:pPr>
      <w:r>
        <w:t>- обработка и утилизация осадков сточных вод.</w:t>
      </w:r>
    </w:p>
    <w:p w:rsidR="00952E23" w:rsidRDefault="00952E23">
      <w:pPr>
        <w:pStyle w:val="ConsPlusNormal"/>
        <w:spacing w:before="220"/>
        <w:ind w:firstLine="540"/>
        <w:jc w:val="both"/>
      </w:pPr>
      <w:r>
        <w:t>Система водоотведения города Сердобска является неполной раздельной. В систему водоотведения поступают хозяйственно-бытовые стоки от населения и от объектов производственно-коммунального и социального назначения. Производственные стоки принимаются в централизованную систему канализации с обязательным соблюдением условий и норм приема промышленных стоков в городскую сеть водоотведения. Ливневая система канализации отсутствует. Поверхностные сточные воды отводятся на рельеф местности.</w:t>
      </w:r>
    </w:p>
    <w:p w:rsidR="00952E23" w:rsidRDefault="00952E23">
      <w:pPr>
        <w:pStyle w:val="ConsPlusNormal"/>
        <w:spacing w:before="220"/>
        <w:ind w:firstLine="540"/>
        <w:jc w:val="both"/>
      </w:pPr>
      <w:r>
        <w:t>Система водоотведения характеризуется:</w:t>
      </w:r>
    </w:p>
    <w:p w:rsidR="00952E23" w:rsidRDefault="00952E23">
      <w:pPr>
        <w:pStyle w:val="ConsPlusNormal"/>
        <w:spacing w:before="220"/>
        <w:ind w:firstLine="540"/>
        <w:jc w:val="both"/>
      </w:pPr>
      <w:r>
        <w:t>- общая протяженность сетей водоотведения составляет 61,7 км;</w:t>
      </w:r>
    </w:p>
    <w:p w:rsidR="00952E23" w:rsidRDefault="00952E23">
      <w:pPr>
        <w:pStyle w:val="ConsPlusNormal"/>
        <w:spacing w:before="220"/>
        <w:ind w:firstLine="540"/>
        <w:jc w:val="both"/>
      </w:pPr>
      <w:r>
        <w:t>- 3 шт. канализационных насосных станций;</w:t>
      </w:r>
    </w:p>
    <w:p w:rsidR="00952E23" w:rsidRDefault="00952E23">
      <w:pPr>
        <w:pStyle w:val="ConsPlusNormal"/>
        <w:spacing w:before="220"/>
        <w:ind w:firstLine="540"/>
        <w:jc w:val="both"/>
      </w:pPr>
      <w:r>
        <w:t>- 1 очистное сооружение канализации.</w:t>
      </w:r>
    </w:p>
    <w:p w:rsidR="00952E23" w:rsidRDefault="00952E23">
      <w:pPr>
        <w:pStyle w:val="ConsPlusNormal"/>
        <w:spacing w:before="220"/>
        <w:ind w:firstLine="540"/>
        <w:jc w:val="both"/>
      </w:pPr>
      <w:r>
        <w:t>Муниципальное казенное предприятие "Водоканал" г. Сердобска производит хозяйственное ведение всех объектов централизованной системы водоотведения городского округа, включая самотечные сети водоотведения, канализационные насосные станции, напорные коллекторы и канализационные очистные сооружения. Предприятие осуществляет эксплуатацию объектов централизованной системы водоотведения. Исходя из этого, эксплуатационной зоной является весь комплекс системы водоотведения, за исключением объектов централизованной системы водоотведения, находящихся в собственности других организаций.</w:t>
      </w:r>
    </w:p>
    <w:p w:rsidR="00952E23" w:rsidRDefault="00952E23">
      <w:pPr>
        <w:pStyle w:val="ConsPlusNormal"/>
        <w:spacing w:before="220"/>
        <w:ind w:firstLine="540"/>
        <w:jc w:val="both"/>
      </w:pPr>
      <w:r>
        <w:t xml:space="preserve">Сточные воды, поступающие в централизованную систему водоотведения от абонентов города Сердобска, отводятся на площадку канализационных сооружений (КОС). Очистные сооружения канализации расположены за пределами жилой зоны на расстоянии 2,0 км западнее города в лесном массиве. Очистные сооружения построены в 1986 году согласно рабочим </w:t>
      </w:r>
      <w:r>
        <w:lastRenderedPageBreak/>
        <w:t>чертежам (шифр 321), разработанным Уфимским отделением института "</w:t>
      </w:r>
      <w:proofErr w:type="spellStart"/>
      <w:r>
        <w:t>Гипрокоммунводоканал</w:t>
      </w:r>
      <w:proofErr w:type="spellEnd"/>
      <w:r>
        <w:t xml:space="preserve">". Проектная производительность очистных сооружений 17 тыс. м3/сутки (6205 тыс. м3/год). КОС </w:t>
      </w:r>
      <w:proofErr w:type="gramStart"/>
      <w:r>
        <w:t>введены</w:t>
      </w:r>
      <w:proofErr w:type="gramEnd"/>
      <w:r>
        <w:t xml:space="preserve"> в эксплуатацию в 1987 году.</w:t>
      </w:r>
    </w:p>
    <w:p w:rsidR="00952E23" w:rsidRDefault="00952E23">
      <w:pPr>
        <w:pStyle w:val="ConsPlusNormal"/>
        <w:spacing w:before="220"/>
        <w:ind w:firstLine="540"/>
        <w:jc w:val="both"/>
      </w:pPr>
      <w:r>
        <w:t>Система водоотведения подразделяется на зоны:</w:t>
      </w:r>
    </w:p>
    <w:p w:rsidR="00952E23" w:rsidRDefault="00952E23">
      <w:pPr>
        <w:pStyle w:val="ConsPlusNormal"/>
        <w:spacing w:before="220"/>
        <w:ind w:firstLine="540"/>
        <w:jc w:val="both"/>
      </w:pPr>
      <w:r>
        <w:t>1. Зона водоотведения КНС N 1 (ГКНС).</w:t>
      </w:r>
    </w:p>
    <w:p w:rsidR="00952E23" w:rsidRDefault="00952E23">
      <w:pPr>
        <w:pStyle w:val="ConsPlusNormal"/>
        <w:spacing w:before="220"/>
        <w:ind w:firstLine="540"/>
        <w:jc w:val="both"/>
      </w:pPr>
      <w:r>
        <w:t xml:space="preserve">Бассейн </w:t>
      </w:r>
      <w:proofErr w:type="spellStart"/>
      <w:r>
        <w:t>канализования</w:t>
      </w:r>
      <w:proofErr w:type="spellEnd"/>
      <w:r>
        <w:t xml:space="preserve"> данной зоны имеет достаточно большую площадь сбора сточных вод. Согласно рельефу местности сточные воды по уличным коллекторам транспортируются в главный коллектор, расположенный по ул. Чапаева, ул. Набережной, ул. Ленина. Самотечный коллектор выполнен из железобетонных труб диаметром 400 - 500 мм. Общая протяженность коллектора - 5,2 км. Коллектор собирает хозяйственно-бытовые сточные воды от всей канализованной территории г. Сердобска и от зон водоотведения КНС N 2, КНС N 3 (с. </w:t>
      </w:r>
      <w:proofErr w:type="gramStart"/>
      <w:r>
        <w:t>Пригородное</w:t>
      </w:r>
      <w:proofErr w:type="gramEnd"/>
      <w:r>
        <w:t>), КНС N 4. Поступающие сточные воды перекачиваются насосами на канализационные очистные сооружения по двум напорным чугунным водоводам диаметром 400 мм.</w:t>
      </w:r>
    </w:p>
    <w:p w:rsidR="00952E23" w:rsidRDefault="00952E23">
      <w:pPr>
        <w:pStyle w:val="ConsPlusNormal"/>
        <w:spacing w:before="220"/>
        <w:ind w:firstLine="540"/>
        <w:jc w:val="both"/>
      </w:pPr>
      <w:r>
        <w:t xml:space="preserve">2. Зона водоотведения КНС N 2. Бассейн </w:t>
      </w:r>
      <w:proofErr w:type="spellStart"/>
      <w:r>
        <w:t>канализования</w:t>
      </w:r>
      <w:proofErr w:type="spellEnd"/>
      <w:r>
        <w:t xml:space="preserve"> включает территорию многоквартирной жилой застройки микрорайона "Энергетиков". Самотечный коллектор проложен из чугунных и железобетонных труб диаметром 300 мм. КНС N 2 насосами перекачивает поступившие сточные воды в самотечный коллектор диаметром 300 мм, проходящий по ул. Горького.</w:t>
      </w:r>
    </w:p>
    <w:p w:rsidR="00952E23" w:rsidRDefault="00952E23">
      <w:pPr>
        <w:pStyle w:val="ConsPlusNormal"/>
        <w:spacing w:before="220"/>
        <w:ind w:firstLine="540"/>
        <w:jc w:val="both"/>
      </w:pPr>
      <w:r>
        <w:t xml:space="preserve">3. Зона водоотведения КНС N 4. Бассейн </w:t>
      </w:r>
      <w:proofErr w:type="spellStart"/>
      <w:r>
        <w:t>канализования</w:t>
      </w:r>
      <w:proofErr w:type="spellEnd"/>
      <w:r>
        <w:t xml:space="preserve"> включает застраиваемую территорию индивидуальной жилой застройки микрорайона "</w:t>
      </w:r>
      <w:proofErr w:type="spellStart"/>
      <w:r>
        <w:t>Ясенки</w:t>
      </w:r>
      <w:proofErr w:type="spellEnd"/>
      <w:r>
        <w:t>". Самотечный коллектор проложен из ПЭ труб диаметром 200 мм. КНС N 4 насосами по двум напорным водоводам диаметром 63 мм перекачивает поступившие сточные воды в самотечный коллектор диаметром 400 мм, проходящий по ул. Ленина.</w:t>
      </w:r>
    </w:p>
    <w:p w:rsidR="00952E23" w:rsidRDefault="00952E23">
      <w:pPr>
        <w:pStyle w:val="ConsPlusNormal"/>
        <w:spacing w:before="220"/>
        <w:ind w:firstLine="540"/>
        <w:jc w:val="both"/>
      </w:pPr>
      <w:r>
        <w:t>Собственные сети водоотведения имеют производственные зоны города, подающие хозяйственно-бытовые и производственные сточные воды через контрольные колодцы в городскую централизованную систему водоотведения. Сточные воды от Машиностроительного завода самостоятельно подаются на площадку канализационных очистных сооружений по двум напорным трубопроводам диаметром 400 мм.</w:t>
      </w:r>
    </w:p>
    <w:p w:rsidR="00952E23" w:rsidRDefault="00952E23">
      <w:pPr>
        <w:pStyle w:val="ConsPlusNormal"/>
        <w:spacing w:before="220"/>
        <w:ind w:firstLine="540"/>
        <w:jc w:val="both"/>
      </w:pPr>
      <w:r>
        <w:t>В некоторых районах города с индивидуальной жилой застройкой сети канализации отсутствуют. Жители используют выгребы, септики или надворные уборные, откуда сточные воды ассенизационными машинами перевозятся на утилизацию. Выгребные ямы, септики и надворные уборные имеют недостаточную степень гидроизоляции, что приводит к загрязнению территории.</w:t>
      </w:r>
    </w:p>
    <w:p w:rsidR="00952E23" w:rsidRDefault="00952E23">
      <w:pPr>
        <w:pStyle w:val="ConsPlusNormal"/>
        <w:ind w:firstLine="540"/>
        <w:jc w:val="both"/>
      </w:pPr>
    </w:p>
    <w:p w:rsidR="00952E23" w:rsidRDefault="00952E23">
      <w:pPr>
        <w:pStyle w:val="ConsPlusNormal"/>
        <w:jc w:val="right"/>
        <w:outlineLvl w:val="3"/>
      </w:pPr>
      <w:r>
        <w:t>Таблица 3</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61"/>
        <w:gridCol w:w="1701"/>
        <w:gridCol w:w="1757"/>
        <w:gridCol w:w="1757"/>
      </w:tblGrid>
      <w:tr w:rsidR="00952E23">
        <w:tc>
          <w:tcPr>
            <w:tcW w:w="1928" w:type="dxa"/>
            <w:vAlign w:val="center"/>
          </w:tcPr>
          <w:p w:rsidR="00952E23" w:rsidRDefault="00952E23">
            <w:pPr>
              <w:pStyle w:val="ConsPlusNormal"/>
              <w:jc w:val="center"/>
            </w:pPr>
            <w:r>
              <w:t>Показатель</w:t>
            </w:r>
          </w:p>
        </w:tc>
        <w:tc>
          <w:tcPr>
            <w:tcW w:w="1361" w:type="dxa"/>
            <w:vAlign w:val="center"/>
          </w:tcPr>
          <w:p w:rsidR="00952E23" w:rsidRDefault="00952E23">
            <w:pPr>
              <w:pStyle w:val="ConsPlusNormal"/>
              <w:jc w:val="center"/>
            </w:pPr>
            <w:r>
              <w:t>Ед. изм.</w:t>
            </w:r>
          </w:p>
        </w:tc>
        <w:tc>
          <w:tcPr>
            <w:tcW w:w="1701" w:type="dxa"/>
            <w:vAlign w:val="center"/>
          </w:tcPr>
          <w:p w:rsidR="00952E23" w:rsidRDefault="00952E23">
            <w:pPr>
              <w:pStyle w:val="ConsPlusNormal"/>
              <w:jc w:val="center"/>
            </w:pPr>
            <w:r>
              <w:t xml:space="preserve">2-е </w:t>
            </w:r>
            <w:proofErr w:type="gramStart"/>
            <w:r>
              <w:t>п</w:t>
            </w:r>
            <w:proofErr w:type="gramEnd"/>
            <w:r>
              <w:t>/г 2016 г.</w:t>
            </w:r>
          </w:p>
        </w:tc>
        <w:tc>
          <w:tcPr>
            <w:tcW w:w="1757" w:type="dxa"/>
            <w:vAlign w:val="center"/>
          </w:tcPr>
          <w:p w:rsidR="00952E23" w:rsidRDefault="00952E23">
            <w:pPr>
              <w:pStyle w:val="ConsPlusNormal"/>
              <w:jc w:val="center"/>
            </w:pPr>
            <w:r>
              <w:t xml:space="preserve">1-е </w:t>
            </w:r>
            <w:proofErr w:type="gramStart"/>
            <w:r>
              <w:t>п</w:t>
            </w:r>
            <w:proofErr w:type="gramEnd"/>
            <w:r>
              <w:t>/г 2017 г.</w:t>
            </w:r>
          </w:p>
        </w:tc>
        <w:tc>
          <w:tcPr>
            <w:tcW w:w="1757" w:type="dxa"/>
            <w:vAlign w:val="center"/>
          </w:tcPr>
          <w:p w:rsidR="00952E23" w:rsidRDefault="00952E23">
            <w:pPr>
              <w:pStyle w:val="ConsPlusNormal"/>
              <w:jc w:val="center"/>
            </w:pPr>
            <w:r>
              <w:t xml:space="preserve">2-е </w:t>
            </w:r>
            <w:proofErr w:type="gramStart"/>
            <w:r>
              <w:t>п</w:t>
            </w:r>
            <w:proofErr w:type="gramEnd"/>
            <w:r>
              <w:t>/г 2017 г.</w:t>
            </w:r>
          </w:p>
        </w:tc>
      </w:tr>
      <w:tr w:rsidR="00952E23">
        <w:tc>
          <w:tcPr>
            <w:tcW w:w="1928" w:type="dxa"/>
            <w:vAlign w:val="center"/>
          </w:tcPr>
          <w:p w:rsidR="00952E23" w:rsidRDefault="00952E23">
            <w:pPr>
              <w:pStyle w:val="ConsPlusNormal"/>
              <w:jc w:val="center"/>
            </w:pPr>
            <w:r>
              <w:t>Тариф</w:t>
            </w:r>
          </w:p>
        </w:tc>
        <w:tc>
          <w:tcPr>
            <w:tcW w:w="1361" w:type="dxa"/>
            <w:vAlign w:val="center"/>
          </w:tcPr>
          <w:p w:rsidR="00952E23" w:rsidRDefault="00952E23">
            <w:pPr>
              <w:pStyle w:val="ConsPlusNormal"/>
              <w:jc w:val="center"/>
            </w:pPr>
            <w:r>
              <w:t>за 1 куб. м, с НДС</w:t>
            </w:r>
          </w:p>
        </w:tc>
        <w:tc>
          <w:tcPr>
            <w:tcW w:w="1701" w:type="dxa"/>
            <w:vAlign w:val="center"/>
          </w:tcPr>
          <w:p w:rsidR="00952E23" w:rsidRDefault="00952E23">
            <w:pPr>
              <w:pStyle w:val="ConsPlusNormal"/>
              <w:jc w:val="center"/>
            </w:pPr>
            <w:r>
              <w:t>21,58</w:t>
            </w:r>
          </w:p>
        </w:tc>
        <w:tc>
          <w:tcPr>
            <w:tcW w:w="1757" w:type="dxa"/>
            <w:vAlign w:val="center"/>
          </w:tcPr>
          <w:p w:rsidR="00952E23" w:rsidRDefault="00952E23">
            <w:pPr>
              <w:pStyle w:val="ConsPlusNormal"/>
              <w:jc w:val="center"/>
            </w:pPr>
            <w:r>
              <w:t>21,58</w:t>
            </w:r>
          </w:p>
        </w:tc>
        <w:tc>
          <w:tcPr>
            <w:tcW w:w="1757" w:type="dxa"/>
            <w:vAlign w:val="center"/>
          </w:tcPr>
          <w:p w:rsidR="00952E23" w:rsidRDefault="00952E23">
            <w:pPr>
              <w:pStyle w:val="ConsPlusNormal"/>
              <w:jc w:val="center"/>
            </w:pPr>
            <w:r>
              <w:t>22,44</w:t>
            </w:r>
          </w:p>
        </w:tc>
      </w:tr>
      <w:tr w:rsidR="00952E23">
        <w:tc>
          <w:tcPr>
            <w:tcW w:w="1928" w:type="dxa"/>
            <w:vAlign w:val="center"/>
          </w:tcPr>
          <w:p w:rsidR="00952E23" w:rsidRDefault="00952E23">
            <w:pPr>
              <w:pStyle w:val="ConsPlusNormal"/>
              <w:jc w:val="center"/>
            </w:pPr>
            <w:r>
              <w:t>Срок действия тарифов</w:t>
            </w:r>
          </w:p>
        </w:tc>
        <w:tc>
          <w:tcPr>
            <w:tcW w:w="1361" w:type="dxa"/>
            <w:vAlign w:val="center"/>
          </w:tcPr>
          <w:p w:rsidR="00952E23" w:rsidRDefault="00952E23">
            <w:pPr>
              <w:pStyle w:val="ConsPlusNormal"/>
            </w:pPr>
          </w:p>
        </w:tc>
        <w:tc>
          <w:tcPr>
            <w:tcW w:w="1701" w:type="dxa"/>
            <w:vAlign w:val="center"/>
          </w:tcPr>
          <w:p w:rsidR="00952E23" w:rsidRDefault="00952E23">
            <w:pPr>
              <w:pStyle w:val="ConsPlusNormal"/>
              <w:jc w:val="center"/>
            </w:pPr>
            <w:r>
              <w:t>01.07.2016 г. - 31.12.2016 г.</w:t>
            </w:r>
          </w:p>
        </w:tc>
        <w:tc>
          <w:tcPr>
            <w:tcW w:w="1757" w:type="dxa"/>
            <w:vAlign w:val="center"/>
          </w:tcPr>
          <w:p w:rsidR="00952E23" w:rsidRDefault="00952E23">
            <w:pPr>
              <w:pStyle w:val="ConsPlusNormal"/>
              <w:jc w:val="center"/>
            </w:pPr>
            <w:r>
              <w:t>01.01.2017 г. - 30.06.2017 г.</w:t>
            </w:r>
          </w:p>
        </w:tc>
        <w:tc>
          <w:tcPr>
            <w:tcW w:w="1757" w:type="dxa"/>
            <w:vAlign w:val="center"/>
          </w:tcPr>
          <w:p w:rsidR="00952E23" w:rsidRDefault="00952E23">
            <w:pPr>
              <w:pStyle w:val="ConsPlusNormal"/>
              <w:jc w:val="center"/>
            </w:pPr>
            <w:r>
              <w:t>01.07.2017 г. - 31.12.2017 г.</w:t>
            </w:r>
          </w:p>
        </w:tc>
      </w:tr>
    </w:tbl>
    <w:p w:rsidR="00952E23" w:rsidRDefault="00952E23">
      <w:pPr>
        <w:pStyle w:val="ConsPlusNormal"/>
        <w:ind w:firstLine="540"/>
        <w:jc w:val="both"/>
      </w:pPr>
    </w:p>
    <w:p w:rsidR="00952E23" w:rsidRDefault="00952E23">
      <w:pPr>
        <w:pStyle w:val="ConsPlusNormal"/>
        <w:ind w:firstLine="540"/>
        <w:jc w:val="both"/>
      </w:pPr>
      <w:r>
        <w:t>Технические и технологические проблемы в системе водоотведения:</w:t>
      </w:r>
    </w:p>
    <w:p w:rsidR="00952E23" w:rsidRDefault="00952E23">
      <w:pPr>
        <w:pStyle w:val="ConsPlusNormal"/>
        <w:spacing w:before="220"/>
        <w:ind w:firstLine="540"/>
        <w:jc w:val="both"/>
      </w:pPr>
      <w:r>
        <w:t>1. Системой централизованного водоотведения охвачено 60% территории города Сердобска;</w:t>
      </w:r>
    </w:p>
    <w:p w:rsidR="00952E23" w:rsidRDefault="00952E23">
      <w:pPr>
        <w:pStyle w:val="ConsPlusNormal"/>
        <w:spacing w:before="220"/>
        <w:ind w:firstLine="540"/>
        <w:jc w:val="both"/>
      </w:pPr>
      <w:r>
        <w:lastRenderedPageBreak/>
        <w:t>2. К физическому износу сетей, оборудования и сооружений централизованной системы водоотведения привели длительный срок эксплуатации системы и агрессивная среда. Износ оборудования составляет более 84,6%;</w:t>
      </w:r>
    </w:p>
    <w:p w:rsidR="00952E23" w:rsidRDefault="00952E23">
      <w:pPr>
        <w:pStyle w:val="ConsPlusNormal"/>
        <w:spacing w:before="220"/>
        <w:ind w:firstLine="540"/>
        <w:jc w:val="both"/>
      </w:pPr>
      <w:r>
        <w:t>3. Насосное оборудование является энергоемким и морально устаревшим;</w:t>
      </w:r>
    </w:p>
    <w:p w:rsidR="00952E23" w:rsidRDefault="00952E23">
      <w:pPr>
        <w:pStyle w:val="ConsPlusNormal"/>
        <w:spacing w:before="220"/>
        <w:ind w:firstLine="540"/>
        <w:jc w:val="both"/>
      </w:pPr>
      <w:r>
        <w:t>4. В технологической схеме обработки осадка, образующегося после очистки сточных вод, отсутствует узел механического обезвоживания;</w:t>
      </w:r>
    </w:p>
    <w:p w:rsidR="00952E23" w:rsidRDefault="00952E23">
      <w:pPr>
        <w:pStyle w:val="ConsPlusNormal"/>
        <w:spacing w:before="220"/>
        <w:ind w:firstLine="540"/>
        <w:jc w:val="both"/>
      </w:pPr>
      <w:r>
        <w:t xml:space="preserve">5. Качественный состав сточных вод при сбросе в поверхностные водоемы после очистки не соответствует требованиям ПДК для водоемов </w:t>
      </w:r>
      <w:proofErr w:type="spellStart"/>
      <w:r>
        <w:t>рыбохозяйственного</w:t>
      </w:r>
      <w:proofErr w:type="spellEnd"/>
      <w:r>
        <w:t xml:space="preserve"> значения;</w:t>
      </w:r>
    </w:p>
    <w:p w:rsidR="00952E23" w:rsidRDefault="00952E23">
      <w:pPr>
        <w:pStyle w:val="ConsPlusNormal"/>
        <w:spacing w:before="220"/>
        <w:ind w:firstLine="540"/>
        <w:jc w:val="both"/>
      </w:pPr>
      <w:r>
        <w:t>6. Отсутствие систем сбора и очистки поверхностного стока в жилых и промышленных зонах города способствует загрязнению существующих водных объектов, грунтовых вод и грунтов, а также подтоплению территории.</w:t>
      </w:r>
    </w:p>
    <w:p w:rsidR="00952E23" w:rsidRDefault="00952E23">
      <w:pPr>
        <w:pStyle w:val="ConsPlusNormal"/>
        <w:ind w:firstLine="540"/>
        <w:jc w:val="both"/>
      </w:pPr>
    </w:p>
    <w:p w:rsidR="00952E23" w:rsidRDefault="00952E23">
      <w:pPr>
        <w:pStyle w:val="ConsPlusNormal"/>
        <w:jc w:val="center"/>
        <w:outlineLvl w:val="2"/>
      </w:pPr>
      <w:r>
        <w:t>Основные показатели системы теплоснабжения</w:t>
      </w:r>
    </w:p>
    <w:p w:rsidR="00952E23" w:rsidRDefault="00952E23">
      <w:pPr>
        <w:pStyle w:val="ConsPlusNormal"/>
        <w:ind w:firstLine="540"/>
        <w:jc w:val="both"/>
      </w:pPr>
    </w:p>
    <w:p w:rsidR="00952E23" w:rsidRDefault="00952E23">
      <w:pPr>
        <w:pStyle w:val="ConsPlusNormal"/>
        <w:ind w:firstLine="540"/>
        <w:jc w:val="both"/>
      </w:pPr>
      <w:r>
        <w:t>Существующая схема теплоснабжения г. Сердобска централизованная и автономная от модульных котельных.</w:t>
      </w:r>
    </w:p>
    <w:p w:rsidR="00952E23" w:rsidRDefault="00952E23">
      <w:pPr>
        <w:pStyle w:val="ConsPlusNormal"/>
        <w:spacing w:before="220"/>
        <w:ind w:firstLine="540"/>
        <w:jc w:val="both"/>
      </w:pPr>
      <w:r>
        <w:t>Жилой фонд обеспечен централизованным горячим водоснабжением на 16%. 2015 человек получают услуги по теплоснабжению.</w:t>
      </w:r>
    </w:p>
    <w:p w:rsidR="00952E23" w:rsidRDefault="00952E23">
      <w:pPr>
        <w:pStyle w:val="ConsPlusNormal"/>
        <w:spacing w:before="220"/>
        <w:ind w:firstLine="540"/>
        <w:jc w:val="both"/>
      </w:pPr>
      <w:r>
        <w:t xml:space="preserve">Приготовление воды на горячее водоснабжение производится в муниципальных котельных. Регулирование температуры воды на ГВС производится в соответствии с </w:t>
      </w:r>
      <w:hyperlink r:id="rId24">
        <w:r>
          <w:rPr>
            <w:color w:val="0000FF"/>
          </w:rPr>
          <w:t>СП 124.13330</w:t>
        </w:r>
      </w:hyperlink>
      <w:r>
        <w:t xml:space="preserve"> (</w:t>
      </w:r>
      <w:proofErr w:type="gramStart"/>
      <w:r>
        <w:t>актуализированный</w:t>
      </w:r>
      <w:proofErr w:type="gramEnd"/>
      <w:r>
        <w:t xml:space="preserve"> СНиП 41-02-2003 "Тепловые сети"). Температурный график на нужды горячего водоснабжения составляет 70/40°С.</w:t>
      </w:r>
    </w:p>
    <w:p w:rsidR="00952E23" w:rsidRDefault="00952E23">
      <w:pPr>
        <w:pStyle w:val="ConsPlusNormal"/>
        <w:spacing w:before="220"/>
        <w:ind w:firstLine="540"/>
        <w:jc w:val="both"/>
      </w:pPr>
      <w:r>
        <w:t xml:space="preserve">Схема горячего водоснабжения у большинства потребителей закрытая. Водяные сети горячего водоснабжения выполнены </w:t>
      </w:r>
      <w:proofErr w:type="gramStart"/>
      <w:r>
        <w:t>двухтрубными</w:t>
      </w:r>
      <w:proofErr w:type="gramEnd"/>
      <w:r>
        <w:t>, циркуляционными.</w:t>
      </w:r>
    </w:p>
    <w:p w:rsidR="00952E23" w:rsidRDefault="00952E23">
      <w:pPr>
        <w:pStyle w:val="ConsPlusNormal"/>
        <w:spacing w:before="220"/>
        <w:ind w:firstLine="540"/>
        <w:jc w:val="both"/>
      </w:pPr>
      <w:r>
        <w:t xml:space="preserve">Эксплуатирующими организациями являются: ОП </w:t>
      </w:r>
      <w:proofErr w:type="spellStart"/>
      <w:r>
        <w:t>Сердобские</w:t>
      </w:r>
      <w:proofErr w:type="spellEnd"/>
      <w:r>
        <w:t xml:space="preserve"> коммунальные систем</w:t>
      </w:r>
      <w:proofErr w:type="gramStart"/>
      <w:r>
        <w:t>ы ООО</w:t>
      </w:r>
      <w:proofErr w:type="gramEnd"/>
      <w:r>
        <w:t xml:space="preserve"> "</w:t>
      </w:r>
      <w:proofErr w:type="spellStart"/>
      <w:r>
        <w:t>Теплобытсервис</w:t>
      </w:r>
      <w:proofErr w:type="spellEnd"/>
      <w:r>
        <w:t>", МУП "</w:t>
      </w:r>
      <w:proofErr w:type="spellStart"/>
      <w:r>
        <w:t>Сердобская</w:t>
      </w:r>
      <w:proofErr w:type="spellEnd"/>
      <w:r>
        <w:t xml:space="preserve"> теплосеть" города Сердобска </w:t>
      </w:r>
      <w:proofErr w:type="spellStart"/>
      <w:r>
        <w:t>Сердобского</w:t>
      </w:r>
      <w:proofErr w:type="spellEnd"/>
      <w:r>
        <w:t xml:space="preserve"> района и ЗАО "</w:t>
      </w:r>
      <w:proofErr w:type="spellStart"/>
      <w:r>
        <w:t>ЦентрМетроКом-Энерго</w:t>
      </w:r>
      <w:proofErr w:type="spellEnd"/>
      <w:r>
        <w:t>". Данные организации обеспечивают население г. Сердобска теплом, горячей водой и обслуживают инженерную инфраструктуру и объекты коммунального назначения. На территории г. Сердобска имеются и ведомственные котельные, которые подают горячую воду потребителям.</w:t>
      </w:r>
    </w:p>
    <w:p w:rsidR="00952E23" w:rsidRDefault="00952E23">
      <w:pPr>
        <w:pStyle w:val="ConsPlusNormal"/>
        <w:spacing w:before="220"/>
        <w:ind w:firstLine="540"/>
        <w:jc w:val="both"/>
      </w:pPr>
      <w:r>
        <w:t xml:space="preserve">Протяженность сетей теплоснабжения составляет ОП </w:t>
      </w:r>
      <w:proofErr w:type="spellStart"/>
      <w:r>
        <w:t>Сердобские</w:t>
      </w:r>
      <w:proofErr w:type="spellEnd"/>
      <w:r>
        <w:t xml:space="preserve"> коммунальные систем</w:t>
      </w:r>
      <w:proofErr w:type="gramStart"/>
      <w:r>
        <w:t>ы ООО</w:t>
      </w:r>
      <w:proofErr w:type="gramEnd"/>
      <w:r>
        <w:t xml:space="preserve"> "</w:t>
      </w:r>
      <w:proofErr w:type="spellStart"/>
      <w:r>
        <w:t>Теплобытсервис</w:t>
      </w:r>
      <w:proofErr w:type="spellEnd"/>
      <w:r>
        <w:t>" 7,1389 км (износ 20%), МУП "</w:t>
      </w:r>
      <w:proofErr w:type="spellStart"/>
      <w:r>
        <w:t>Сердобская</w:t>
      </w:r>
      <w:proofErr w:type="spellEnd"/>
      <w:r>
        <w:t xml:space="preserve"> теплосеть" - 3530,3 км (износ 80%) и ЗАО "</w:t>
      </w:r>
      <w:proofErr w:type="spellStart"/>
      <w:r>
        <w:t>ЦентрМетроКом-Энерго</w:t>
      </w:r>
      <w:proofErr w:type="spellEnd"/>
      <w:r>
        <w:t>" - 25,1 км (износ 80%). Из них нуждаются в замене в связи с окончанием срока службы 29,0%, в аварийном режиме эксплуатируется 2%. Фактические тепловые потери через тепловую изоляцию (минеральная вата) превышают нормативные.</w:t>
      </w:r>
    </w:p>
    <w:p w:rsidR="00952E23" w:rsidRDefault="00952E23">
      <w:pPr>
        <w:pStyle w:val="ConsPlusNormal"/>
        <w:spacing w:before="220"/>
        <w:ind w:firstLine="540"/>
        <w:jc w:val="both"/>
      </w:pPr>
      <w:r>
        <w:t>Всего на территории города располагаются 23 котельные.</w:t>
      </w:r>
    </w:p>
    <w:p w:rsidR="00952E23" w:rsidRDefault="00952E23">
      <w:pPr>
        <w:pStyle w:val="ConsPlusNormal"/>
        <w:spacing w:before="220"/>
        <w:ind w:firstLine="540"/>
        <w:jc w:val="both"/>
      </w:pPr>
      <w:r>
        <w:t>Марка и количество котлов в г. Сердобске по организациям:</w:t>
      </w:r>
    </w:p>
    <w:p w:rsidR="00952E23" w:rsidRDefault="00952E23">
      <w:pPr>
        <w:pStyle w:val="ConsPlusNormal"/>
        <w:spacing w:before="220"/>
        <w:ind w:firstLine="540"/>
        <w:jc w:val="both"/>
      </w:pPr>
      <w:r>
        <w:t xml:space="preserve">1. ОП </w:t>
      </w:r>
      <w:proofErr w:type="spellStart"/>
      <w:r>
        <w:t>Сердобские</w:t>
      </w:r>
      <w:proofErr w:type="spellEnd"/>
      <w:r>
        <w:t xml:space="preserve"> коммунальные систем</w:t>
      </w:r>
      <w:proofErr w:type="gramStart"/>
      <w:r>
        <w:t>ы ООО</w:t>
      </w:r>
      <w:proofErr w:type="gramEnd"/>
      <w:r>
        <w:t xml:space="preserve"> "</w:t>
      </w:r>
      <w:proofErr w:type="spellStart"/>
      <w:r>
        <w:t>Теплобытсервис</w:t>
      </w:r>
      <w:proofErr w:type="spellEnd"/>
      <w:r>
        <w:t>":</w:t>
      </w:r>
    </w:p>
    <w:p w:rsidR="00952E23" w:rsidRDefault="00952E23">
      <w:pPr>
        <w:pStyle w:val="ConsPlusNormal"/>
        <w:spacing w:before="220"/>
        <w:ind w:firstLine="540"/>
        <w:jc w:val="both"/>
      </w:pPr>
      <w:r>
        <w:t>- "Микро-95" - 10 шт.;</w:t>
      </w:r>
    </w:p>
    <w:p w:rsidR="00952E23" w:rsidRDefault="00952E23">
      <w:pPr>
        <w:pStyle w:val="ConsPlusNormal"/>
        <w:spacing w:before="220"/>
        <w:ind w:firstLine="540"/>
        <w:jc w:val="both"/>
      </w:pPr>
      <w:r>
        <w:t>- "Микро-100" - 1 шт.;</w:t>
      </w:r>
    </w:p>
    <w:p w:rsidR="00952E23" w:rsidRDefault="00952E23">
      <w:pPr>
        <w:pStyle w:val="ConsPlusNormal"/>
        <w:spacing w:before="220"/>
        <w:ind w:firstLine="540"/>
        <w:jc w:val="both"/>
      </w:pPr>
      <w:r>
        <w:t>- "Микро-200" - 4 шт.;</w:t>
      </w:r>
    </w:p>
    <w:p w:rsidR="00952E23" w:rsidRDefault="00952E23">
      <w:pPr>
        <w:pStyle w:val="ConsPlusNormal"/>
        <w:spacing w:before="220"/>
        <w:ind w:firstLine="540"/>
        <w:jc w:val="both"/>
      </w:pPr>
      <w:r>
        <w:lastRenderedPageBreak/>
        <w:t>- "ELLPREX-630" - 8 шт.;</w:t>
      </w:r>
    </w:p>
    <w:p w:rsidR="00952E23" w:rsidRDefault="00952E23">
      <w:pPr>
        <w:pStyle w:val="ConsPlusNormal"/>
        <w:spacing w:before="220"/>
        <w:ind w:firstLine="540"/>
        <w:jc w:val="both"/>
      </w:pPr>
      <w:r>
        <w:t>- "ELLPREX-1570" - 3 шт.</w:t>
      </w:r>
    </w:p>
    <w:p w:rsidR="00952E23" w:rsidRDefault="00952E23">
      <w:pPr>
        <w:pStyle w:val="ConsPlusNormal"/>
        <w:spacing w:before="220"/>
        <w:ind w:firstLine="540"/>
        <w:jc w:val="both"/>
      </w:pPr>
      <w:r>
        <w:t>2. МУП "</w:t>
      </w:r>
      <w:proofErr w:type="spellStart"/>
      <w:r>
        <w:t>Сердобская</w:t>
      </w:r>
      <w:proofErr w:type="spellEnd"/>
      <w:r>
        <w:t xml:space="preserve"> теплосеть":</w:t>
      </w:r>
    </w:p>
    <w:p w:rsidR="00952E23" w:rsidRDefault="00952E23">
      <w:pPr>
        <w:pStyle w:val="ConsPlusNormal"/>
        <w:spacing w:before="220"/>
        <w:ind w:firstLine="540"/>
        <w:jc w:val="both"/>
      </w:pPr>
      <w:r>
        <w:t>- ТВГ-1,5 - 2 шт.;</w:t>
      </w:r>
    </w:p>
    <w:p w:rsidR="00952E23" w:rsidRDefault="00952E23">
      <w:pPr>
        <w:pStyle w:val="ConsPlusNormal"/>
        <w:spacing w:before="220"/>
        <w:ind w:firstLine="540"/>
        <w:jc w:val="both"/>
      </w:pPr>
      <w:r>
        <w:t>- КСВа-0-63 Гн - 2 шт.;</w:t>
      </w:r>
    </w:p>
    <w:p w:rsidR="00952E23" w:rsidRDefault="00952E23">
      <w:pPr>
        <w:pStyle w:val="ConsPlusNormal"/>
        <w:spacing w:before="220"/>
        <w:ind w:firstLine="540"/>
        <w:jc w:val="both"/>
      </w:pPr>
      <w:r>
        <w:t>- ДКВР 6,5/13 - 2 шт.</w:t>
      </w:r>
    </w:p>
    <w:p w:rsidR="00952E23" w:rsidRDefault="00952E23">
      <w:pPr>
        <w:pStyle w:val="ConsPlusNormal"/>
        <w:spacing w:before="220"/>
        <w:ind w:firstLine="540"/>
        <w:jc w:val="both"/>
      </w:pPr>
      <w:r>
        <w:t>3. ЗАО "</w:t>
      </w:r>
      <w:proofErr w:type="spellStart"/>
      <w:r>
        <w:t>ЦентрМетроКом-Энерго</w:t>
      </w:r>
      <w:proofErr w:type="spellEnd"/>
      <w:r>
        <w:t>":</w:t>
      </w:r>
    </w:p>
    <w:p w:rsidR="00952E23" w:rsidRDefault="00952E23">
      <w:pPr>
        <w:pStyle w:val="ConsPlusNormal"/>
        <w:spacing w:before="220"/>
        <w:ind w:firstLine="540"/>
        <w:jc w:val="both"/>
      </w:pPr>
      <w:r>
        <w:t>- ТВГ-1,5 - 17 шт.;</w:t>
      </w:r>
    </w:p>
    <w:p w:rsidR="00952E23" w:rsidRDefault="00952E23">
      <w:pPr>
        <w:pStyle w:val="ConsPlusNormal"/>
        <w:spacing w:before="220"/>
        <w:ind w:firstLine="540"/>
        <w:jc w:val="both"/>
      </w:pPr>
      <w:r>
        <w:t>- ТВГ-2,5 - 17 шт.;</w:t>
      </w:r>
    </w:p>
    <w:p w:rsidR="00952E23" w:rsidRDefault="00952E23">
      <w:pPr>
        <w:pStyle w:val="ConsPlusNormal"/>
        <w:spacing w:before="220"/>
        <w:ind w:firstLine="540"/>
        <w:jc w:val="both"/>
      </w:pPr>
      <w:r>
        <w:t>- НР-18 - 2 шт.;</w:t>
      </w:r>
    </w:p>
    <w:p w:rsidR="00952E23" w:rsidRDefault="00952E23">
      <w:pPr>
        <w:pStyle w:val="ConsPlusNormal"/>
        <w:spacing w:before="220"/>
        <w:ind w:firstLine="540"/>
        <w:jc w:val="both"/>
      </w:pPr>
      <w:r>
        <w:t>- ДКВР 6,5/13 - 2 шт.</w:t>
      </w:r>
    </w:p>
    <w:p w:rsidR="00952E23" w:rsidRDefault="00952E23">
      <w:pPr>
        <w:pStyle w:val="ConsPlusNormal"/>
        <w:ind w:firstLine="540"/>
        <w:jc w:val="both"/>
      </w:pPr>
    </w:p>
    <w:p w:rsidR="00952E23" w:rsidRDefault="00952E23">
      <w:pPr>
        <w:pStyle w:val="ConsPlusNormal"/>
        <w:jc w:val="right"/>
        <w:outlineLvl w:val="3"/>
      </w:pPr>
      <w:r>
        <w:t>Таблица 4</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098"/>
        <w:gridCol w:w="1020"/>
        <w:gridCol w:w="1644"/>
        <w:gridCol w:w="1701"/>
        <w:gridCol w:w="1587"/>
      </w:tblGrid>
      <w:tr w:rsidR="00952E23">
        <w:tc>
          <w:tcPr>
            <w:tcW w:w="3062" w:type="dxa"/>
            <w:gridSpan w:val="2"/>
            <w:vAlign w:val="center"/>
          </w:tcPr>
          <w:p w:rsidR="00952E23" w:rsidRDefault="00952E23">
            <w:pPr>
              <w:pStyle w:val="ConsPlusNormal"/>
              <w:jc w:val="center"/>
            </w:pPr>
            <w:r>
              <w:t>Показатель</w:t>
            </w:r>
          </w:p>
        </w:tc>
        <w:tc>
          <w:tcPr>
            <w:tcW w:w="1020" w:type="dxa"/>
            <w:vAlign w:val="center"/>
          </w:tcPr>
          <w:p w:rsidR="00952E23" w:rsidRDefault="00952E23">
            <w:pPr>
              <w:pStyle w:val="ConsPlusNormal"/>
              <w:jc w:val="center"/>
            </w:pPr>
            <w:r>
              <w:t>Ед. изм.</w:t>
            </w:r>
          </w:p>
        </w:tc>
        <w:tc>
          <w:tcPr>
            <w:tcW w:w="1644" w:type="dxa"/>
            <w:vAlign w:val="center"/>
          </w:tcPr>
          <w:p w:rsidR="00952E23" w:rsidRDefault="00952E23">
            <w:pPr>
              <w:pStyle w:val="ConsPlusNormal"/>
              <w:jc w:val="center"/>
            </w:pPr>
            <w:r>
              <w:t xml:space="preserve">2-е </w:t>
            </w:r>
            <w:proofErr w:type="gramStart"/>
            <w:r>
              <w:t>п</w:t>
            </w:r>
            <w:proofErr w:type="gramEnd"/>
            <w:r>
              <w:t>/г 2016 г.</w:t>
            </w:r>
          </w:p>
        </w:tc>
        <w:tc>
          <w:tcPr>
            <w:tcW w:w="1701" w:type="dxa"/>
            <w:vAlign w:val="center"/>
          </w:tcPr>
          <w:p w:rsidR="00952E23" w:rsidRDefault="00952E23">
            <w:pPr>
              <w:pStyle w:val="ConsPlusNormal"/>
              <w:jc w:val="center"/>
            </w:pPr>
            <w:r>
              <w:t xml:space="preserve">1-е </w:t>
            </w:r>
            <w:proofErr w:type="gramStart"/>
            <w:r>
              <w:t>п</w:t>
            </w:r>
            <w:proofErr w:type="gramEnd"/>
            <w:r>
              <w:t>/г 2017 г.</w:t>
            </w:r>
          </w:p>
        </w:tc>
        <w:tc>
          <w:tcPr>
            <w:tcW w:w="1587" w:type="dxa"/>
            <w:vAlign w:val="center"/>
          </w:tcPr>
          <w:p w:rsidR="00952E23" w:rsidRDefault="00952E23">
            <w:pPr>
              <w:pStyle w:val="ConsPlusNormal"/>
              <w:jc w:val="center"/>
            </w:pPr>
            <w:r>
              <w:t xml:space="preserve">2-е </w:t>
            </w:r>
            <w:proofErr w:type="gramStart"/>
            <w:r>
              <w:t>п</w:t>
            </w:r>
            <w:proofErr w:type="gramEnd"/>
            <w:r>
              <w:t>/г 2017 г.</w:t>
            </w:r>
          </w:p>
        </w:tc>
      </w:tr>
      <w:tr w:rsidR="00952E23">
        <w:tc>
          <w:tcPr>
            <w:tcW w:w="964" w:type="dxa"/>
            <w:vMerge w:val="restart"/>
            <w:vAlign w:val="center"/>
          </w:tcPr>
          <w:p w:rsidR="00952E23" w:rsidRDefault="00952E23">
            <w:pPr>
              <w:pStyle w:val="ConsPlusNormal"/>
              <w:jc w:val="center"/>
            </w:pPr>
            <w:r>
              <w:t>Тариф</w:t>
            </w:r>
          </w:p>
        </w:tc>
        <w:tc>
          <w:tcPr>
            <w:tcW w:w="2098" w:type="dxa"/>
            <w:vAlign w:val="center"/>
          </w:tcPr>
          <w:p w:rsidR="00952E23" w:rsidRDefault="00952E23">
            <w:pPr>
              <w:pStyle w:val="ConsPlusNormal"/>
              <w:jc w:val="center"/>
            </w:pPr>
            <w:r>
              <w:t xml:space="preserve">ОП </w:t>
            </w:r>
            <w:proofErr w:type="spellStart"/>
            <w:r>
              <w:t>Сердобские</w:t>
            </w:r>
            <w:proofErr w:type="spellEnd"/>
            <w:r>
              <w:t xml:space="preserve"> коммунальные систем</w:t>
            </w:r>
            <w:proofErr w:type="gramStart"/>
            <w:r>
              <w:t>ы ООО</w:t>
            </w:r>
            <w:proofErr w:type="gramEnd"/>
            <w:r>
              <w:t xml:space="preserve"> "</w:t>
            </w:r>
            <w:proofErr w:type="spellStart"/>
            <w:r>
              <w:t>Теплобытсервис</w:t>
            </w:r>
            <w:proofErr w:type="spellEnd"/>
            <w:r>
              <w:t>"</w:t>
            </w:r>
          </w:p>
        </w:tc>
        <w:tc>
          <w:tcPr>
            <w:tcW w:w="1020" w:type="dxa"/>
            <w:vMerge w:val="restart"/>
            <w:vAlign w:val="center"/>
          </w:tcPr>
          <w:p w:rsidR="00952E23" w:rsidRDefault="00952E23">
            <w:pPr>
              <w:pStyle w:val="ConsPlusNormal"/>
              <w:jc w:val="center"/>
            </w:pPr>
            <w:r>
              <w:t>за 1 Гкал, с НДС</w:t>
            </w:r>
          </w:p>
        </w:tc>
        <w:tc>
          <w:tcPr>
            <w:tcW w:w="1644" w:type="dxa"/>
            <w:vAlign w:val="center"/>
          </w:tcPr>
          <w:p w:rsidR="00952E23" w:rsidRDefault="00952E23">
            <w:pPr>
              <w:pStyle w:val="ConsPlusNormal"/>
              <w:jc w:val="center"/>
            </w:pPr>
            <w:r>
              <w:t>1966,45</w:t>
            </w:r>
          </w:p>
        </w:tc>
        <w:tc>
          <w:tcPr>
            <w:tcW w:w="1701" w:type="dxa"/>
            <w:vAlign w:val="center"/>
          </w:tcPr>
          <w:p w:rsidR="00952E23" w:rsidRDefault="00952E23">
            <w:pPr>
              <w:pStyle w:val="ConsPlusNormal"/>
              <w:jc w:val="center"/>
            </w:pPr>
            <w:r>
              <w:t>1966,45</w:t>
            </w:r>
          </w:p>
        </w:tc>
        <w:tc>
          <w:tcPr>
            <w:tcW w:w="1587" w:type="dxa"/>
            <w:vAlign w:val="center"/>
          </w:tcPr>
          <w:p w:rsidR="00952E23" w:rsidRDefault="00952E23">
            <w:pPr>
              <w:pStyle w:val="ConsPlusNormal"/>
              <w:jc w:val="center"/>
            </w:pPr>
            <w:r>
              <w:t>2045,1</w:t>
            </w:r>
          </w:p>
        </w:tc>
      </w:tr>
      <w:tr w:rsidR="00952E23">
        <w:tc>
          <w:tcPr>
            <w:tcW w:w="964" w:type="dxa"/>
            <w:vMerge/>
          </w:tcPr>
          <w:p w:rsidR="00952E23" w:rsidRDefault="00952E23">
            <w:pPr>
              <w:pStyle w:val="ConsPlusNormal"/>
            </w:pPr>
          </w:p>
        </w:tc>
        <w:tc>
          <w:tcPr>
            <w:tcW w:w="2098" w:type="dxa"/>
            <w:vAlign w:val="center"/>
          </w:tcPr>
          <w:p w:rsidR="00952E23" w:rsidRDefault="00952E23">
            <w:pPr>
              <w:pStyle w:val="ConsPlusNormal"/>
              <w:jc w:val="center"/>
            </w:pPr>
            <w:r>
              <w:t>МУП "</w:t>
            </w:r>
            <w:proofErr w:type="spellStart"/>
            <w:r>
              <w:t>Сердобская</w:t>
            </w:r>
            <w:proofErr w:type="spellEnd"/>
            <w:r>
              <w:t xml:space="preserve"> теплосеть"</w:t>
            </w:r>
          </w:p>
        </w:tc>
        <w:tc>
          <w:tcPr>
            <w:tcW w:w="1020" w:type="dxa"/>
            <w:vMerge/>
          </w:tcPr>
          <w:p w:rsidR="00952E23" w:rsidRDefault="00952E23">
            <w:pPr>
              <w:pStyle w:val="ConsPlusNormal"/>
            </w:pPr>
          </w:p>
        </w:tc>
        <w:tc>
          <w:tcPr>
            <w:tcW w:w="1644" w:type="dxa"/>
            <w:vAlign w:val="center"/>
          </w:tcPr>
          <w:p w:rsidR="00952E23" w:rsidRDefault="00952E23">
            <w:pPr>
              <w:pStyle w:val="ConsPlusNormal"/>
              <w:jc w:val="center"/>
            </w:pPr>
            <w:r>
              <w:t>1784,3</w:t>
            </w:r>
          </w:p>
        </w:tc>
        <w:tc>
          <w:tcPr>
            <w:tcW w:w="1701" w:type="dxa"/>
            <w:vAlign w:val="center"/>
          </w:tcPr>
          <w:p w:rsidR="00952E23" w:rsidRDefault="00952E23">
            <w:pPr>
              <w:pStyle w:val="ConsPlusNormal"/>
              <w:jc w:val="center"/>
            </w:pPr>
            <w:r>
              <w:t>1784,3</w:t>
            </w:r>
          </w:p>
        </w:tc>
        <w:tc>
          <w:tcPr>
            <w:tcW w:w="1587" w:type="dxa"/>
            <w:vAlign w:val="center"/>
          </w:tcPr>
          <w:p w:rsidR="00952E23" w:rsidRDefault="00952E23">
            <w:pPr>
              <w:pStyle w:val="ConsPlusNormal"/>
              <w:jc w:val="center"/>
            </w:pPr>
            <w:r>
              <w:t>1855,67</w:t>
            </w:r>
          </w:p>
        </w:tc>
      </w:tr>
      <w:tr w:rsidR="00952E23">
        <w:tc>
          <w:tcPr>
            <w:tcW w:w="964" w:type="dxa"/>
            <w:vMerge/>
          </w:tcPr>
          <w:p w:rsidR="00952E23" w:rsidRDefault="00952E23">
            <w:pPr>
              <w:pStyle w:val="ConsPlusNormal"/>
            </w:pPr>
          </w:p>
        </w:tc>
        <w:tc>
          <w:tcPr>
            <w:tcW w:w="2098" w:type="dxa"/>
            <w:vAlign w:val="center"/>
          </w:tcPr>
          <w:p w:rsidR="00952E23" w:rsidRDefault="00952E23">
            <w:pPr>
              <w:pStyle w:val="ConsPlusNormal"/>
              <w:jc w:val="center"/>
            </w:pPr>
            <w:r>
              <w:t>ЗАО "</w:t>
            </w:r>
            <w:proofErr w:type="spellStart"/>
            <w:r>
              <w:t>ЦентрМетроКом-Энерго</w:t>
            </w:r>
            <w:proofErr w:type="spellEnd"/>
            <w:r>
              <w:t>"</w:t>
            </w:r>
          </w:p>
        </w:tc>
        <w:tc>
          <w:tcPr>
            <w:tcW w:w="1020" w:type="dxa"/>
            <w:vMerge/>
          </w:tcPr>
          <w:p w:rsidR="00952E23" w:rsidRDefault="00952E23">
            <w:pPr>
              <w:pStyle w:val="ConsPlusNormal"/>
            </w:pPr>
          </w:p>
        </w:tc>
        <w:tc>
          <w:tcPr>
            <w:tcW w:w="1644" w:type="dxa"/>
            <w:vAlign w:val="center"/>
          </w:tcPr>
          <w:p w:rsidR="00952E23" w:rsidRDefault="00952E23">
            <w:pPr>
              <w:pStyle w:val="ConsPlusNormal"/>
              <w:jc w:val="center"/>
            </w:pPr>
            <w:r>
              <w:t>1691,28</w:t>
            </w:r>
          </w:p>
        </w:tc>
        <w:tc>
          <w:tcPr>
            <w:tcW w:w="1701" w:type="dxa"/>
            <w:vAlign w:val="center"/>
          </w:tcPr>
          <w:p w:rsidR="00952E23" w:rsidRDefault="00952E23">
            <w:pPr>
              <w:pStyle w:val="ConsPlusNormal"/>
              <w:jc w:val="center"/>
            </w:pPr>
            <w:r>
              <w:t>1691,28</w:t>
            </w:r>
          </w:p>
        </w:tc>
        <w:tc>
          <w:tcPr>
            <w:tcW w:w="1587" w:type="dxa"/>
            <w:vAlign w:val="center"/>
          </w:tcPr>
          <w:p w:rsidR="00952E23" w:rsidRDefault="00952E23">
            <w:pPr>
              <w:pStyle w:val="ConsPlusNormal"/>
              <w:jc w:val="center"/>
            </w:pPr>
            <w:r>
              <w:t>1758,93</w:t>
            </w:r>
          </w:p>
        </w:tc>
      </w:tr>
      <w:tr w:rsidR="00952E23">
        <w:tc>
          <w:tcPr>
            <w:tcW w:w="3062" w:type="dxa"/>
            <w:gridSpan w:val="2"/>
            <w:vAlign w:val="center"/>
          </w:tcPr>
          <w:p w:rsidR="00952E23" w:rsidRDefault="00952E23">
            <w:pPr>
              <w:pStyle w:val="ConsPlusNormal"/>
              <w:jc w:val="center"/>
            </w:pPr>
            <w:r>
              <w:t>Срок действия тарифов</w:t>
            </w:r>
          </w:p>
        </w:tc>
        <w:tc>
          <w:tcPr>
            <w:tcW w:w="1020" w:type="dxa"/>
            <w:vAlign w:val="center"/>
          </w:tcPr>
          <w:p w:rsidR="00952E23" w:rsidRDefault="00952E23">
            <w:pPr>
              <w:pStyle w:val="ConsPlusNormal"/>
            </w:pPr>
          </w:p>
        </w:tc>
        <w:tc>
          <w:tcPr>
            <w:tcW w:w="1644" w:type="dxa"/>
            <w:vAlign w:val="center"/>
          </w:tcPr>
          <w:p w:rsidR="00952E23" w:rsidRDefault="00952E23">
            <w:pPr>
              <w:pStyle w:val="ConsPlusNormal"/>
              <w:jc w:val="center"/>
            </w:pPr>
            <w:r>
              <w:t>01.07.2016 г. - 31.12.2016 г.</w:t>
            </w:r>
          </w:p>
        </w:tc>
        <w:tc>
          <w:tcPr>
            <w:tcW w:w="1701" w:type="dxa"/>
            <w:vAlign w:val="center"/>
          </w:tcPr>
          <w:p w:rsidR="00952E23" w:rsidRDefault="00952E23">
            <w:pPr>
              <w:pStyle w:val="ConsPlusNormal"/>
              <w:jc w:val="center"/>
            </w:pPr>
            <w:r>
              <w:t>01.01.2017 г. - 30.06.2017 г.</w:t>
            </w:r>
          </w:p>
        </w:tc>
        <w:tc>
          <w:tcPr>
            <w:tcW w:w="1587" w:type="dxa"/>
            <w:vAlign w:val="center"/>
          </w:tcPr>
          <w:p w:rsidR="00952E23" w:rsidRDefault="00952E23">
            <w:pPr>
              <w:pStyle w:val="ConsPlusNormal"/>
              <w:jc w:val="center"/>
            </w:pPr>
            <w:r>
              <w:t>01.07.2017 г. - 31.12.2017 г.</w:t>
            </w:r>
          </w:p>
        </w:tc>
      </w:tr>
    </w:tbl>
    <w:p w:rsidR="00952E23" w:rsidRDefault="00952E23">
      <w:pPr>
        <w:pStyle w:val="ConsPlusNormal"/>
        <w:ind w:firstLine="540"/>
        <w:jc w:val="both"/>
      </w:pPr>
    </w:p>
    <w:p w:rsidR="00952E23" w:rsidRDefault="00952E23">
      <w:pPr>
        <w:pStyle w:val="ConsPlusNormal"/>
        <w:ind w:firstLine="540"/>
        <w:jc w:val="both"/>
      </w:pPr>
      <w:r>
        <w:t>Технические и технологические проблемы в системе теплоснабжения:</w:t>
      </w:r>
    </w:p>
    <w:p w:rsidR="00952E23" w:rsidRDefault="00952E23">
      <w:pPr>
        <w:pStyle w:val="ConsPlusNormal"/>
        <w:spacing w:before="220"/>
        <w:ind w:firstLine="540"/>
        <w:jc w:val="both"/>
      </w:pPr>
      <w:r>
        <w:t>1. Обеспеченность жилого фонда системой централизованного теплоснабжения составляет 16%;</w:t>
      </w:r>
    </w:p>
    <w:p w:rsidR="00952E23" w:rsidRDefault="00952E23">
      <w:pPr>
        <w:pStyle w:val="ConsPlusNormal"/>
        <w:spacing w:before="220"/>
        <w:ind w:firstLine="540"/>
        <w:jc w:val="both"/>
      </w:pPr>
      <w:r>
        <w:t>2. Износ тепловых сетей составляет 20 - 60%;</w:t>
      </w:r>
    </w:p>
    <w:p w:rsidR="00952E23" w:rsidRDefault="00952E23">
      <w:pPr>
        <w:pStyle w:val="ConsPlusNormal"/>
        <w:spacing w:before="220"/>
        <w:ind w:firstLine="540"/>
        <w:jc w:val="both"/>
      </w:pPr>
      <w:r>
        <w:t>3. В замене нуждаются 20% сетей теплоснабжения.</w:t>
      </w:r>
    </w:p>
    <w:p w:rsidR="00952E23" w:rsidRDefault="00952E23">
      <w:pPr>
        <w:pStyle w:val="ConsPlusNormal"/>
        <w:ind w:firstLine="540"/>
        <w:jc w:val="both"/>
      </w:pPr>
    </w:p>
    <w:p w:rsidR="00952E23" w:rsidRDefault="00952E23">
      <w:pPr>
        <w:pStyle w:val="ConsPlusNormal"/>
        <w:jc w:val="center"/>
        <w:outlineLvl w:val="2"/>
      </w:pPr>
      <w:r>
        <w:t>Основные показатели системы электроснабжения</w:t>
      </w:r>
    </w:p>
    <w:p w:rsidR="00952E23" w:rsidRDefault="00952E23">
      <w:pPr>
        <w:pStyle w:val="ConsPlusNormal"/>
        <w:ind w:firstLine="540"/>
        <w:jc w:val="both"/>
      </w:pPr>
    </w:p>
    <w:p w:rsidR="00952E23" w:rsidRDefault="00952E23">
      <w:pPr>
        <w:pStyle w:val="ConsPlusNormal"/>
        <w:ind w:firstLine="540"/>
        <w:jc w:val="both"/>
      </w:pPr>
      <w:r>
        <w:t>Электроснабжение города Сердобска осуществляется от Пензенской энергосистемы через две электроподстанции мощностью по 100 киловатт и пять подстанций по 35 киловатт.</w:t>
      </w:r>
    </w:p>
    <w:p w:rsidR="00952E23" w:rsidRDefault="00952E23">
      <w:pPr>
        <w:pStyle w:val="ConsPlusNormal"/>
        <w:spacing w:before="220"/>
        <w:ind w:firstLine="540"/>
        <w:jc w:val="both"/>
      </w:pPr>
      <w:r>
        <w:t xml:space="preserve">Услуги в области электроснабжения оказывает ООО "ТНС </w:t>
      </w:r>
      <w:proofErr w:type="spellStart"/>
      <w:r>
        <w:t>энерго</w:t>
      </w:r>
      <w:proofErr w:type="spellEnd"/>
      <w:r>
        <w:t xml:space="preserve"> Пенза". Зона охвата </w:t>
      </w:r>
      <w:r>
        <w:lastRenderedPageBreak/>
        <w:t>централизованным электроснабжением от суммарной площади региона составляет 100 процентов.</w:t>
      </w:r>
    </w:p>
    <w:p w:rsidR="00952E23" w:rsidRDefault="00952E23">
      <w:pPr>
        <w:pStyle w:val="ConsPlusNormal"/>
        <w:spacing w:before="220"/>
        <w:ind w:firstLine="540"/>
        <w:jc w:val="both"/>
      </w:pPr>
      <w:r>
        <w:t>На территории города расположены 94 трансформаторные подстанции, которые полностью обеспечивают электроэнергией население, организации и промышленные предприятия.</w:t>
      </w:r>
    </w:p>
    <w:p w:rsidR="00952E23" w:rsidRDefault="00952E23">
      <w:pPr>
        <w:pStyle w:val="ConsPlusNormal"/>
        <w:spacing w:before="220"/>
        <w:ind w:firstLine="540"/>
        <w:jc w:val="both"/>
      </w:pPr>
      <w:r>
        <w:t>Загруженность сетей электроснабжения колеблется от 60 до 70%.</w:t>
      </w:r>
    </w:p>
    <w:p w:rsidR="00952E23" w:rsidRDefault="00952E23">
      <w:pPr>
        <w:pStyle w:val="ConsPlusNormal"/>
        <w:spacing w:before="220"/>
        <w:ind w:firstLine="540"/>
        <w:jc w:val="both"/>
      </w:pPr>
      <w:r>
        <w:t xml:space="preserve">В северной части города построены и введены в эксплуатацию высоковольтная линия ВЛ-110 </w:t>
      </w:r>
      <w:proofErr w:type="spellStart"/>
      <w:r>
        <w:t>кВ</w:t>
      </w:r>
      <w:proofErr w:type="spellEnd"/>
      <w:r>
        <w:t xml:space="preserve"> и понижающая подстанция, в целях дальнейшего роста экономики города планируется ввод в эксплуатацию энергоемких инвестиционных проектов. Мощность подстанции 50 МВт (2 понижающих трансформатора по 25 МВт каждый). Условно, энергии от данной подстанции может хватить для электроснабжения микрорайона "Березки", или например, для нужд тепличного комплекса площадью 45 Га.</w:t>
      </w:r>
    </w:p>
    <w:p w:rsidR="00952E23" w:rsidRDefault="00952E23">
      <w:pPr>
        <w:pStyle w:val="ConsPlusNormal"/>
        <w:spacing w:before="220"/>
        <w:ind w:firstLine="540"/>
        <w:jc w:val="both"/>
      </w:pPr>
      <w:proofErr w:type="gramStart"/>
      <w:r>
        <w:t>Электрические нагрузки жилищно-коммунального сектора определены на основе численности населения и "</w:t>
      </w:r>
      <w:hyperlink r:id="rId25">
        <w:r>
          <w:rPr>
            <w:color w:val="0000FF"/>
          </w:rPr>
          <w:t>Нормативов</w:t>
        </w:r>
      </w:hyperlink>
      <w:r>
        <w:t xml:space="preserve">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N 213 Минтопэнерго России 29 июня 1999 г. Указанные нормативы учитывают изменения и дополнения "</w:t>
      </w:r>
      <w:hyperlink r:id="rId26">
        <w:r>
          <w:rPr>
            <w:color w:val="0000FF"/>
          </w:rPr>
          <w:t>Инструкции</w:t>
        </w:r>
      </w:hyperlink>
      <w:r>
        <w:t xml:space="preserve"> по проектированию городских электрических сетей РД 34.20.185-94".</w:t>
      </w:r>
      <w:proofErr w:type="gramEnd"/>
    </w:p>
    <w:p w:rsidR="00952E23" w:rsidRDefault="00952E23">
      <w:pPr>
        <w:pStyle w:val="ConsPlusNormal"/>
        <w:spacing w:before="220"/>
        <w:ind w:firstLine="540"/>
        <w:jc w:val="both"/>
      </w:pPr>
      <w:r>
        <w:t xml:space="preserve">Согласно </w:t>
      </w:r>
      <w:hyperlink r:id="rId27">
        <w:r>
          <w:rPr>
            <w:color w:val="0000FF"/>
          </w:rPr>
          <w:t>"РД 34.20.185-94"</w:t>
        </w:r>
      </w:hyperlink>
      <w:r>
        <w:t xml:space="preserve"> укрупненный показатель удельной расчетной коммунально-бытовой нагрузки принят на расчетный срок генплана для крупного города (без стационарных электроплит) - 2620 кВт </w:t>
      </w:r>
      <w:proofErr w:type="gramStart"/>
      <w:r>
        <w:t>ч</w:t>
      </w:r>
      <w:proofErr w:type="gramEnd"/>
      <w:r>
        <w:t>/чел. в год, годовое число часов использования максимума электрической нагрузки - 5450. При этом укрупненный показатель удельной расчетной коммунально-бытовой нагрузки составит в среднем по городу - 0,48 кВт на человека.</w:t>
      </w:r>
    </w:p>
    <w:p w:rsidR="00952E23" w:rsidRDefault="00952E23">
      <w:pPr>
        <w:pStyle w:val="ConsPlusNormal"/>
        <w:spacing w:before="220"/>
        <w:ind w:firstLine="540"/>
        <w:jc w:val="both"/>
      </w:pPr>
      <w:r>
        <w:t xml:space="preserve">На I очередь указанные нормы коммунального бытового потребления и нагрузки приняты соответственно - 2200 кВт </w:t>
      </w:r>
      <w:proofErr w:type="gramStart"/>
      <w:r>
        <w:t>ч</w:t>
      </w:r>
      <w:proofErr w:type="gramEnd"/>
      <w:r>
        <w:t>/чел. в год, при числе часов использования максимума электрической нагрузки 5350, 0,41 кВт на человека.</w:t>
      </w:r>
    </w:p>
    <w:p w:rsidR="00952E23" w:rsidRDefault="00952E23">
      <w:pPr>
        <w:pStyle w:val="ConsPlusNormal"/>
        <w:ind w:firstLine="540"/>
        <w:jc w:val="both"/>
      </w:pPr>
    </w:p>
    <w:p w:rsidR="00952E23" w:rsidRDefault="00952E23">
      <w:pPr>
        <w:pStyle w:val="ConsPlusNormal"/>
        <w:jc w:val="right"/>
        <w:outlineLvl w:val="3"/>
      </w:pPr>
      <w:r>
        <w:t>Таблица 5</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87"/>
        <w:gridCol w:w="1191"/>
        <w:gridCol w:w="1682"/>
        <w:gridCol w:w="1660"/>
        <w:gridCol w:w="1757"/>
      </w:tblGrid>
      <w:tr w:rsidR="00952E23">
        <w:tc>
          <w:tcPr>
            <w:tcW w:w="2607" w:type="dxa"/>
            <w:gridSpan w:val="2"/>
            <w:vAlign w:val="center"/>
          </w:tcPr>
          <w:p w:rsidR="00952E23" w:rsidRDefault="00952E23">
            <w:pPr>
              <w:pStyle w:val="ConsPlusNormal"/>
              <w:jc w:val="center"/>
            </w:pPr>
            <w:r>
              <w:t>Показатель</w:t>
            </w:r>
          </w:p>
        </w:tc>
        <w:tc>
          <w:tcPr>
            <w:tcW w:w="1191" w:type="dxa"/>
            <w:vAlign w:val="center"/>
          </w:tcPr>
          <w:p w:rsidR="00952E23" w:rsidRDefault="00952E23">
            <w:pPr>
              <w:pStyle w:val="ConsPlusNormal"/>
              <w:jc w:val="center"/>
            </w:pPr>
            <w:r>
              <w:t>Ед. изм.</w:t>
            </w:r>
          </w:p>
        </w:tc>
        <w:tc>
          <w:tcPr>
            <w:tcW w:w="1682" w:type="dxa"/>
            <w:vAlign w:val="center"/>
          </w:tcPr>
          <w:p w:rsidR="00952E23" w:rsidRDefault="00952E23">
            <w:pPr>
              <w:pStyle w:val="ConsPlusNormal"/>
              <w:jc w:val="center"/>
            </w:pPr>
            <w:r>
              <w:t xml:space="preserve">2-е </w:t>
            </w:r>
            <w:proofErr w:type="gramStart"/>
            <w:r>
              <w:t>п</w:t>
            </w:r>
            <w:proofErr w:type="gramEnd"/>
            <w:r>
              <w:t>/г 2016 г.</w:t>
            </w:r>
          </w:p>
        </w:tc>
        <w:tc>
          <w:tcPr>
            <w:tcW w:w="1660" w:type="dxa"/>
            <w:vAlign w:val="center"/>
          </w:tcPr>
          <w:p w:rsidR="00952E23" w:rsidRDefault="00952E23">
            <w:pPr>
              <w:pStyle w:val="ConsPlusNormal"/>
              <w:jc w:val="center"/>
            </w:pPr>
            <w:r>
              <w:t xml:space="preserve">1-е </w:t>
            </w:r>
            <w:proofErr w:type="gramStart"/>
            <w:r>
              <w:t>п</w:t>
            </w:r>
            <w:proofErr w:type="gramEnd"/>
            <w:r>
              <w:t>/г 2017 г.</w:t>
            </w:r>
          </w:p>
        </w:tc>
        <w:tc>
          <w:tcPr>
            <w:tcW w:w="1757" w:type="dxa"/>
            <w:vAlign w:val="center"/>
          </w:tcPr>
          <w:p w:rsidR="00952E23" w:rsidRDefault="00952E23">
            <w:pPr>
              <w:pStyle w:val="ConsPlusNormal"/>
              <w:jc w:val="center"/>
            </w:pPr>
            <w:r>
              <w:t xml:space="preserve">2-е </w:t>
            </w:r>
            <w:proofErr w:type="gramStart"/>
            <w:r>
              <w:t>п</w:t>
            </w:r>
            <w:proofErr w:type="gramEnd"/>
            <w:r>
              <w:t>/г 2017 г.</w:t>
            </w:r>
          </w:p>
        </w:tc>
      </w:tr>
      <w:tr w:rsidR="00952E23">
        <w:tc>
          <w:tcPr>
            <w:tcW w:w="1020" w:type="dxa"/>
            <w:vMerge w:val="restart"/>
            <w:vAlign w:val="center"/>
          </w:tcPr>
          <w:p w:rsidR="00952E23" w:rsidRDefault="00952E23">
            <w:pPr>
              <w:pStyle w:val="ConsPlusNormal"/>
              <w:jc w:val="center"/>
            </w:pPr>
            <w:r>
              <w:t>Тариф</w:t>
            </w:r>
          </w:p>
        </w:tc>
        <w:tc>
          <w:tcPr>
            <w:tcW w:w="1587" w:type="dxa"/>
            <w:vAlign w:val="center"/>
          </w:tcPr>
          <w:p w:rsidR="00952E23" w:rsidRDefault="00952E23">
            <w:pPr>
              <w:pStyle w:val="ConsPlusNormal"/>
              <w:jc w:val="center"/>
            </w:pPr>
            <w:r>
              <w:t>население</w:t>
            </w:r>
          </w:p>
        </w:tc>
        <w:tc>
          <w:tcPr>
            <w:tcW w:w="1191" w:type="dxa"/>
            <w:vMerge w:val="restart"/>
            <w:vAlign w:val="center"/>
          </w:tcPr>
          <w:p w:rsidR="00952E23" w:rsidRDefault="00952E23">
            <w:pPr>
              <w:pStyle w:val="ConsPlusNormal"/>
              <w:jc w:val="center"/>
            </w:pPr>
            <w:r>
              <w:t>за 1 кВт, с НДС</w:t>
            </w:r>
          </w:p>
        </w:tc>
        <w:tc>
          <w:tcPr>
            <w:tcW w:w="1682" w:type="dxa"/>
            <w:vAlign w:val="center"/>
          </w:tcPr>
          <w:p w:rsidR="00952E23" w:rsidRDefault="00952E23">
            <w:pPr>
              <w:pStyle w:val="ConsPlusNormal"/>
              <w:jc w:val="center"/>
            </w:pPr>
            <w:r>
              <w:t>3,13</w:t>
            </w:r>
          </w:p>
        </w:tc>
        <w:tc>
          <w:tcPr>
            <w:tcW w:w="1660" w:type="dxa"/>
            <w:vAlign w:val="center"/>
          </w:tcPr>
          <w:p w:rsidR="00952E23" w:rsidRDefault="00952E23">
            <w:pPr>
              <w:pStyle w:val="ConsPlusNormal"/>
              <w:jc w:val="center"/>
            </w:pPr>
            <w:r>
              <w:t>3,13</w:t>
            </w:r>
          </w:p>
        </w:tc>
        <w:tc>
          <w:tcPr>
            <w:tcW w:w="1757" w:type="dxa"/>
            <w:vAlign w:val="center"/>
          </w:tcPr>
          <w:p w:rsidR="00952E23" w:rsidRDefault="00952E23">
            <w:pPr>
              <w:pStyle w:val="ConsPlusNormal"/>
              <w:jc w:val="center"/>
            </w:pPr>
            <w:r>
              <w:t>3,25</w:t>
            </w:r>
          </w:p>
        </w:tc>
      </w:tr>
      <w:tr w:rsidR="00952E23">
        <w:tc>
          <w:tcPr>
            <w:tcW w:w="1020" w:type="dxa"/>
            <w:vMerge/>
          </w:tcPr>
          <w:p w:rsidR="00952E23" w:rsidRDefault="00952E23">
            <w:pPr>
              <w:pStyle w:val="ConsPlusNormal"/>
            </w:pPr>
          </w:p>
        </w:tc>
        <w:tc>
          <w:tcPr>
            <w:tcW w:w="1587" w:type="dxa"/>
            <w:vAlign w:val="center"/>
          </w:tcPr>
          <w:p w:rsidR="00952E23" w:rsidRDefault="00952E23">
            <w:pPr>
              <w:pStyle w:val="ConsPlusNormal"/>
              <w:jc w:val="center"/>
            </w:pPr>
            <w:r>
              <w:t>бюджетные организации</w:t>
            </w:r>
          </w:p>
        </w:tc>
        <w:tc>
          <w:tcPr>
            <w:tcW w:w="1191" w:type="dxa"/>
            <w:vMerge/>
          </w:tcPr>
          <w:p w:rsidR="00952E23" w:rsidRDefault="00952E23">
            <w:pPr>
              <w:pStyle w:val="ConsPlusNormal"/>
            </w:pPr>
          </w:p>
        </w:tc>
        <w:tc>
          <w:tcPr>
            <w:tcW w:w="1682" w:type="dxa"/>
            <w:vAlign w:val="center"/>
          </w:tcPr>
          <w:p w:rsidR="00952E23" w:rsidRDefault="00952E23">
            <w:pPr>
              <w:pStyle w:val="ConsPlusNormal"/>
              <w:jc w:val="center"/>
            </w:pPr>
            <w:r>
              <w:t>6,2</w:t>
            </w:r>
          </w:p>
        </w:tc>
        <w:tc>
          <w:tcPr>
            <w:tcW w:w="1660" w:type="dxa"/>
            <w:vAlign w:val="center"/>
          </w:tcPr>
          <w:p w:rsidR="00952E23" w:rsidRDefault="00952E23">
            <w:pPr>
              <w:pStyle w:val="ConsPlusNormal"/>
              <w:jc w:val="center"/>
            </w:pPr>
            <w:r>
              <w:t>6,2</w:t>
            </w:r>
          </w:p>
        </w:tc>
        <w:tc>
          <w:tcPr>
            <w:tcW w:w="1757" w:type="dxa"/>
            <w:vAlign w:val="center"/>
          </w:tcPr>
          <w:p w:rsidR="00952E23" w:rsidRDefault="00952E23">
            <w:pPr>
              <w:pStyle w:val="ConsPlusNormal"/>
              <w:jc w:val="center"/>
            </w:pPr>
            <w:r>
              <w:t>6,44</w:t>
            </w:r>
          </w:p>
        </w:tc>
      </w:tr>
      <w:tr w:rsidR="00952E23">
        <w:tc>
          <w:tcPr>
            <w:tcW w:w="2607" w:type="dxa"/>
            <w:gridSpan w:val="2"/>
            <w:vAlign w:val="center"/>
          </w:tcPr>
          <w:p w:rsidR="00952E23" w:rsidRDefault="00952E23">
            <w:pPr>
              <w:pStyle w:val="ConsPlusNormal"/>
              <w:jc w:val="center"/>
            </w:pPr>
            <w:r>
              <w:t>Срок действия тарифов</w:t>
            </w:r>
          </w:p>
        </w:tc>
        <w:tc>
          <w:tcPr>
            <w:tcW w:w="1191" w:type="dxa"/>
            <w:vAlign w:val="center"/>
          </w:tcPr>
          <w:p w:rsidR="00952E23" w:rsidRDefault="00952E23">
            <w:pPr>
              <w:pStyle w:val="ConsPlusNormal"/>
            </w:pPr>
          </w:p>
        </w:tc>
        <w:tc>
          <w:tcPr>
            <w:tcW w:w="1682" w:type="dxa"/>
            <w:vAlign w:val="center"/>
          </w:tcPr>
          <w:p w:rsidR="00952E23" w:rsidRDefault="00952E23">
            <w:pPr>
              <w:pStyle w:val="ConsPlusNormal"/>
              <w:jc w:val="center"/>
            </w:pPr>
            <w:r>
              <w:t>01.07.2016 г. - 31.12.2016 г.</w:t>
            </w:r>
          </w:p>
        </w:tc>
        <w:tc>
          <w:tcPr>
            <w:tcW w:w="1660" w:type="dxa"/>
            <w:vAlign w:val="center"/>
          </w:tcPr>
          <w:p w:rsidR="00952E23" w:rsidRDefault="00952E23">
            <w:pPr>
              <w:pStyle w:val="ConsPlusNormal"/>
              <w:jc w:val="center"/>
            </w:pPr>
            <w:r>
              <w:t>01.01.2017 г. - 30.06.2017 г.</w:t>
            </w:r>
          </w:p>
        </w:tc>
        <w:tc>
          <w:tcPr>
            <w:tcW w:w="1757" w:type="dxa"/>
            <w:vAlign w:val="center"/>
          </w:tcPr>
          <w:p w:rsidR="00952E23" w:rsidRDefault="00952E23">
            <w:pPr>
              <w:pStyle w:val="ConsPlusNormal"/>
              <w:jc w:val="center"/>
            </w:pPr>
            <w:r>
              <w:t>01.07.2017 г. - 31.12.2017 г.</w:t>
            </w:r>
          </w:p>
        </w:tc>
      </w:tr>
    </w:tbl>
    <w:p w:rsidR="00952E23" w:rsidRDefault="00952E23">
      <w:pPr>
        <w:pStyle w:val="ConsPlusNormal"/>
        <w:ind w:firstLine="540"/>
        <w:jc w:val="both"/>
      </w:pPr>
    </w:p>
    <w:p w:rsidR="00952E23" w:rsidRDefault="00952E23">
      <w:pPr>
        <w:pStyle w:val="ConsPlusNormal"/>
        <w:ind w:firstLine="540"/>
        <w:jc w:val="both"/>
      </w:pPr>
      <w:r>
        <w:t>Технические и технологические проблемы в системе:</w:t>
      </w:r>
    </w:p>
    <w:p w:rsidR="00952E23" w:rsidRDefault="00952E23">
      <w:pPr>
        <w:pStyle w:val="ConsPlusNormal"/>
        <w:spacing w:before="220"/>
        <w:ind w:firstLine="540"/>
        <w:jc w:val="both"/>
      </w:pPr>
      <w:r>
        <w:t>Износ сетей электроснабжения составляет 60 - 70%, необходимо проведение плановых ремонтных мероприятий.</w:t>
      </w:r>
    </w:p>
    <w:p w:rsidR="00952E23" w:rsidRDefault="00952E23">
      <w:pPr>
        <w:pStyle w:val="ConsPlusNormal"/>
        <w:spacing w:before="220"/>
        <w:ind w:firstLine="540"/>
        <w:jc w:val="both"/>
      </w:pPr>
      <w:r>
        <w:t>Недостаточное количество мощности и пропускной способности трансформаторных подстанций в связи с ростом строительства жилого фонда, приобретения новых и усовершенствования бытовых электроприборов.</w:t>
      </w:r>
    </w:p>
    <w:p w:rsidR="00952E23" w:rsidRDefault="00952E23">
      <w:pPr>
        <w:pStyle w:val="ConsPlusNormal"/>
        <w:ind w:firstLine="540"/>
        <w:jc w:val="both"/>
      </w:pPr>
    </w:p>
    <w:p w:rsidR="00952E23" w:rsidRDefault="00952E23">
      <w:pPr>
        <w:pStyle w:val="ConsPlusNormal"/>
        <w:jc w:val="center"/>
        <w:outlineLvl w:val="2"/>
      </w:pPr>
      <w:r>
        <w:t>Основные показатели системы газоснабжения</w:t>
      </w:r>
    </w:p>
    <w:p w:rsidR="00952E23" w:rsidRDefault="00952E23">
      <w:pPr>
        <w:pStyle w:val="ConsPlusNormal"/>
        <w:ind w:firstLine="540"/>
        <w:jc w:val="both"/>
      </w:pPr>
    </w:p>
    <w:p w:rsidR="00952E23" w:rsidRDefault="00952E23">
      <w:pPr>
        <w:pStyle w:val="ConsPlusNormal"/>
        <w:ind w:firstLine="540"/>
        <w:jc w:val="both"/>
      </w:pPr>
      <w:r>
        <w:lastRenderedPageBreak/>
        <w:t>Газоснабжение является неотъемлемой частью цивилизованной и культурной жизни общества.</w:t>
      </w:r>
    </w:p>
    <w:p w:rsidR="00952E23" w:rsidRDefault="00952E23">
      <w:pPr>
        <w:pStyle w:val="ConsPlusNormal"/>
        <w:spacing w:before="220"/>
        <w:ind w:firstLine="540"/>
        <w:jc w:val="both"/>
      </w:pPr>
      <w:r>
        <w:t>На территории города Сердобска проходит магистральный трубопровод "Дружба" с диаметром труб от 1020 до 1220 мм.</w:t>
      </w:r>
    </w:p>
    <w:p w:rsidR="00952E23" w:rsidRDefault="00952E23">
      <w:pPr>
        <w:pStyle w:val="ConsPlusNormal"/>
        <w:spacing w:before="220"/>
        <w:ind w:firstLine="540"/>
        <w:jc w:val="both"/>
      </w:pPr>
      <w:proofErr w:type="gramStart"/>
      <w:r>
        <w:t>Газоснабжение города осуществляется через Мещерское ЛПУ от газопровода "Средняя Азия - Центр".</w:t>
      </w:r>
      <w:proofErr w:type="gramEnd"/>
      <w:r>
        <w:t xml:space="preserve"> Основной эксплуатационной организацией, занимающейся обслуживанием газовых сетей и газового оборудования является филиал ОАО "Газпром </w:t>
      </w:r>
      <w:proofErr w:type="spellStart"/>
      <w:r>
        <w:t>межрегионгаз</w:t>
      </w:r>
      <w:proofErr w:type="spellEnd"/>
      <w:r>
        <w:t xml:space="preserve"> Пенза". Общая протяженность газовых сетей составляет 256,3 км. Жилой фонд города Сердобска газифицирован полностью.</w:t>
      </w:r>
    </w:p>
    <w:p w:rsidR="00952E23" w:rsidRDefault="00952E23">
      <w:pPr>
        <w:pStyle w:val="ConsPlusNormal"/>
        <w:spacing w:before="220"/>
        <w:ind w:firstLine="540"/>
        <w:jc w:val="both"/>
      </w:pPr>
      <w:r>
        <w:t>Газоснабжение города осуществляется природным и сжиженным газом.</w:t>
      </w:r>
    </w:p>
    <w:p w:rsidR="00952E23" w:rsidRDefault="00952E23">
      <w:pPr>
        <w:pStyle w:val="ConsPlusNormal"/>
        <w:spacing w:before="220"/>
        <w:ind w:firstLine="540"/>
        <w:jc w:val="both"/>
      </w:pPr>
      <w:r>
        <w:t>Дефицита газа город не имеет.</w:t>
      </w:r>
    </w:p>
    <w:p w:rsidR="00952E23" w:rsidRDefault="00952E23">
      <w:pPr>
        <w:pStyle w:val="ConsPlusNormal"/>
        <w:spacing w:before="220"/>
        <w:ind w:firstLine="540"/>
        <w:jc w:val="both"/>
      </w:pPr>
      <w:r>
        <w:t>Система газоснабжения города трехступенчатая и представлена:</w:t>
      </w:r>
    </w:p>
    <w:p w:rsidR="00952E23" w:rsidRDefault="00952E23">
      <w:pPr>
        <w:pStyle w:val="ConsPlusNormal"/>
        <w:spacing w:before="220"/>
        <w:ind w:firstLine="540"/>
        <w:jc w:val="both"/>
      </w:pPr>
      <w:r>
        <w:t xml:space="preserve">- газопроводами высокого давления, </w:t>
      </w:r>
      <w:proofErr w:type="spellStart"/>
      <w:r>
        <w:t>Ру</w:t>
      </w:r>
      <w:proofErr w:type="spellEnd"/>
      <w:r>
        <w:t xml:space="preserve"> &lt;= 1,2 МПа,</w:t>
      </w:r>
    </w:p>
    <w:p w:rsidR="00952E23" w:rsidRDefault="00952E23">
      <w:pPr>
        <w:pStyle w:val="ConsPlusNormal"/>
        <w:spacing w:before="220"/>
        <w:ind w:firstLine="540"/>
        <w:jc w:val="both"/>
      </w:pPr>
      <w:r>
        <w:t xml:space="preserve">- газопроводами среднего давления, </w:t>
      </w:r>
      <w:proofErr w:type="spellStart"/>
      <w:r>
        <w:t>Ру</w:t>
      </w:r>
      <w:proofErr w:type="spellEnd"/>
      <w:r>
        <w:t xml:space="preserve"> &lt;= 0,3 - 0,6 МПа,</w:t>
      </w:r>
    </w:p>
    <w:p w:rsidR="00952E23" w:rsidRDefault="00952E23">
      <w:pPr>
        <w:pStyle w:val="ConsPlusNormal"/>
        <w:spacing w:before="220"/>
        <w:ind w:firstLine="540"/>
        <w:jc w:val="both"/>
      </w:pPr>
      <w:r>
        <w:t>- газопроводами низкого давления.</w:t>
      </w:r>
    </w:p>
    <w:p w:rsidR="00952E23" w:rsidRDefault="00952E23">
      <w:pPr>
        <w:pStyle w:val="ConsPlusNormal"/>
        <w:spacing w:before="220"/>
        <w:ind w:firstLine="540"/>
        <w:jc w:val="both"/>
      </w:pPr>
      <w:r>
        <w:t xml:space="preserve">Филиал ОАО "Газпром </w:t>
      </w:r>
      <w:proofErr w:type="spellStart"/>
      <w:r>
        <w:t>межрегионгаз</w:t>
      </w:r>
      <w:proofErr w:type="spellEnd"/>
      <w:r>
        <w:t xml:space="preserve"> Пенза" имеет договорные отношения со всеми категориями потребителей природного газа. Расчеты за предоставленные услуги по транспортировке природного газа, выполненные работы производятся на основании выставляемых счетов и счетов фактур.</w:t>
      </w:r>
    </w:p>
    <w:p w:rsidR="00952E23" w:rsidRDefault="00952E23">
      <w:pPr>
        <w:pStyle w:val="ConsPlusNormal"/>
        <w:ind w:firstLine="540"/>
        <w:jc w:val="both"/>
      </w:pPr>
    </w:p>
    <w:p w:rsidR="00952E23" w:rsidRDefault="00952E23">
      <w:pPr>
        <w:pStyle w:val="ConsPlusNormal"/>
        <w:jc w:val="right"/>
        <w:outlineLvl w:val="3"/>
      </w:pPr>
      <w:r>
        <w:t>Таблица 6</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701"/>
        <w:gridCol w:w="1842"/>
        <w:gridCol w:w="1932"/>
      </w:tblGrid>
      <w:tr w:rsidR="00952E23">
        <w:tc>
          <w:tcPr>
            <w:tcW w:w="1871" w:type="dxa"/>
            <w:vAlign w:val="center"/>
          </w:tcPr>
          <w:p w:rsidR="00952E23" w:rsidRDefault="00952E23">
            <w:pPr>
              <w:pStyle w:val="ConsPlusNormal"/>
              <w:jc w:val="center"/>
            </w:pPr>
            <w:r>
              <w:t>Показатель</w:t>
            </w:r>
          </w:p>
        </w:tc>
        <w:tc>
          <w:tcPr>
            <w:tcW w:w="1417" w:type="dxa"/>
            <w:vAlign w:val="center"/>
          </w:tcPr>
          <w:p w:rsidR="00952E23" w:rsidRDefault="00952E23">
            <w:pPr>
              <w:pStyle w:val="ConsPlusNormal"/>
              <w:jc w:val="center"/>
            </w:pPr>
            <w:r>
              <w:t>Ед. изм.</w:t>
            </w:r>
          </w:p>
        </w:tc>
        <w:tc>
          <w:tcPr>
            <w:tcW w:w="1701" w:type="dxa"/>
            <w:vAlign w:val="center"/>
          </w:tcPr>
          <w:p w:rsidR="00952E23" w:rsidRDefault="00952E23">
            <w:pPr>
              <w:pStyle w:val="ConsPlusNormal"/>
              <w:jc w:val="center"/>
            </w:pPr>
            <w:r>
              <w:t xml:space="preserve">2-е </w:t>
            </w:r>
            <w:proofErr w:type="gramStart"/>
            <w:r>
              <w:t>п</w:t>
            </w:r>
            <w:proofErr w:type="gramEnd"/>
            <w:r>
              <w:t>/г 2016 г.</w:t>
            </w:r>
          </w:p>
        </w:tc>
        <w:tc>
          <w:tcPr>
            <w:tcW w:w="1842" w:type="dxa"/>
            <w:vAlign w:val="center"/>
          </w:tcPr>
          <w:p w:rsidR="00952E23" w:rsidRDefault="00952E23">
            <w:pPr>
              <w:pStyle w:val="ConsPlusNormal"/>
              <w:jc w:val="center"/>
            </w:pPr>
            <w:r>
              <w:t xml:space="preserve">1-е </w:t>
            </w:r>
            <w:proofErr w:type="gramStart"/>
            <w:r>
              <w:t>п</w:t>
            </w:r>
            <w:proofErr w:type="gramEnd"/>
            <w:r>
              <w:t>/г 2017 г.</w:t>
            </w:r>
          </w:p>
        </w:tc>
        <w:tc>
          <w:tcPr>
            <w:tcW w:w="1932" w:type="dxa"/>
            <w:vAlign w:val="center"/>
          </w:tcPr>
          <w:p w:rsidR="00952E23" w:rsidRDefault="00952E23">
            <w:pPr>
              <w:pStyle w:val="ConsPlusNormal"/>
              <w:jc w:val="center"/>
            </w:pPr>
            <w:r>
              <w:t xml:space="preserve">2-е </w:t>
            </w:r>
            <w:proofErr w:type="gramStart"/>
            <w:r>
              <w:t>п</w:t>
            </w:r>
            <w:proofErr w:type="gramEnd"/>
            <w:r>
              <w:t>/г 2017 г.</w:t>
            </w:r>
          </w:p>
        </w:tc>
      </w:tr>
      <w:tr w:rsidR="00952E23">
        <w:tc>
          <w:tcPr>
            <w:tcW w:w="1871" w:type="dxa"/>
            <w:vAlign w:val="center"/>
          </w:tcPr>
          <w:p w:rsidR="00952E23" w:rsidRDefault="00952E23">
            <w:pPr>
              <w:pStyle w:val="ConsPlusNormal"/>
              <w:jc w:val="center"/>
            </w:pPr>
            <w:r>
              <w:t>Тариф</w:t>
            </w:r>
          </w:p>
        </w:tc>
        <w:tc>
          <w:tcPr>
            <w:tcW w:w="1417" w:type="dxa"/>
            <w:vAlign w:val="center"/>
          </w:tcPr>
          <w:p w:rsidR="00952E23" w:rsidRDefault="00952E23">
            <w:pPr>
              <w:pStyle w:val="ConsPlusNormal"/>
              <w:jc w:val="center"/>
            </w:pPr>
            <w:r>
              <w:t>за 1 куб. м, с НДС</w:t>
            </w:r>
          </w:p>
        </w:tc>
        <w:tc>
          <w:tcPr>
            <w:tcW w:w="1701" w:type="dxa"/>
            <w:vAlign w:val="center"/>
          </w:tcPr>
          <w:p w:rsidR="00952E23" w:rsidRDefault="00952E23">
            <w:pPr>
              <w:pStyle w:val="ConsPlusNormal"/>
              <w:jc w:val="center"/>
            </w:pPr>
            <w:r>
              <w:t>5,086</w:t>
            </w:r>
          </w:p>
        </w:tc>
        <w:tc>
          <w:tcPr>
            <w:tcW w:w="1842" w:type="dxa"/>
            <w:vAlign w:val="center"/>
          </w:tcPr>
          <w:p w:rsidR="00952E23" w:rsidRDefault="00952E23">
            <w:pPr>
              <w:pStyle w:val="ConsPlusNormal"/>
              <w:jc w:val="center"/>
            </w:pPr>
            <w:r>
              <w:t>5,086</w:t>
            </w:r>
          </w:p>
        </w:tc>
        <w:tc>
          <w:tcPr>
            <w:tcW w:w="1932" w:type="dxa"/>
            <w:vAlign w:val="center"/>
          </w:tcPr>
          <w:p w:rsidR="00952E23" w:rsidRDefault="00952E23">
            <w:pPr>
              <w:pStyle w:val="ConsPlusNormal"/>
              <w:jc w:val="center"/>
            </w:pPr>
            <w:r>
              <w:t>5,21</w:t>
            </w:r>
          </w:p>
        </w:tc>
      </w:tr>
      <w:tr w:rsidR="00952E23">
        <w:tc>
          <w:tcPr>
            <w:tcW w:w="1871" w:type="dxa"/>
            <w:vAlign w:val="center"/>
          </w:tcPr>
          <w:p w:rsidR="00952E23" w:rsidRDefault="00952E23">
            <w:pPr>
              <w:pStyle w:val="ConsPlusNormal"/>
              <w:jc w:val="center"/>
            </w:pPr>
            <w:r>
              <w:t>Срок действия тарифов</w:t>
            </w:r>
          </w:p>
        </w:tc>
        <w:tc>
          <w:tcPr>
            <w:tcW w:w="1417" w:type="dxa"/>
            <w:vAlign w:val="center"/>
          </w:tcPr>
          <w:p w:rsidR="00952E23" w:rsidRDefault="00952E23">
            <w:pPr>
              <w:pStyle w:val="ConsPlusNormal"/>
            </w:pPr>
          </w:p>
        </w:tc>
        <w:tc>
          <w:tcPr>
            <w:tcW w:w="1701" w:type="dxa"/>
            <w:vAlign w:val="center"/>
          </w:tcPr>
          <w:p w:rsidR="00952E23" w:rsidRDefault="00952E23">
            <w:pPr>
              <w:pStyle w:val="ConsPlusNormal"/>
              <w:jc w:val="center"/>
            </w:pPr>
            <w:r>
              <w:t>01.07.2016 г. - 31.12.2016 г.</w:t>
            </w:r>
          </w:p>
        </w:tc>
        <w:tc>
          <w:tcPr>
            <w:tcW w:w="1842" w:type="dxa"/>
            <w:vAlign w:val="center"/>
          </w:tcPr>
          <w:p w:rsidR="00952E23" w:rsidRDefault="00952E23">
            <w:pPr>
              <w:pStyle w:val="ConsPlusNormal"/>
              <w:jc w:val="center"/>
            </w:pPr>
            <w:r>
              <w:t>01.01.2017 г. - 30.06.2017 г.</w:t>
            </w:r>
          </w:p>
        </w:tc>
        <w:tc>
          <w:tcPr>
            <w:tcW w:w="1932" w:type="dxa"/>
            <w:vAlign w:val="center"/>
          </w:tcPr>
          <w:p w:rsidR="00952E23" w:rsidRDefault="00952E23">
            <w:pPr>
              <w:pStyle w:val="ConsPlusNormal"/>
              <w:jc w:val="center"/>
            </w:pPr>
            <w:r>
              <w:t>01.07.2017 г. - 31.12.2017 г.</w:t>
            </w:r>
          </w:p>
        </w:tc>
      </w:tr>
    </w:tbl>
    <w:p w:rsidR="00952E23" w:rsidRDefault="00952E23">
      <w:pPr>
        <w:pStyle w:val="ConsPlusNormal"/>
        <w:ind w:firstLine="540"/>
        <w:jc w:val="both"/>
      </w:pPr>
    </w:p>
    <w:p w:rsidR="00952E23" w:rsidRDefault="00952E23">
      <w:pPr>
        <w:pStyle w:val="ConsPlusNormal"/>
        <w:ind w:firstLine="540"/>
        <w:jc w:val="both"/>
      </w:pPr>
      <w:r>
        <w:t>ОАО "Газпром газораспределение Пенза" осуществляет деятельность по технологическому присоединению объектов капитального строительства на территории города Сердобска.</w:t>
      </w:r>
    </w:p>
    <w:p w:rsidR="00952E23" w:rsidRDefault="00952E23">
      <w:pPr>
        <w:pStyle w:val="ConsPlusNormal"/>
        <w:spacing w:before="220"/>
        <w:ind w:firstLine="540"/>
        <w:jc w:val="both"/>
      </w:pPr>
      <w:hyperlink r:id="rId28">
        <w:r>
          <w:rPr>
            <w:color w:val="0000FF"/>
          </w:rPr>
          <w:t>Постановлением</w:t>
        </w:r>
      </w:hyperlink>
      <w:r>
        <w:t xml:space="preserve"> Правительства РФ N 1314 от 30 декабря 2013 года выделяются три группы потребителей газа с различными подходами к регулированию размера платы:</w:t>
      </w:r>
    </w:p>
    <w:p w:rsidR="00952E23" w:rsidRDefault="00952E23">
      <w:pPr>
        <w:pStyle w:val="ConsPlusNormal"/>
        <w:spacing w:before="220"/>
        <w:ind w:firstLine="540"/>
        <w:jc w:val="both"/>
      </w:pPr>
      <w:proofErr w:type="gramStart"/>
      <w:r>
        <w:t>1 группа - потребители с газоиспользующим оборудованием с максимальным часовым расходом газа, не превышающим 15 м3/час., с учетом расхода газа ранее подключенного в данной точке подключения - для заявителей, намеревающихся использовать газ для целей предпринимательской (коммерческой) деятельности, или 5 м3/час., с учетом расхода газа, ранее подключенного в данной точке подключения, - для прочих заявителей, при условии, что расстояние от газоиспользующего оборудования</w:t>
      </w:r>
      <w:proofErr w:type="gramEnd"/>
      <w:r>
        <w:t xml:space="preserve"> </w:t>
      </w:r>
      <w:proofErr w:type="gramStart"/>
      <w:r>
        <w:t xml:space="preserve">до сети газораспределения ГРО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города </w:t>
      </w:r>
      <w:r>
        <w:lastRenderedPageBreak/>
        <w:t>(если имеется);</w:t>
      </w:r>
      <w:proofErr w:type="gramEnd"/>
    </w:p>
    <w:p w:rsidR="00952E23" w:rsidRDefault="00952E23">
      <w:pPr>
        <w:pStyle w:val="ConsPlusNormal"/>
        <w:spacing w:before="220"/>
        <w:ind w:firstLine="540"/>
        <w:jc w:val="both"/>
      </w:pPr>
      <w:r>
        <w:t>2-я группа - потребители, мощность газоиспользующего оборудования которых 500 м3/час</w:t>
      </w:r>
      <w:proofErr w:type="gramStart"/>
      <w:r>
        <w:t>.</w:t>
      </w:r>
      <w:proofErr w:type="gramEnd"/>
      <w:r>
        <w:t xml:space="preserve"> </w:t>
      </w:r>
      <w:proofErr w:type="gramStart"/>
      <w:r>
        <w:t>и</w:t>
      </w:r>
      <w:proofErr w:type="gramEnd"/>
      <w:r>
        <w:t xml:space="preserve"> менее и (или) проектным рабочим давлением в присоединяемом газопроводе до 0,6 МПа;</w:t>
      </w:r>
    </w:p>
    <w:p w:rsidR="00952E23" w:rsidRDefault="00952E23">
      <w:pPr>
        <w:pStyle w:val="ConsPlusNormal"/>
        <w:spacing w:before="220"/>
        <w:ind w:firstLine="540"/>
        <w:jc w:val="both"/>
      </w:pPr>
      <w:r>
        <w:t>3-я группа - потребители, максимальная мощность газоиспользующего оборудования которых составляет свыше 500 м3/час</w:t>
      </w:r>
      <w:proofErr w:type="gramStart"/>
      <w:r>
        <w:t>.</w:t>
      </w:r>
      <w:proofErr w:type="gramEnd"/>
      <w:r>
        <w:t xml:space="preserve"> </w:t>
      </w:r>
      <w:proofErr w:type="gramStart"/>
      <w:r>
        <w:t>и</w:t>
      </w:r>
      <w:proofErr w:type="gramEnd"/>
      <w:r>
        <w:t xml:space="preserve">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w:t>
      </w:r>
    </w:p>
    <w:p w:rsidR="00952E23" w:rsidRDefault="00952E23">
      <w:pPr>
        <w:pStyle w:val="ConsPlusNormal"/>
        <w:spacing w:before="220"/>
        <w:ind w:firstLine="540"/>
        <w:jc w:val="both"/>
      </w:pPr>
      <w:r>
        <w:t>К этой же группе будут относиться объекты из первых двух групп, если будет необходимо проводить следующие мероприятия:</w:t>
      </w:r>
    </w:p>
    <w:p w:rsidR="00952E23" w:rsidRDefault="00952E23">
      <w:pPr>
        <w:pStyle w:val="ConsPlusNormal"/>
        <w:spacing w:before="220"/>
        <w:ind w:firstLine="540"/>
        <w:jc w:val="both"/>
      </w:pPr>
      <w:r>
        <w:t>проведение лесоустроительных работ;</w:t>
      </w:r>
    </w:p>
    <w:p w:rsidR="00952E23" w:rsidRDefault="00952E23">
      <w:pPr>
        <w:pStyle w:val="ConsPlusNormal"/>
        <w:spacing w:before="220"/>
        <w:ind w:firstLine="540"/>
        <w:jc w:val="both"/>
      </w:pPr>
      <w:r>
        <w:t>проведение врезки под давлением;</w:t>
      </w:r>
    </w:p>
    <w:p w:rsidR="00952E23" w:rsidRDefault="00952E23">
      <w:pPr>
        <w:pStyle w:val="ConsPlusNormal"/>
        <w:spacing w:before="220"/>
        <w:ind w:firstLine="540"/>
        <w:jc w:val="both"/>
      </w:pPr>
      <w:r>
        <w:t>переходы через водные преграды;</w:t>
      </w:r>
    </w:p>
    <w:p w:rsidR="00952E23" w:rsidRDefault="00952E23">
      <w:pPr>
        <w:pStyle w:val="ConsPlusNormal"/>
        <w:spacing w:before="220"/>
        <w:ind w:firstLine="540"/>
        <w:jc w:val="both"/>
      </w:pPr>
      <w:r>
        <w:t>прокладка газопровода методом горизонтально направленного бурения;</w:t>
      </w:r>
    </w:p>
    <w:p w:rsidR="00952E23" w:rsidRDefault="00952E23">
      <w:pPr>
        <w:pStyle w:val="ConsPlusNormal"/>
        <w:spacing w:before="220"/>
        <w:ind w:firstLine="540"/>
        <w:jc w:val="both"/>
      </w:pPr>
      <w:r>
        <w:t>прокладка газопровода по болотам 3 типа и (или) в скальных породах, и (или) на землях особо охраняемых природных территорий.</w:t>
      </w:r>
    </w:p>
    <w:p w:rsidR="00952E23" w:rsidRDefault="00952E23">
      <w:pPr>
        <w:pStyle w:val="ConsPlusNormal"/>
        <w:spacing w:before="220"/>
        <w:ind w:firstLine="540"/>
        <w:jc w:val="both"/>
      </w:pPr>
      <w:r>
        <w:t xml:space="preserve">Для первой группы потребителей </w:t>
      </w:r>
      <w:hyperlink r:id="rId29">
        <w:r>
          <w:rPr>
            <w:color w:val="0000FF"/>
          </w:rPr>
          <w:t>приказом</w:t>
        </w:r>
      </w:hyperlink>
      <w:r>
        <w:t xml:space="preserve"> N 163 от 25.12.2014 г. Управлением по регулированию тарифов и энергосбережению Пензенской области установлена плата за подключение в размере 53350 рублей (с НДС) для предпринимателей и 21340 рублей (с НДС) для населения.</w:t>
      </w:r>
    </w:p>
    <w:p w:rsidR="00952E23" w:rsidRDefault="00952E23">
      <w:pPr>
        <w:pStyle w:val="ConsPlusNormal"/>
        <w:spacing w:before="220"/>
        <w:ind w:firstLine="540"/>
        <w:jc w:val="both"/>
      </w:pPr>
      <w:r>
        <w:t xml:space="preserve">Для второй группы потребителей </w:t>
      </w:r>
      <w:hyperlink r:id="rId30">
        <w:r>
          <w:rPr>
            <w:color w:val="0000FF"/>
          </w:rPr>
          <w:t>приказом</w:t>
        </w:r>
      </w:hyperlink>
      <w:r>
        <w:t xml:space="preserve"> N 189 от 31.12.2014 г. Управлением по регулированию тарифов и энергосбережению Пензенской области установлены стандартизированные тарифные ставки. Стоимость подключения будет определяться в зависимости от материала газопровода, его диаметра и способа прокладки, наличия газорегуляторных установок, станций катодной защиты.</w:t>
      </w:r>
    </w:p>
    <w:p w:rsidR="00952E23" w:rsidRDefault="00952E23">
      <w:pPr>
        <w:pStyle w:val="ConsPlusNormal"/>
        <w:spacing w:before="220"/>
        <w:ind w:firstLine="540"/>
        <w:jc w:val="both"/>
      </w:pPr>
      <w:r>
        <w:t xml:space="preserve">Для третьей группы потребителей газа размер платы устанавливается на основании </w:t>
      </w:r>
      <w:proofErr w:type="gramStart"/>
      <w:r>
        <w:t>индивидуального проекта</w:t>
      </w:r>
      <w:proofErr w:type="gramEnd"/>
      <w:r>
        <w:t xml:space="preserve"> по технологическому присоединению.</w:t>
      </w:r>
    </w:p>
    <w:p w:rsidR="00952E23" w:rsidRDefault="00952E23">
      <w:pPr>
        <w:pStyle w:val="ConsPlusNormal"/>
        <w:ind w:firstLine="540"/>
        <w:jc w:val="both"/>
      </w:pPr>
    </w:p>
    <w:p w:rsidR="00952E23" w:rsidRDefault="00952E23">
      <w:pPr>
        <w:pStyle w:val="ConsPlusNormal"/>
        <w:jc w:val="center"/>
        <w:outlineLvl w:val="2"/>
      </w:pPr>
      <w:r>
        <w:t>Сбор и вывоз твердых бытовых отходов</w:t>
      </w:r>
    </w:p>
    <w:p w:rsidR="00952E23" w:rsidRDefault="00952E23">
      <w:pPr>
        <w:pStyle w:val="ConsPlusNormal"/>
        <w:ind w:firstLine="540"/>
        <w:jc w:val="both"/>
      </w:pPr>
    </w:p>
    <w:p w:rsidR="00952E23" w:rsidRDefault="00952E23">
      <w:pPr>
        <w:pStyle w:val="ConsPlusNormal"/>
        <w:ind w:firstLine="540"/>
        <w:jc w:val="both"/>
      </w:pPr>
      <w:r>
        <w:t xml:space="preserve">На территории города Сердобска </w:t>
      </w:r>
      <w:proofErr w:type="spellStart"/>
      <w:r>
        <w:t>Сердобского</w:t>
      </w:r>
      <w:proofErr w:type="spellEnd"/>
      <w:r>
        <w:t xml:space="preserve"> района Пензенской области организацией, оказывающей услуги по сбору и вывозу твердых бытовых отходов, является МУП "ЖХ".</w:t>
      </w:r>
    </w:p>
    <w:p w:rsidR="00952E23" w:rsidRDefault="00952E23">
      <w:pPr>
        <w:pStyle w:val="ConsPlusNormal"/>
        <w:spacing w:before="220"/>
        <w:ind w:firstLine="540"/>
        <w:jc w:val="both"/>
      </w:pPr>
      <w:r>
        <w:t>На территории муниципального образования сбор и вывоз твердых бытовых отходов и крупногабаритных отходов производится мусоровозами с контейнерных площадок, расположенных как в районе многоквартирных домов, так и в частном секторе.</w:t>
      </w:r>
    </w:p>
    <w:p w:rsidR="00952E23" w:rsidRDefault="00952E23">
      <w:pPr>
        <w:pStyle w:val="ConsPlusNormal"/>
        <w:spacing w:before="220"/>
        <w:ind w:firstLine="540"/>
        <w:jc w:val="both"/>
      </w:pPr>
      <w:r>
        <w:t>В задачу санитарной очистки входит сбор, удаление и обезвреживание твердых выбросов из всех зданий, а также выполнение работ по уличной летней и зимней уборке в целях обеспечения чистоты проездов.</w:t>
      </w:r>
    </w:p>
    <w:p w:rsidR="00952E23" w:rsidRDefault="00952E23">
      <w:pPr>
        <w:pStyle w:val="ConsPlusNormal"/>
        <w:spacing w:before="220"/>
        <w:ind w:firstLine="540"/>
        <w:jc w:val="both"/>
      </w:pPr>
      <w:r>
        <w:t xml:space="preserve">Предусматривается контейнерная система сбора мусора с последующим вывозом на </w:t>
      </w:r>
      <w:r>
        <w:lastRenderedPageBreak/>
        <w:t>полигон для обезвреживания твердых отходов. Свалка-полигон размещается в районе аэродрома.</w:t>
      </w:r>
    </w:p>
    <w:p w:rsidR="00952E23" w:rsidRDefault="00952E23">
      <w:pPr>
        <w:pStyle w:val="ConsPlusNormal"/>
        <w:ind w:firstLine="540"/>
        <w:jc w:val="both"/>
      </w:pPr>
    </w:p>
    <w:p w:rsidR="00952E23" w:rsidRDefault="00952E23">
      <w:pPr>
        <w:pStyle w:val="ConsPlusNormal"/>
        <w:jc w:val="right"/>
        <w:outlineLvl w:val="3"/>
      </w:pPr>
      <w:r>
        <w:t>Таблица 7</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4"/>
        <w:gridCol w:w="1794"/>
        <w:gridCol w:w="1842"/>
        <w:gridCol w:w="1932"/>
      </w:tblGrid>
      <w:tr w:rsidR="00952E23">
        <w:tc>
          <w:tcPr>
            <w:tcW w:w="1701" w:type="dxa"/>
            <w:vAlign w:val="center"/>
          </w:tcPr>
          <w:p w:rsidR="00952E23" w:rsidRDefault="00952E23">
            <w:pPr>
              <w:pStyle w:val="ConsPlusNormal"/>
              <w:jc w:val="center"/>
            </w:pPr>
            <w:r>
              <w:t>Показатель</w:t>
            </w:r>
          </w:p>
        </w:tc>
        <w:tc>
          <w:tcPr>
            <w:tcW w:w="1474" w:type="dxa"/>
            <w:vAlign w:val="center"/>
          </w:tcPr>
          <w:p w:rsidR="00952E23" w:rsidRDefault="00952E23">
            <w:pPr>
              <w:pStyle w:val="ConsPlusNormal"/>
              <w:jc w:val="center"/>
            </w:pPr>
            <w:r>
              <w:t>Ед. изм.</w:t>
            </w:r>
          </w:p>
        </w:tc>
        <w:tc>
          <w:tcPr>
            <w:tcW w:w="1794" w:type="dxa"/>
            <w:vAlign w:val="center"/>
          </w:tcPr>
          <w:p w:rsidR="00952E23" w:rsidRDefault="00952E23">
            <w:pPr>
              <w:pStyle w:val="ConsPlusNormal"/>
              <w:jc w:val="center"/>
            </w:pPr>
            <w:r>
              <w:t xml:space="preserve">2-е </w:t>
            </w:r>
            <w:proofErr w:type="gramStart"/>
            <w:r>
              <w:t>п</w:t>
            </w:r>
            <w:proofErr w:type="gramEnd"/>
            <w:r>
              <w:t>/г 2016 г.</w:t>
            </w:r>
          </w:p>
        </w:tc>
        <w:tc>
          <w:tcPr>
            <w:tcW w:w="1842" w:type="dxa"/>
            <w:vAlign w:val="center"/>
          </w:tcPr>
          <w:p w:rsidR="00952E23" w:rsidRDefault="00952E23">
            <w:pPr>
              <w:pStyle w:val="ConsPlusNormal"/>
              <w:jc w:val="center"/>
            </w:pPr>
            <w:r>
              <w:t xml:space="preserve">1-е </w:t>
            </w:r>
            <w:proofErr w:type="gramStart"/>
            <w:r>
              <w:t>п</w:t>
            </w:r>
            <w:proofErr w:type="gramEnd"/>
            <w:r>
              <w:t>/г 2017 г.</w:t>
            </w:r>
          </w:p>
        </w:tc>
        <w:tc>
          <w:tcPr>
            <w:tcW w:w="1932" w:type="dxa"/>
            <w:vAlign w:val="center"/>
          </w:tcPr>
          <w:p w:rsidR="00952E23" w:rsidRDefault="00952E23">
            <w:pPr>
              <w:pStyle w:val="ConsPlusNormal"/>
              <w:jc w:val="center"/>
            </w:pPr>
            <w:r>
              <w:t xml:space="preserve">2-е </w:t>
            </w:r>
            <w:proofErr w:type="gramStart"/>
            <w:r>
              <w:t>п</w:t>
            </w:r>
            <w:proofErr w:type="gramEnd"/>
            <w:r>
              <w:t>/г 2017 г.</w:t>
            </w:r>
          </w:p>
        </w:tc>
      </w:tr>
      <w:tr w:rsidR="00952E23">
        <w:tc>
          <w:tcPr>
            <w:tcW w:w="1701" w:type="dxa"/>
            <w:vAlign w:val="center"/>
          </w:tcPr>
          <w:p w:rsidR="00952E23" w:rsidRDefault="00952E23">
            <w:pPr>
              <w:pStyle w:val="ConsPlusNormal"/>
              <w:jc w:val="center"/>
            </w:pPr>
            <w:r>
              <w:t>Тариф</w:t>
            </w:r>
          </w:p>
        </w:tc>
        <w:tc>
          <w:tcPr>
            <w:tcW w:w="1474" w:type="dxa"/>
            <w:vAlign w:val="center"/>
          </w:tcPr>
          <w:p w:rsidR="00952E23" w:rsidRDefault="00952E23">
            <w:pPr>
              <w:pStyle w:val="ConsPlusNormal"/>
              <w:jc w:val="center"/>
            </w:pPr>
            <w:r>
              <w:t>с 1 чел/мес., с НДС</w:t>
            </w:r>
          </w:p>
        </w:tc>
        <w:tc>
          <w:tcPr>
            <w:tcW w:w="1794" w:type="dxa"/>
            <w:vAlign w:val="center"/>
          </w:tcPr>
          <w:p w:rsidR="00952E23" w:rsidRDefault="00952E23">
            <w:pPr>
              <w:pStyle w:val="ConsPlusNormal"/>
              <w:jc w:val="center"/>
            </w:pPr>
            <w:r>
              <w:t>20,0</w:t>
            </w:r>
          </w:p>
        </w:tc>
        <w:tc>
          <w:tcPr>
            <w:tcW w:w="1842" w:type="dxa"/>
            <w:vAlign w:val="center"/>
          </w:tcPr>
          <w:p w:rsidR="00952E23" w:rsidRDefault="00952E23">
            <w:pPr>
              <w:pStyle w:val="ConsPlusNormal"/>
              <w:jc w:val="center"/>
            </w:pPr>
            <w:r>
              <w:t>20,0</w:t>
            </w:r>
          </w:p>
        </w:tc>
        <w:tc>
          <w:tcPr>
            <w:tcW w:w="1932" w:type="dxa"/>
            <w:vAlign w:val="center"/>
          </w:tcPr>
          <w:p w:rsidR="00952E23" w:rsidRDefault="00952E23">
            <w:pPr>
              <w:pStyle w:val="ConsPlusNormal"/>
              <w:jc w:val="center"/>
            </w:pPr>
            <w:r>
              <w:t>20,0</w:t>
            </w:r>
          </w:p>
        </w:tc>
      </w:tr>
      <w:tr w:rsidR="00952E23">
        <w:tc>
          <w:tcPr>
            <w:tcW w:w="1701" w:type="dxa"/>
            <w:vAlign w:val="center"/>
          </w:tcPr>
          <w:p w:rsidR="00952E23" w:rsidRDefault="00952E23">
            <w:pPr>
              <w:pStyle w:val="ConsPlusNormal"/>
              <w:jc w:val="center"/>
            </w:pPr>
            <w:r>
              <w:t>Срок действия тарифов</w:t>
            </w:r>
          </w:p>
        </w:tc>
        <w:tc>
          <w:tcPr>
            <w:tcW w:w="1474" w:type="dxa"/>
            <w:vAlign w:val="center"/>
          </w:tcPr>
          <w:p w:rsidR="00952E23" w:rsidRDefault="00952E23">
            <w:pPr>
              <w:pStyle w:val="ConsPlusNormal"/>
            </w:pPr>
          </w:p>
        </w:tc>
        <w:tc>
          <w:tcPr>
            <w:tcW w:w="1794" w:type="dxa"/>
            <w:vAlign w:val="center"/>
          </w:tcPr>
          <w:p w:rsidR="00952E23" w:rsidRDefault="00952E23">
            <w:pPr>
              <w:pStyle w:val="ConsPlusNormal"/>
              <w:jc w:val="center"/>
            </w:pPr>
            <w:r>
              <w:t>01.07.2016 г. - 31.12.2016 г.</w:t>
            </w:r>
          </w:p>
        </w:tc>
        <w:tc>
          <w:tcPr>
            <w:tcW w:w="1842" w:type="dxa"/>
            <w:vAlign w:val="center"/>
          </w:tcPr>
          <w:p w:rsidR="00952E23" w:rsidRDefault="00952E23">
            <w:pPr>
              <w:pStyle w:val="ConsPlusNormal"/>
              <w:jc w:val="center"/>
            </w:pPr>
            <w:r>
              <w:t>01.01.2017 г. - 30.06.2017 г.</w:t>
            </w:r>
          </w:p>
        </w:tc>
        <w:tc>
          <w:tcPr>
            <w:tcW w:w="1932" w:type="dxa"/>
            <w:vAlign w:val="center"/>
          </w:tcPr>
          <w:p w:rsidR="00952E23" w:rsidRDefault="00952E23">
            <w:pPr>
              <w:pStyle w:val="ConsPlusNormal"/>
              <w:jc w:val="center"/>
            </w:pPr>
            <w:r>
              <w:t>01.07.2017 г. - 31.12.2017 г.</w:t>
            </w:r>
          </w:p>
        </w:tc>
      </w:tr>
    </w:tbl>
    <w:p w:rsidR="00952E23" w:rsidRDefault="00952E23">
      <w:pPr>
        <w:pStyle w:val="ConsPlusNormal"/>
        <w:ind w:firstLine="540"/>
        <w:jc w:val="both"/>
      </w:pPr>
    </w:p>
    <w:p w:rsidR="00952E23" w:rsidRDefault="00952E23">
      <w:pPr>
        <w:pStyle w:val="ConsPlusNormal"/>
        <w:jc w:val="center"/>
        <w:outlineLvl w:val="2"/>
      </w:pPr>
      <w:r>
        <w:t>Краткий анализ состояния установки приборов учета</w:t>
      </w:r>
    </w:p>
    <w:p w:rsidR="00952E23" w:rsidRDefault="00952E23">
      <w:pPr>
        <w:pStyle w:val="ConsPlusNormal"/>
        <w:jc w:val="center"/>
      </w:pPr>
      <w:r>
        <w:t xml:space="preserve">и </w:t>
      </w:r>
      <w:proofErr w:type="spellStart"/>
      <w:r>
        <w:t>энергоресурсосбережения</w:t>
      </w:r>
      <w:proofErr w:type="spellEnd"/>
      <w:r>
        <w:t xml:space="preserve"> у потребителей</w:t>
      </w:r>
    </w:p>
    <w:p w:rsidR="00952E23" w:rsidRDefault="00952E23">
      <w:pPr>
        <w:pStyle w:val="ConsPlusNormal"/>
        <w:ind w:firstLine="540"/>
        <w:jc w:val="both"/>
      </w:pPr>
    </w:p>
    <w:p w:rsidR="00952E23" w:rsidRDefault="00952E23">
      <w:pPr>
        <w:pStyle w:val="ConsPlusNormal"/>
        <w:ind w:firstLine="540"/>
        <w:jc w:val="both"/>
      </w:pPr>
      <w:r>
        <w:t xml:space="preserve">В городе Сердобске </w:t>
      </w:r>
      <w:proofErr w:type="spellStart"/>
      <w:r>
        <w:t>Сердобского</w:t>
      </w:r>
      <w:proofErr w:type="spellEnd"/>
      <w:r>
        <w:t xml:space="preserve"> района Пензенской области реализуются: муниципальная программа "Развитие территорий и инженерной инфраструктуры, обеспечение энергосбережения и повышение энергетической эффективности </w:t>
      </w:r>
      <w:proofErr w:type="gramStart"/>
      <w:r>
        <w:t>в</w:t>
      </w:r>
      <w:proofErr w:type="gramEnd"/>
      <w:r>
        <w:t xml:space="preserve"> </w:t>
      </w:r>
      <w:proofErr w:type="gramStart"/>
      <w:r>
        <w:t>Сердобском</w:t>
      </w:r>
      <w:proofErr w:type="gramEnd"/>
      <w:r>
        <w:t xml:space="preserve"> районе Пензенской области на 2014 - 2020 годы", </w:t>
      </w:r>
      <w:hyperlink r:id="rId31">
        <w:r>
          <w:rPr>
            <w:color w:val="0000FF"/>
          </w:rPr>
          <w:t>подпрограмма</w:t>
        </w:r>
      </w:hyperlink>
      <w:r>
        <w:t xml:space="preserve"> "Энергосбережение и повышение энергетической эффективности в Сердобском районе Пензенской области".</w:t>
      </w:r>
    </w:p>
    <w:p w:rsidR="00952E23" w:rsidRDefault="00952E23">
      <w:pPr>
        <w:pStyle w:val="ConsPlusNormal"/>
        <w:spacing w:before="220"/>
        <w:ind w:firstLine="540"/>
        <w:jc w:val="both"/>
      </w:pPr>
      <w:r>
        <w:t>Основной целью программы по энергосбережению является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в городе Сердобске и бюджетной сферы на энергосберегающий путь развития.</w:t>
      </w:r>
    </w:p>
    <w:p w:rsidR="00952E23" w:rsidRDefault="00952E23">
      <w:pPr>
        <w:pStyle w:val="ConsPlusNormal"/>
        <w:spacing w:before="220"/>
        <w:ind w:firstLine="540"/>
        <w:jc w:val="both"/>
      </w:pPr>
      <w:r>
        <w:t>Мероприятия планируется произвести в 2017 - 2018 гг., которые включают в себя замену оконных блоков в организациях бюджетной сферы: МОУ СОШ N 1 г. Сердобска, МОУ лицей N 2 г. Сердобска. Реализация мероприятий позволит создать условия для повышения энергетической эффективности экономики и бюджетной сферы города Сердобска.</w:t>
      </w:r>
    </w:p>
    <w:p w:rsidR="00952E23" w:rsidRDefault="00952E23">
      <w:pPr>
        <w:pStyle w:val="ConsPlusNormal"/>
        <w:spacing w:before="220"/>
        <w:ind w:firstLine="540"/>
        <w:jc w:val="both"/>
      </w:pPr>
      <w:r>
        <w:t>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w:t>
      </w:r>
    </w:p>
    <w:p w:rsidR="00952E23" w:rsidRDefault="00952E23">
      <w:pPr>
        <w:pStyle w:val="ConsPlusNormal"/>
        <w:spacing w:before="220"/>
        <w:ind w:firstLine="540"/>
        <w:jc w:val="both"/>
      </w:pPr>
      <w:r>
        <w:t>Мероприятия по энергосбережению в жилом фонде города Сердобска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rsidR="00952E23" w:rsidRDefault="00952E23">
      <w:pPr>
        <w:pStyle w:val="ConsPlusNormal"/>
        <w:spacing w:before="220"/>
        <w:ind w:firstLine="540"/>
        <w:jc w:val="both"/>
      </w:pPr>
      <w:r>
        <w:t>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и теплоснабжения.</w:t>
      </w:r>
    </w:p>
    <w:p w:rsidR="00952E23" w:rsidRDefault="00952E23">
      <w:pPr>
        <w:pStyle w:val="ConsPlusNormal"/>
        <w:spacing w:before="220"/>
        <w:ind w:firstLine="540"/>
        <w:jc w:val="both"/>
      </w:pPr>
      <w:proofErr w:type="gramStart"/>
      <w: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roofErr w:type="gramEnd"/>
    </w:p>
    <w:p w:rsidR="00952E23" w:rsidRDefault="00952E23">
      <w:pPr>
        <w:pStyle w:val="ConsPlusNormal"/>
        <w:spacing w:before="220"/>
        <w:ind w:firstLine="540"/>
        <w:jc w:val="both"/>
      </w:pPr>
      <w:r>
        <w:t xml:space="preserve">Совместная реализация Программы энергосбережения и </w:t>
      </w:r>
      <w:proofErr w:type="spellStart"/>
      <w:r>
        <w:t>энергоэффективности</w:t>
      </w:r>
      <w:proofErr w:type="spellEnd"/>
      <w:r>
        <w:t xml:space="preserve"> и Программы комплексного развития систем коммунальной инфраструктуры совета позволит </w:t>
      </w:r>
      <w:r>
        <w:lastRenderedPageBreak/>
        <w:t>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952E23" w:rsidRDefault="00952E23">
      <w:pPr>
        <w:pStyle w:val="ConsPlusNormal"/>
        <w:ind w:firstLine="540"/>
        <w:jc w:val="both"/>
      </w:pPr>
    </w:p>
    <w:p w:rsidR="00952E23" w:rsidRDefault="00952E23">
      <w:pPr>
        <w:pStyle w:val="ConsPlusNormal"/>
        <w:jc w:val="center"/>
        <w:outlineLvl w:val="1"/>
      </w:pPr>
      <w:r>
        <w:t xml:space="preserve">3. ПЕРСПЕКТИВЫ РАЗВИТИЯ И ПРОГНОЗ СПРОСА </w:t>
      </w:r>
      <w:proofErr w:type="gramStart"/>
      <w:r>
        <w:t>НА</w:t>
      </w:r>
      <w:proofErr w:type="gramEnd"/>
      <w:r>
        <w:t xml:space="preserve"> КОММУНАЛЬНЫЕ</w:t>
      </w:r>
    </w:p>
    <w:p w:rsidR="00952E23" w:rsidRDefault="00952E23">
      <w:pPr>
        <w:pStyle w:val="ConsPlusNormal"/>
        <w:jc w:val="center"/>
      </w:pPr>
      <w:r>
        <w:t>РЕСУРСЫ</w:t>
      </w:r>
    </w:p>
    <w:p w:rsidR="00952E23" w:rsidRDefault="00952E23">
      <w:pPr>
        <w:pStyle w:val="ConsPlusNormal"/>
        <w:ind w:firstLine="540"/>
        <w:jc w:val="both"/>
      </w:pPr>
    </w:p>
    <w:p w:rsidR="00952E23" w:rsidRDefault="00B537AE">
      <w:pPr>
        <w:pStyle w:val="ConsPlusNormal"/>
        <w:jc w:val="center"/>
        <w:outlineLvl w:val="2"/>
      </w:pPr>
      <w:r>
        <w:t xml:space="preserve">3.1. </w:t>
      </w:r>
      <w:r w:rsidR="00952E23">
        <w:t>Динамика и прогноз численности населения</w:t>
      </w:r>
    </w:p>
    <w:p w:rsidR="00952E23" w:rsidRDefault="00952E23">
      <w:pPr>
        <w:pStyle w:val="ConsPlusNormal"/>
        <w:ind w:firstLine="540"/>
        <w:jc w:val="both"/>
      </w:pPr>
    </w:p>
    <w:p w:rsidR="00952E23" w:rsidRDefault="00952E23">
      <w:pPr>
        <w:pStyle w:val="ConsPlusNormal"/>
        <w:ind w:firstLine="540"/>
        <w:jc w:val="both"/>
      </w:pPr>
      <w:r>
        <w:t>Численность населения определена на основе данных о перспективах развития города в системе расселения с учетом демографического прогноза, естественного и механического движения населения. Расчетная численность населения на перспективу приведена в таблице 8.</w:t>
      </w:r>
    </w:p>
    <w:p w:rsidR="00952E23" w:rsidRDefault="00952E23">
      <w:pPr>
        <w:pStyle w:val="ConsPlusNormal"/>
        <w:spacing w:before="220"/>
        <w:ind w:firstLine="540"/>
        <w:jc w:val="both"/>
      </w:pPr>
      <w:r>
        <w:t>Количество постоянного населения города Сердобска на 1 января 2017 года (по данным администрации) составляет 32986 человек.</w:t>
      </w:r>
    </w:p>
    <w:p w:rsidR="00952E23" w:rsidRDefault="00952E23">
      <w:pPr>
        <w:pStyle w:val="ConsPlusNormal"/>
        <w:spacing w:before="220"/>
        <w:ind w:firstLine="540"/>
        <w:jc w:val="both"/>
      </w:pPr>
      <w:r>
        <w:t xml:space="preserve">Численность постоянного населения города Сердобска </w:t>
      </w:r>
      <w:proofErr w:type="spellStart"/>
      <w:r>
        <w:t>Сердобского</w:t>
      </w:r>
      <w:proofErr w:type="spellEnd"/>
      <w:r>
        <w:t xml:space="preserve"> района Пензенской области на перспективу будет следующей:</w:t>
      </w:r>
    </w:p>
    <w:p w:rsidR="00952E23" w:rsidRDefault="00952E23">
      <w:pPr>
        <w:pStyle w:val="ConsPlusNormal"/>
        <w:ind w:firstLine="540"/>
        <w:jc w:val="both"/>
      </w:pPr>
    </w:p>
    <w:p w:rsidR="00952E23" w:rsidRDefault="00952E23">
      <w:pPr>
        <w:pStyle w:val="ConsPlusNormal"/>
        <w:jc w:val="right"/>
        <w:outlineLvl w:val="3"/>
      </w:pPr>
      <w:r>
        <w:t>Таблица 8</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2041"/>
        <w:gridCol w:w="2010"/>
      </w:tblGrid>
      <w:tr w:rsidR="00952E23">
        <w:tc>
          <w:tcPr>
            <w:tcW w:w="2041" w:type="dxa"/>
            <w:vAlign w:val="center"/>
          </w:tcPr>
          <w:p w:rsidR="00952E23" w:rsidRDefault="00952E23">
            <w:pPr>
              <w:pStyle w:val="ConsPlusNormal"/>
              <w:jc w:val="center"/>
            </w:pPr>
            <w:r>
              <w:t>Наименование</w:t>
            </w:r>
          </w:p>
        </w:tc>
        <w:tc>
          <w:tcPr>
            <w:tcW w:w="1757" w:type="dxa"/>
            <w:vAlign w:val="center"/>
          </w:tcPr>
          <w:p w:rsidR="00952E23" w:rsidRDefault="00952E23">
            <w:pPr>
              <w:pStyle w:val="ConsPlusNormal"/>
              <w:jc w:val="center"/>
            </w:pPr>
            <w:r>
              <w:t>Базовый период (2017)</w:t>
            </w:r>
          </w:p>
        </w:tc>
        <w:tc>
          <w:tcPr>
            <w:tcW w:w="2041" w:type="dxa"/>
            <w:vAlign w:val="center"/>
          </w:tcPr>
          <w:p w:rsidR="00952E23" w:rsidRDefault="00952E23">
            <w:pPr>
              <w:pStyle w:val="ConsPlusNormal"/>
              <w:jc w:val="center"/>
            </w:pPr>
            <w:r>
              <w:t>Первая очередь (2022)</w:t>
            </w:r>
          </w:p>
        </w:tc>
        <w:tc>
          <w:tcPr>
            <w:tcW w:w="2010" w:type="dxa"/>
            <w:vAlign w:val="center"/>
          </w:tcPr>
          <w:p w:rsidR="00952E23" w:rsidRDefault="00952E23">
            <w:pPr>
              <w:pStyle w:val="ConsPlusNormal"/>
              <w:jc w:val="center"/>
            </w:pPr>
            <w:r>
              <w:t>Расчетный срок (2027)</w:t>
            </w:r>
          </w:p>
        </w:tc>
      </w:tr>
      <w:tr w:rsidR="00952E23">
        <w:tc>
          <w:tcPr>
            <w:tcW w:w="2041" w:type="dxa"/>
            <w:vAlign w:val="center"/>
          </w:tcPr>
          <w:p w:rsidR="00952E23" w:rsidRDefault="00952E23">
            <w:pPr>
              <w:pStyle w:val="ConsPlusNormal"/>
              <w:jc w:val="center"/>
            </w:pPr>
            <w:r>
              <w:t>г. Сердобск</w:t>
            </w:r>
          </w:p>
        </w:tc>
        <w:tc>
          <w:tcPr>
            <w:tcW w:w="1757" w:type="dxa"/>
            <w:vAlign w:val="center"/>
          </w:tcPr>
          <w:p w:rsidR="00952E23" w:rsidRDefault="00952E23">
            <w:pPr>
              <w:pStyle w:val="ConsPlusNormal"/>
              <w:jc w:val="center"/>
            </w:pPr>
            <w:r>
              <w:t>32986</w:t>
            </w:r>
          </w:p>
        </w:tc>
        <w:tc>
          <w:tcPr>
            <w:tcW w:w="2041" w:type="dxa"/>
            <w:vAlign w:val="center"/>
          </w:tcPr>
          <w:p w:rsidR="00952E23" w:rsidRDefault="00952E23">
            <w:pPr>
              <w:pStyle w:val="ConsPlusNormal"/>
              <w:jc w:val="center"/>
            </w:pPr>
            <w:r>
              <w:t>32161</w:t>
            </w:r>
          </w:p>
        </w:tc>
        <w:tc>
          <w:tcPr>
            <w:tcW w:w="2010" w:type="dxa"/>
            <w:vAlign w:val="center"/>
          </w:tcPr>
          <w:p w:rsidR="00952E23" w:rsidRDefault="00952E23">
            <w:pPr>
              <w:pStyle w:val="ConsPlusNormal"/>
              <w:jc w:val="center"/>
            </w:pPr>
            <w:r>
              <w:t>30875</w:t>
            </w:r>
          </w:p>
        </w:tc>
      </w:tr>
    </w:tbl>
    <w:p w:rsidR="00952E23" w:rsidRDefault="00952E23">
      <w:pPr>
        <w:pStyle w:val="ConsPlusNormal"/>
        <w:ind w:firstLine="540"/>
        <w:jc w:val="both"/>
      </w:pPr>
    </w:p>
    <w:p w:rsidR="00952E23" w:rsidRDefault="00952E23">
      <w:pPr>
        <w:pStyle w:val="ConsPlusNormal"/>
        <w:ind w:firstLine="540"/>
        <w:jc w:val="both"/>
      </w:pPr>
      <w:r>
        <w:t>Состав численности населения: моложе трудоспособного возраста - 4804, трудоспособного возраста - 17194 и старше трудоспособного возраста - 10988 человек.</w:t>
      </w:r>
    </w:p>
    <w:p w:rsidR="00952E23" w:rsidRDefault="00952E23">
      <w:pPr>
        <w:pStyle w:val="ConsPlusNormal"/>
        <w:spacing w:before="220"/>
        <w:ind w:firstLine="540"/>
        <w:jc w:val="both"/>
      </w:pPr>
      <w:r>
        <w:t>Город характеризуется отрицательным приростом населения, высоким показателем смертности и низким показателем рождаемости. Усугубляет ситуацию миграционный отток постоянно проживающего населения. Данные процессы негативно влияют на снижение трудового потенциала территории, снижение потребительского потенциала и на процессы территориального развития и пространственного освоения.</w:t>
      </w:r>
    </w:p>
    <w:p w:rsidR="00952E23" w:rsidRDefault="00952E23">
      <w:pPr>
        <w:pStyle w:val="ConsPlusNormal"/>
        <w:spacing w:before="220"/>
        <w:ind w:firstLine="540"/>
        <w:jc w:val="both"/>
      </w:pPr>
      <w:r>
        <w:t>Разработка эффективной региональной миграционной и демографической политики является одним из ключевых отраслей развития города.</w:t>
      </w:r>
    </w:p>
    <w:p w:rsidR="00952E23" w:rsidRDefault="00952E23">
      <w:pPr>
        <w:pStyle w:val="ConsPlusNormal"/>
        <w:spacing w:before="220"/>
        <w:ind w:firstLine="540"/>
        <w:jc w:val="both"/>
      </w:pPr>
      <w:r>
        <w:t>В городе реализуются муниципальные программы: "</w:t>
      </w:r>
      <w:hyperlink r:id="rId32">
        <w:r>
          <w:rPr>
            <w:color w:val="0000FF"/>
          </w:rPr>
          <w:t>Содействие в развитии</w:t>
        </w:r>
      </w:hyperlink>
      <w:r>
        <w:t xml:space="preserve"> жилищного строительства, модернизации и развитии коммунальной инфраструктуры, проведение капитального ремонта и реконструкции многоквартирных домов, обеспечение энергосбережения и повышение энергетической эффективности города Сердобска </w:t>
      </w:r>
      <w:proofErr w:type="spellStart"/>
      <w:r>
        <w:t>Сердобского</w:t>
      </w:r>
      <w:proofErr w:type="spellEnd"/>
      <w:r>
        <w:t xml:space="preserve"> района Пензенской области на 2014 - 2020 годы" и "</w:t>
      </w:r>
      <w:hyperlink r:id="rId33">
        <w:r>
          <w:rPr>
            <w:color w:val="0000FF"/>
          </w:rPr>
          <w:t>Социальная поддержка</w:t>
        </w:r>
      </w:hyperlink>
      <w:r>
        <w:t xml:space="preserve"> молодых семей в жилищной сфере" на 2014 - 2020 годы в городе Сердобске </w:t>
      </w:r>
      <w:proofErr w:type="spellStart"/>
      <w:r>
        <w:t>Сердобского</w:t>
      </w:r>
      <w:proofErr w:type="spellEnd"/>
      <w:r>
        <w:t xml:space="preserve"> района". Результатом реализации является улучшение жилищных условий молодых семей.</w:t>
      </w:r>
    </w:p>
    <w:p w:rsidR="00952E23" w:rsidRDefault="00952E23">
      <w:pPr>
        <w:pStyle w:val="ConsPlusNormal"/>
        <w:ind w:firstLine="540"/>
        <w:jc w:val="both"/>
      </w:pPr>
    </w:p>
    <w:p w:rsidR="00952E23" w:rsidRDefault="00B537AE">
      <w:pPr>
        <w:pStyle w:val="ConsPlusNormal"/>
        <w:jc w:val="center"/>
        <w:outlineLvl w:val="2"/>
      </w:pPr>
      <w:r>
        <w:t xml:space="preserve">3.2. </w:t>
      </w:r>
      <w:r w:rsidR="00952E23">
        <w:t>Прогноз развития застройки</w:t>
      </w:r>
    </w:p>
    <w:p w:rsidR="00952E23" w:rsidRDefault="00952E23">
      <w:pPr>
        <w:pStyle w:val="ConsPlusNormal"/>
        <w:ind w:firstLine="540"/>
        <w:jc w:val="both"/>
      </w:pPr>
    </w:p>
    <w:p w:rsidR="00952E23" w:rsidRDefault="00952E23">
      <w:pPr>
        <w:pStyle w:val="ConsPlusNormal"/>
        <w:ind w:firstLine="540"/>
        <w:jc w:val="both"/>
      </w:pPr>
      <w:r>
        <w:t>В современных условиях одним из ведущих параметров, определяющих уровень комфорта и характеризующих тип жилья по величине квартиры, является обеспеченность человека площадью квартиры.</w:t>
      </w:r>
    </w:p>
    <w:p w:rsidR="00952E23" w:rsidRDefault="00952E23">
      <w:pPr>
        <w:pStyle w:val="ConsPlusNormal"/>
        <w:spacing w:before="220"/>
        <w:ind w:firstLine="540"/>
        <w:jc w:val="both"/>
      </w:pPr>
      <w:r>
        <w:t xml:space="preserve">На территории города Сердобска </w:t>
      </w:r>
      <w:proofErr w:type="spellStart"/>
      <w:r>
        <w:t>Сердобского</w:t>
      </w:r>
      <w:proofErr w:type="spellEnd"/>
      <w:r>
        <w:t xml:space="preserve"> района Пензенской области площадь жилищного фонда составляет 863,8 тыс. м</w:t>
      </w:r>
      <w:proofErr w:type="gramStart"/>
      <w:r>
        <w:t>2</w:t>
      </w:r>
      <w:proofErr w:type="gramEnd"/>
      <w:r>
        <w:t xml:space="preserve">. Обеспеченность населения жилищным фондом </w:t>
      </w:r>
      <w:r>
        <w:lastRenderedPageBreak/>
        <w:t>составляет 26,1 м</w:t>
      </w:r>
      <w:proofErr w:type="gramStart"/>
      <w:r>
        <w:t>2</w:t>
      </w:r>
      <w:proofErr w:type="gramEnd"/>
      <w:r>
        <w:t xml:space="preserve"> на 1 человека.</w:t>
      </w:r>
    </w:p>
    <w:p w:rsidR="00952E23" w:rsidRDefault="00952E23">
      <w:pPr>
        <w:pStyle w:val="ConsPlusNormal"/>
        <w:spacing w:before="220"/>
        <w:ind w:firstLine="540"/>
        <w:jc w:val="both"/>
      </w:pPr>
      <w:r>
        <w:t>Точных данных по состоянию износа жилфонда нет, поскольку технической инвентаризации частного жилищного фонда не проводилась.</w:t>
      </w:r>
    </w:p>
    <w:p w:rsidR="00952E23" w:rsidRDefault="00952E23">
      <w:pPr>
        <w:pStyle w:val="ConsPlusNormal"/>
        <w:spacing w:before="220"/>
        <w:ind w:firstLine="540"/>
        <w:jc w:val="both"/>
      </w:pPr>
      <w:r>
        <w:t>Новое жилищное строительство предлагается вводить различного типа в восточной и юго-восточной частях города.</w:t>
      </w:r>
    </w:p>
    <w:p w:rsidR="00952E23" w:rsidRDefault="00952E23">
      <w:pPr>
        <w:pStyle w:val="ConsPlusNormal"/>
        <w:spacing w:before="220"/>
        <w:ind w:firstLine="540"/>
        <w:jc w:val="both"/>
      </w:pPr>
      <w:r>
        <w:t xml:space="preserve">Жилищный фонд насчитывает 5634 </w:t>
      </w:r>
      <w:proofErr w:type="gramStart"/>
      <w:r>
        <w:t>жилых</w:t>
      </w:r>
      <w:proofErr w:type="gramEnd"/>
      <w:r>
        <w:t xml:space="preserve"> дома: 5182 индивидуальных жилых дома (92%) и 452 многоквартирных жилых дома (8%).</w:t>
      </w:r>
    </w:p>
    <w:p w:rsidR="00952E23" w:rsidRDefault="00952E23">
      <w:pPr>
        <w:pStyle w:val="ConsPlusNormal"/>
        <w:spacing w:before="220"/>
        <w:ind w:firstLine="540"/>
        <w:jc w:val="both"/>
      </w:pPr>
      <w:r>
        <w:t>В настоящее время формируются 2 площадки под индивидуальное жилищное строительство в районе бывшего питомника в г. Сердобске:</w:t>
      </w:r>
    </w:p>
    <w:p w:rsidR="00952E23" w:rsidRDefault="00952E23">
      <w:pPr>
        <w:pStyle w:val="ConsPlusNormal"/>
        <w:spacing w:before="220"/>
        <w:ind w:firstLine="540"/>
        <w:jc w:val="both"/>
      </w:pPr>
      <w:r>
        <w:t>- земельный участок по ул. Сорокина, площадью 4,6 га (25 участков из расчета 10 - 15 соток на 1 участок). Планируемый объем жилья 5700 кв. м.;</w:t>
      </w:r>
    </w:p>
    <w:p w:rsidR="00952E23" w:rsidRDefault="00952E23">
      <w:pPr>
        <w:pStyle w:val="ConsPlusNormal"/>
        <w:spacing w:before="220"/>
        <w:ind w:firstLine="540"/>
        <w:jc w:val="both"/>
      </w:pPr>
      <w:r>
        <w:t xml:space="preserve">- земельный участок по ул. </w:t>
      </w:r>
      <w:proofErr w:type="gramStart"/>
      <w:r>
        <w:t>Тенистая</w:t>
      </w:r>
      <w:proofErr w:type="gramEnd"/>
      <w:r>
        <w:t>, площадью 2,4 га (16 земельных участков по 15 соток). Планируемый объем жилья - 2300 кв. м.</w:t>
      </w:r>
    </w:p>
    <w:p w:rsidR="00952E23" w:rsidRDefault="00952E23">
      <w:pPr>
        <w:pStyle w:val="ConsPlusNormal"/>
        <w:spacing w:before="220"/>
        <w:ind w:firstLine="540"/>
        <w:jc w:val="both"/>
      </w:pPr>
      <w:r>
        <w:t>На перспективу строительства на территории города Сердобска имеются резервные площадки для размещения индивидуального жилищного строительства, расположенные вблизи действующих инженерных коммуникаций.</w:t>
      </w:r>
    </w:p>
    <w:p w:rsidR="00952E23" w:rsidRDefault="00952E23">
      <w:pPr>
        <w:pStyle w:val="ConsPlusNormal"/>
        <w:spacing w:before="280"/>
        <w:jc w:val="center"/>
        <w:outlineLvl w:val="2"/>
      </w:pPr>
      <w:r>
        <w:t>3.3. Прогноз развития промышленности</w:t>
      </w:r>
    </w:p>
    <w:p w:rsidR="00952E23" w:rsidRDefault="00952E23">
      <w:pPr>
        <w:pStyle w:val="ConsPlusNormal"/>
        <w:ind w:firstLine="540"/>
        <w:jc w:val="both"/>
      </w:pPr>
    </w:p>
    <w:p w:rsidR="00952E23" w:rsidRDefault="00952E23">
      <w:pPr>
        <w:pStyle w:val="ConsPlusNormal"/>
        <w:ind w:firstLine="540"/>
        <w:jc w:val="both"/>
      </w:pPr>
      <w:r>
        <w:t xml:space="preserve">Промышленность представляют 72 предприятия. АО "Сердобский машиностроительный завод" (АО "СМЗ") является крупным предприятием. Средние предприятия: ООО "Мечта", ООО "ГПК Сердобский", а также малые предприятия: </w:t>
      </w:r>
      <w:proofErr w:type="gramStart"/>
      <w:r>
        <w:t xml:space="preserve">ООО "Бизнес-Центр Лина", ООО "Сердобский </w:t>
      </w:r>
      <w:proofErr w:type="spellStart"/>
      <w:r>
        <w:t>Хлебокомбинат</w:t>
      </w:r>
      <w:proofErr w:type="spellEnd"/>
      <w:r>
        <w:t>", ООО "Сердобский кондитер", ООО "Родник", ООО "Сердобский лес", ООО "Металлоконструкция", МУП "</w:t>
      </w:r>
      <w:proofErr w:type="spellStart"/>
      <w:r>
        <w:t>Сердобская</w:t>
      </w:r>
      <w:proofErr w:type="spellEnd"/>
      <w:r>
        <w:t xml:space="preserve"> теплосеть" и др.</w:t>
      </w:r>
      <w:proofErr w:type="gramEnd"/>
    </w:p>
    <w:p w:rsidR="00952E23" w:rsidRDefault="00952E23">
      <w:pPr>
        <w:pStyle w:val="ConsPlusNormal"/>
        <w:spacing w:before="220"/>
        <w:ind w:firstLine="540"/>
        <w:jc w:val="both"/>
      </w:pPr>
      <w:r>
        <w:t>Градообразующим предприятием города является АО "Сердобский машиностроительный завод", занимающийся производством комплектующих изделий для ОАО "АВТОВАЗ", картеров для ОАО "КААЗ" и прицепов для Минобороны.</w:t>
      </w:r>
    </w:p>
    <w:p w:rsidR="00952E23" w:rsidRDefault="00952E23">
      <w:pPr>
        <w:pStyle w:val="ConsPlusNormal"/>
        <w:spacing w:before="220"/>
        <w:ind w:firstLine="540"/>
        <w:jc w:val="both"/>
      </w:pPr>
      <w:r>
        <w:t>Основным видом деятельности промышленных предприятий является производство: хлебобулочных изделий, пирожных, тортов; пива, безалкогольных напитков; корпусной и мягкой мебели.</w:t>
      </w:r>
    </w:p>
    <w:p w:rsidR="00952E23" w:rsidRDefault="00952E23">
      <w:pPr>
        <w:pStyle w:val="ConsPlusNormal"/>
        <w:spacing w:before="220"/>
        <w:ind w:firstLine="540"/>
        <w:jc w:val="both"/>
      </w:pPr>
      <w:r>
        <w:t>Главной проблемой, сдерживающей рост промышленного производства, являются устаревшая материальная база и нехватка квалифицированных кадров рабочих специальностей и инженерно-технического состава.</w:t>
      </w:r>
    </w:p>
    <w:p w:rsidR="00952E23" w:rsidRDefault="00952E23">
      <w:pPr>
        <w:pStyle w:val="ConsPlusNormal"/>
        <w:spacing w:before="220"/>
        <w:ind w:firstLine="540"/>
        <w:jc w:val="both"/>
      </w:pPr>
      <w:r>
        <w:t>Значительные финансовые средства требуются для обновления материальной производственной базы. Собственные средства на перевооружение предприятия в краткосрочной перспективе не представляется возможным. Необходимо привлекать средства в промышленное производство г. Сердобска из отраслей экономики: торговля, строительство. Инвесторами могут быть крупные предприятия и холдинги из других регионов.</w:t>
      </w:r>
    </w:p>
    <w:p w:rsidR="00952E23" w:rsidRDefault="00952E23">
      <w:pPr>
        <w:pStyle w:val="ConsPlusNormal"/>
        <w:ind w:firstLine="540"/>
        <w:jc w:val="both"/>
      </w:pPr>
    </w:p>
    <w:p w:rsidR="00952E23" w:rsidRDefault="00952E23">
      <w:pPr>
        <w:pStyle w:val="ConsPlusNormal"/>
        <w:jc w:val="center"/>
        <w:outlineLvl w:val="2"/>
      </w:pPr>
      <w:r>
        <w:t>3.4. Прогноз спроса на коммунальные ресурсы</w:t>
      </w:r>
    </w:p>
    <w:p w:rsidR="00952E23" w:rsidRDefault="00952E23">
      <w:pPr>
        <w:pStyle w:val="ConsPlusNormal"/>
        <w:ind w:firstLine="540"/>
        <w:jc w:val="both"/>
      </w:pPr>
    </w:p>
    <w:p w:rsidR="00952E23" w:rsidRDefault="00952E23">
      <w:pPr>
        <w:pStyle w:val="ConsPlusNormal"/>
        <w:ind w:firstLine="540"/>
        <w:jc w:val="both"/>
      </w:pPr>
      <w:r>
        <w:t xml:space="preserve">Наряду с прогнозами территориального развития города </w:t>
      </w:r>
      <w:proofErr w:type="gramStart"/>
      <w:r>
        <w:t>важное значение</w:t>
      </w:r>
      <w:proofErr w:type="gramEnd"/>
      <w: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w:t>
      </w:r>
      <w:r>
        <w:lastRenderedPageBreak/>
        <w:t>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w:t>
      </w:r>
    </w:p>
    <w:p w:rsidR="00952E23" w:rsidRDefault="00952E23">
      <w:pPr>
        <w:pStyle w:val="ConsPlusNormal"/>
        <w:spacing w:before="220"/>
        <w:ind w:firstLine="540"/>
        <w:jc w:val="both"/>
      </w:pPr>
      <w: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952E23" w:rsidRDefault="00952E23">
      <w:pPr>
        <w:pStyle w:val="ConsPlusNormal"/>
        <w:spacing w:before="220"/>
        <w:ind w:firstLine="540"/>
        <w:jc w:val="both"/>
      </w:pPr>
      <w:r>
        <w:t>- население;</w:t>
      </w:r>
    </w:p>
    <w:p w:rsidR="00952E23" w:rsidRDefault="00952E23">
      <w:pPr>
        <w:pStyle w:val="ConsPlusNormal"/>
        <w:spacing w:before="220"/>
        <w:ind w:firstLine="540"/>
        <w:jc w:val="both"/>
      </w:pPr>
      <w:r>
        <w:t>- бюджетные учреждения;</w:t>
      </w:r>
    </w:p>
    <w:p w:rsidR="00952E23" w:rsidRDefault="00952E23">
      <w:pPr>
        <w:pStyle w:val="ConsPlusNormal"/>
        <w:spacing w:before="220"/>
        <w:ind w:firstLine="540"/>
        <w:jc w:val="both"/>
      </w:pPr>
      <w:r>
        <w:t>- прочие предприятия и организации.</w:t>
      </w:r>
    </w:p>
    <w:p w:rsidR="00952E23" w:rsidRDefault="00952E23">
      <w:pPr>
        <w:pStyle w:val="ConsPlusNormal"/>
        <w:spacing w:before="220"/>
        <w:ind w:firstLine="540"/>
        <w:jc w:val="both"/>
      </w:pPr>
      <w:r>
        <w:t>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w:t>
      </w:r>
    </w:p>
    <w:p w:rsidR="00952E23" w:rsidRDefault="00952E23">
      <w:pPr>
        <w:pStyle w:val="ConsPlusNormal"/>
        <w:ind w:firstLine="540"/>
        <w:jc w:val="both"/>
      </w:pPr>
    </w:p>
    <w:p w:rsidR="00952E23" w:rsidRDefault="00952E23">
      <w:pPr>
        <w:pStyle w:val="ConsPlusNormal"/>
        <w:jc w:val="center"/>
      </w:pPr>
      <w:proofErr w:type="spellStart"/>
      <w:r>
        <w:t>СП</w:t>
      </w:r>
      <w:proofErr w:type="gramStart"/>
      <w:r>
        <w:t>i</w:t>
      </w:r>
      <w:proofErr w:type="spellEnd"/>
      <w:proofErr w:type="gramEnd"/>
      <w:r>
        <w:t xml:space="preserve"> = </w:t>
      </w:r>
      <w:proofErr w:type="spellStart"/>
      <w:r>
        <w:t>ОПi</w:t>
      </w:r>
      <w:proofErr w:type="spellEnd"/>
      <w:r>
        <w:t xml:space="preserve"> * </w:t>
      </w:r>
      <w:proofErr w:type="spellStart"/>
      <w:r>
        <w:t>УОi</w:t>
      </w:r>
      <w:proofErr w:type="spellEnd"/>
      <w:r>
        <w:t>,</w:t>
      </w:r>
    </w:p>
    <w:p w:rsidR="00952E23" w:rsidRDefault="00952E23">
      <w:pPr>
        <w:pStyle w:val="ConsPlusNormal"/>
        <w:ind w:firstLine="540"/>
        <w:jc w:val="both"/>
      </w:pPr>
    </w:p>
    <w:p w:rsidR="00952E23" w:rsidRDefault="00952E23">
      <w:pPr>
        <w:pStyle w:val="ConsPlusNormal"/>
        <w:ind w:firstLine="540"/>
        <w:jc w:val="both"/>
      </w:pPr>
      <w:r>
        <w:t>где:</w:t>
      </w:r>
    </w:p>
    <w:p w:rsidR="00952E23" w:rsidRDefault="00952E23">
      <w:pPr>
        <w:pStyle w:val="ConsPlusNormal"/>
        <w:spacing w:before="220"/>
        <w:ind w:firstLine="540"/>
        <w:jc w:val="both"/>
      </w:pPr>
      <w:proofErr w:type="spellStart"/>
      <w:r>
        <w:t>СП</w:t>
      </w:r>
      <w:proofErr w:type="gramStart"/>
      <w:r>
        <w:t>i</w:t>
      </w:r>
      <w:proofErr w:type="spellEnd"/>
      <w:proofErr w:type="gramEnd"/>
      <w:r>
        <w:t xml:space="preserve"> - совокупное потребление i-й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952E23" w:rsidRDefault="00952E23">
      <w:pPr>
        <w:pStyle w:val="ConsPlusNormal"/>
        <w:spacing w:before="220"/>
        <w:ind w:firstLine="540"/>
        <w:jc w:val="both"/>
      </w:pPr>
      <w:proofErr w:type="spellStart"/>
      <w:r>
        <w:t>ОП</w:t>
      </w:r>
      <w:proofErr w:type="gramStart"/>
      <w:r>
        <w:t>i</w:t>
      </w:r>
      <w:proofErr w:type="spellEnd"/>
      <w:proofErr w:type="gramEnd"/>
      <w:r>
        <w:t xml:space="preserve"> - определяющий показатель для i-й коммунальной услуги (численность населения, пользующегося i-й коммунальной услугой, площадь жилищного фонда, подключенного к i-й системе коммунальной инфраструктуры) в соответствующих единицах измерения;</w:t>
      </w:r>
    </w:p>
    <w:p w:rsidR="00952E23" w:rsidRDefault="00952E23">
      <w:pPr>
        <w:pStyle w:val="ConsPlusNormal"/>
        <w:spacing w:before="220"/>
        <w:ind w:firstLine="540"/>
        <w:jc w:val="both"/>
      </w:pPr>
      <w:proofErr w:type="spellStart"/>
      <w:r>
        <w:t>УО</w:t>
      </w:r>
      <w:proofErr w:type="gramStart"/>
      <w:r>
        <w:t>i</w:t>
      </w:r>
      <w:proofErr w:type="spellEnd"/>
      <w:proofErr w:type="gramEnd"/>
      <w:r>
        <w:t xml:space="preserve"> - удельный объем потребления i-й коммунальной услуги в год, приведенной к определяющему показателю.</w:t>
      </w:r>
    </w:p>
    <w:p w:rsidR="00952E23" w:rsidRDefault="00952E23">
      <w:pPr>
        <w:pStyle w:val="ConsPlusNormal"/>
        <w:spacing w:before="220"/>
        <w:ind w:firstLine="540"/>
        <w:jc w:val="both"/>
      </w:pPr>
      <w: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(3 - 5).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t>энергоэффективных</w:t>
      </w:r>
      <w:proofErr w:type="spellEnd"/>
      <w:r>
        <w:t xml:space="preserve"> осветительных приборов, утепление фасадов, автоматизация системы теплоснабжения и др.).</w:t>
      </w:r>
    </w:p>
    <w:p w:rsidR="00952E23" w:rsidRDefault="00952E23">
      <w:pPr>
        <w:pStyle w:val="ConsPlusNormal"/>
        <w:spacing w:before="220"/>
        <w:ind w:firstLine="540"/>
        <w:jc w:val="both"/>
      </w:pPr>
      <w: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952E23" w:rsidRDefault="00952E23">
      <w:pPr>
        <w:pStyle w:val="ConsPlusNormal"/>
        <w:spacing w:before="220"/>
        <w:ind w:firstLine="540"/>
        <w:jc w:val="both"/>
      </w:pPr>
      <w:r>
        <w:t>Оценка перспективного потребления коммунальных услуг бюджетными учреждениями города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952E23" w:rsidRDefault="00952E23">
      <w:pPr>
        <w:pStyle w:val="ConsPlusNormal"/>
        <w:ind w:firstLine="540"/>
        <w:jc w:val="both"/>
      </w:pPr>
    </w:p>
    <w:p w:rsidR="00952E23" w:rsidRDefault="00952E23">
      <w:pPr>
        <w:pStyle w:val="ConsPlusNormal"/>
        <w:jc w:val="center"/>
      </w:pPr>
      <w:proofErr w:type="spellStart"/>
      <w:r>
        <w:lastRenderedPageBreak/>
        <w:t>ОПбюдж.i</w:t>
      </w:r>
      <w:proofErr w:type="spellEnd"/>
      <w:r>
        <w:t xml:space="preserve"> = </w:t>
      </w:r>
      <w:proofErr w:type="spellStart"/>
      <w:r>
        <w:t>ОПбюдж</w:t>
      </w:r>
      <w:proofErr w:type="gramStart"/>
      <w:r>
        <w:t>.ф</w:t>
      </w:r>
      <w:proofErr w:type="gramEnd"/>
      <w:r>
        <w:t>актI</w:t>
      </w:r>
      <w:proofErr w:type="spellEnd"/>
      <w:r>
        <w:t xml:space="preserve"> / </w:t>
      </w:r>
      <w:proofErr w:type="spellStart"/>
      <w:r>
        <w:t>ОПнас.фактI</w:t>
      </w:r>
      <w:proofErr w:type="spellEnd"/>
      <w:r>
        <w:t xml:space="preserve"> * </w:t>
      </w:r>
      <w:proofErr w:type="spellStart"/>
      <w:r>
        <w:t>СПi</w:t>
      </w:r>
      <w:proofErr w:type="spellEnd"/>
      <w:r>
        <w:t>,</w:t>
      </w:r>
    </w:p>
    <w:p w:rsidR="00952E23" w:rsidRDefault="00952E23">
      <w:pPr>
        <w:pStyle w:val="ConsPlusNormal"/>
        <w:ind w:firstLine="540"/>
        <w:jc w:val="both"/>
      </w:pPr>
    </w:p>
    <w:p w:rsidR="00952E23" w:rsidRDefault="00952E23">
      <w:pPr>
        <w:pStyle w:val="ConsPlusNormal"/>
        <w:ind w:firstLine="540"/>
        <w:jc w:val="both"/>
      </w:pPr>
      <w:r>
        <w:t>где:</w:t>
      </w:r>
    </w:p>
    <w:p w:rsidR="00952E23" w:rsidRDefault="00952E23">
      <w:pPr>
        <w:pStyle w:val="ConsPlusNormal"/>
        <w:spacing w:before="220"/>
        <w:ind w:firstLine="540"/>
        <w:jc w:val="both"/>
      </w:pPr>
      <w:proofErr w:type="spellStart"/>
      <w:r>
        <w:t>ОПбюдж.i</w:t>
      </w:r>
      <w:proofErr w:type="spellEnd"/>
      <w:r>
        <w:t xml:space="preserve"> - объем потребления i-й коммунальной услуги бюджетными учреждениями в </w:t>
      </w:r>
      <w:proofErr w:type="gramStart"/>
      <w:r>
        <w:t>соответствующих</w:t>
      </w:r>
      <w:proofErr w:type="gramEnd"/>
      <w:r>
        <w:t xml:space="preserve"> ед. измерения в год;</w:t>
      </w:r>
    </w:p>
    <w:p w:rsidR="00952E23" w:rsidRDefault="00952E23">
      <w:pPr>
        <w:pStyle w:val="ConsPlusNormal"/>
        <w:spacing w:before="220"/>
        <w:ind w:firstLine="540"/>
        <w:jc w:val="both"/>
      </w:pPr>
      <w:proofErr w:type="spellStart"/>
      <w:r>
        <w:t>ОПбюдж</w:t>
      </w:r>
      <w:proofErr w:type="gramStart"/>
      <w:r>
        <w:t>.ф</w:t>
      </w:r>
      <w:proofErr w:type="gramEnd"/>
      <w:r>
        <w:t>актI</w:t>
      </w:r>
      <w:proofErr w:type="spellEnd"/>
      <w:r>
        <w:t xml:space="preserve"> - фактический объем потребления i-й коммунальной услуги бюджетными учреждениями за предыдущий период, в соответствующих ед. измерения в год;</w:t>
      </w:r>
    </w:p>
    <w:p w:rsidR="00952E23" w:rsidRDefault="00952E23">
      <w:pPr>
        <w:pStyle w:val="ConsPlusNormal"/>
        <w:spacing w:before="220"/>
        <w:ind w:firstLine="540"/>
        <w:jc w:val="both"/>
      </w:pPr>
      <w:proofErr w:type="spellStart"/>
      <w:r>
        <w:t>ОПнас</w:t>
      </w:r>
      <w:proofErr w:type="gramStart"/>
      <w:r>
        <w:t>.ф</w:t>
      </w:r>
      <w:proofErr w:type="gramEnd"/>
      <w:r>
        <w:t>актI</w:t>
      </w:r>
      <w:proofErr w:type="spellEnd"/>
      <w:r>
        <w:t xml:space="preserve"> - фактический объем потребления i-й коммунальной услуги населением за предыдущий период, в соответствующих ед. измерений в год;</w:t>
      </w:r>
    </w:p>
    <w:p w:rsidR="00952E23" w:rsidRDefault="00952E23">
      <w:pPr>
        <w:pStyle w:val="ConsPlusNormal"/>
        <w:spacing w:before="220"/>
        <w:ind w:firstLine="540"/>
        <w:jc w:val="both"/>
      </w:pPr>
      <w:proofErr w:type="spellStart"/>
      <w:r>
        <w:t>СП</w:t>
      </w:r>
      <w:proofErr w:type="gramStart"/>
      <w:r>
        <w:t>i</w:t>
      </w:r>
      <w:proofErr w:type="spellEnd"/>
      <w:proofErr w:type="gramEnd"/>
      <w:r>
        <w:t xml:space="preserve"> - расчетная величина совокупного потребления i-й коммунальной услуги населением на рассматриваемый период.</w:t>
      </w:r>
    </w:p>
    <w:p w:rsidR="00952E23" w:rsidRDefault="00952E23">
      <w:pPr>
        <w:pStyle w:val="ConsPlusNormal"/>
        <w:spacing w:before="220"/>
        <w:ind w:firstLine="540"/>
        <w:jc w:val="both"/>
      </w:pPr>
      <w: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города.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952E23" w:rsidRDefault="00952E23">
      <w:pPr>
        <w:pStyle w:val="ConsPlusNormal"/>
        <w:ind w:firstLine="540"/>
        <w:jc w:val="both"/>
      </w:pPr>
    </w:p>
    <w:p w:rsidR="00952E23" w:rsidRDefault="00952E23">
      <w:pPr>
        <w:pStyle w:val="ConsPlusNormal"/>
        <w:jc w:val="center"/>
      </w:pPr>
      <w:proofErr w:type="spellStart"/>
      <w:r>
        <w:t>Иреализ</w:t>
      </w:r>
      <w:proofErr w:type="spellEnd"/>
      <w:r>
        <w:t xml:space="preserve">. = </w:t>
      </w:r>
      <w:proofErr w:type="spellStart"/>
      <w:r>
        <w:t>Кэ</w:t>
      </w:r>
      <w:proofErr w:type="spellEnd"/>
      <w:r>
        <w:t xml:space="preserve"> * </w:t>
      </w:r>
      <w:proofErr w:type="spellStart"/>
      <w:r>
        <w:t>Иипп</w:t>
      </w:r>
      <w:proofErr w:type="spellEnd"/>
      <w:r>
        <w:t>,</w:t>
      </w:r>
    </w:p>
    <w:p w:rsidR="00952E23" w:rsidRDefault="00952E23">
      <w:pPr>
        <w:pStyle w:val="ConsPlusNormal"/>
        <w:ind w:firstLine="540"/>
        <w:jc w:val="both"/>
      </w:pPr>
    </w:p>
    <w:p w:rsidR="00952E23" w:rsidRDefault="00952E23">
      <w:pPr>
        <w:pStyle w:val="ConsPlusNormal"/>
        <w:ind w:firstLine="540"/>
        <w:jc w:val="both"/>
      </w:pPr>
      <w:r>
        <w:t>где:</w:t>
      </w:r>
    </w:p>
    <w:p w:rsidR="00952E23" w:rsidRDefault="00952E23">
      <w:pPr>
        <w:pStyle w:val="ConsPlusNormal"/>
        <w:spacing w:before="220"/>
        <w:ind w:firstLine="540"/>
        <w:jc w:val="both"/>
      </w:pPr>
      <w:proofErr w:type="spellStart"/>
      <w:r>
        <w:t>Иреализ</w:t>
      </w:r>
      <w:proofErr w:type="spellEnd"/>
      <w:r>
        <w:t>. - индекс изменения объемов реализации товаров и услуг организаций коммунального комплекса;</w:t>
      </w:r>
    </w:p>
    <w:p w:rsidR="00952E23" w:rsidRDefault="00952E23">
      <w:pPr>
        <w:pStyle w:val="ConsPlusNormal"/>
        <w:spacing w:before="220"/>
        <w:ind w:firstLine="540"/>
        <w:jc w:val="both"/>
      </w:pPr>
      <w:proofErr w:type="spellStart"/>
      <w:r>
        <w:t>Кэ</w:t>
      </w:r>
      <w:proofErr w:type="spellEnd"/>
      <w:r>
        <w:t xml:space="preserve"> - коэффициент эластичности, показывающий прирост потребления товаров и услуг организаций коммунального комплекса, в расчете на 1 процент прироста промышленного производства;</w:t>
      </w:r>
    </w:p>
    <w:p w:rsidR="00952E23" w:rsidRDefault="00952E23">
      <w:pPr>
        <w:pStyle w:val="ConsPlusNormal"/>
        <w:spacing w:before="220"/>
        <w:ind w:firstLine="540"/>
        <w:jc w:val="both"/>
      </w:pPr>
      <w:proofErr w:type="spellStart"/>
      <w:r>
        <w:t>Иипп</w:t>
      </w:r>
      <w:proofErr w:type="spellEnd"/>
      <w:r>
        <w:t xml:space="preserve"> - индекс изменения промышленного производства. 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w:t>
      </w:r>
    </w:p>
    <w:p w:rsidR="00952E23" w:rsidRDefault="00952E23">
      <w:pPr>
        <w:pStyle w:val="ConsPlusNormal"/>
        <w:spacing w:before="220"/>
        <w:ind w:firstLine="540"/>
        <w:jc w:val="both"/>
      </w:pPr>
      <w:proofErr w:type="gramStart"/>
      <w:r>
        <w:t xml:space="preserve">Успешная реализация Генерального плана города Сердобска </w:t>
      </w:r>
      <w:proofErr w:type="spellStart"/>
      <w:r>
        <w:t>Сердобского</w:t>
      </w:r>
      <w:proofErr w:type="spellEnd"/>
      <w:r>
        <w:t xml:space="preserve"> района Пензенской области и Муниципальной </w:t>
      </w:r>
      <w:hyperlink r:id="rId34">
        <w:r>
          <w:rPr>
            <w:color w:val="0000FF"/>
          </w:rPr>
          <w:t>программы</w:t>
        </w:r>
      </w:hyperlink>
      <w:r>
        <w:t xml:space="preserve"> "Развитие территорий и инженерной инфраструктуры, обеспечение энергосбережения и повышения энергетической эффективности в Сердобском районе Пензенской области на 2014 - 2020 годы", утвержденная постановлением администрации </w:t>
      </w:r>
      <w:proofErr w:type="spellStart"/>
      <w:r>
        <w:t>Сердобского</w:t>
      </w:r>
      <w:proofErr w:type="spellEnd"/>
      <w:r>
        <w:t xml:space="preserve"> района Пензенской области от 27 октября 2014 года N 1164, позволит снизить количество потребляемых коммунальных ресурсов, в то же время увеличение объема реализации</w:t>
      </w:r>
      <w:proofErr w:type="gramEnd"/>
      <w:r>
        <w:t xml:space="preserve">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 значимых услуг.</w:t>
      </w:r>
    </w:p>
    <w:p w:rsidR="00952E23" w:rsidRDefault="00952E23">
      <w:pPr>
        <w:pStyle w:val="ConsPlusNormal"/>
        <w:spacing w:before="220"/>
        <w:ind w:firstLine="540"/>
        <w:jc w:val="both"/>
      </w:pPr>
      <w:r>
        <w:t>Перспективные показатели спроса на коммунальные ресурсы представлены в таблице 9. Обоснованиями данной программы являются утвержденные схемы водоснабжения и водоотведения, теплоснабжения города Сердобска, а также Генеральный план города Сердобска.</w:t>
      </w:r>
    </w:p>
    <w:p w:rsidR="00952E23" w:rsidRDefault="00952E23">
      <w:pPr>
        <w:pStyle w:val="ConsPlusNormal"/>
        <w:ind w:firstLine="540"/>
        <w:jc w:val="both"/>
      </w:pPr>
    </w:p>
    <w:p w:rsidR="00952E23" w:rsidRDefault="00952E23">
      <w:pPr>
        <w:pStyle w:val="ConsPlusNormal"/>
        <w:jc w:val="center"/>
        <w:outlineLvl w:val="3"/>
      </w:pPr>
      <w:r>
        <w:t>Таблица 9. Перспективные показатели спроса</w:t>
      </w:r>
    </w:p>
    <w:p w:rsidR="00952E23" w:rsidRDefault="00952E23">
      <w:pPr>
        <w:pStyle w:val="ConsPlusNormal"/>
        <w:jc w:val="center"/>
      </w:pPr>
      <w:r>
        <w:t>на коммунальные ресурсы</w:t>
      </w:r>
    </w:p>
    <w:p w:rsidR="00952E23" w:rsidRDefault="00952E23">
      <w:pPr>
        <w:pStyle w:val="ConsPlusNormal"/>
        <w:ind w:firstLine="540"/>
        <w:jc w:val="both"/>
      </w:pPr>
    </w:p>
    <w:p w:rsidR="00952E23" w:rsidRDefault="00952E23">
      <w:pPr>
        <w:pStyle w:val="ConsPlusNormal"/>
        <w:sectPr w:rsidR="00952E23" w:rsidSect="00FE2C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61"/>
        <w:gridCol w:w="1444"/>
        <w:gridCol w:w="1528"/>
        <w:gridCol w:w="1456"/>
        <w:gridCol w:w="1345"/>
        <w:gridCol w:w="1312"/>
        <w:gridCol w:w="1345"/>
        <w:gridCol w:w="1345"/>
        <w:gridCol w:w="1528"/>
        <w:gridCol w:w="1345"/>
        <w:gridCol w:w="1345"/>
        <w:gridCol w:w="1312"/>
      </w:tblGrid>
      <w:tr w:rsidR="00952E23">
        <w:tc>
          <w:tcPr>
            <w:tcW w:w="2665" w:type="dxa"/>
            <w:vMerge w:val="restart"/>
            <w:vAlign w:val="bottom"/>
          </w:tcPr>
          <w:p w:rsidR="00952E23" w:rsidRDefault="00952E23">
            <w:pPr>
              <w:pStyle w:val="ConsPlusNormal"/>
              <w:jc w:val="center"/>
            </w:pPr>
            <w:r>
              <w:lastRenderedPageBreak/>
              <w:t>Показатели</w:t>
            </w:r>
          </w:p>
        </w:tc>
        <w:tc>
          <w:tcPr>
            <w:tcW w:w="1361" w:type="dxa"/>
            <w:vMerge w:val="restart"/>
            <w:vAlign w:val="bottom"/>
          </w:tcPr>
          <w:p w:rsidR="00952E23" w:rsidRDefault="00952E23">
            <w:pPr>
              <w:pStyle w:val="ConsPlusNormal"/>
              <w:jc w:val="center"/>
            </w:pPr>
            <w:r>
              <w:t>Ед. изм.</w:t>
            </w:r>
          </w:p>
        </w:tc>
        <w:tc>
          <w:tcPr>
            <w:tcW w:w="5773" w:type="dxa"/>
            <w:gridSpan w:val="4"/>
            <w:vAlign w:val="center"/>
          </w:tcPr>
          <w:p w:rsidR="00952E23" w:rsidRDefault="00952E23">
            <w:pPr>
              <w:pStyle w:val="ConsPlusNormal"/>
              <w:jc w:val="center"/>
            </w:pPr>
            <w:r>
              <w:t>1 этап</w:t>
            </w:r>
          </w:p>
        </w:tc>
        <w:tc>
          <w:tcPr>
            <w:tcW w:w="5530" w:type="dxa"/>
            <w:gridSpan w:val="4"/>
            <w:vAlign w:val="center"/>
          </w:tcPr>
          <w:p w:rsidR="00952E23" w:rsidRDefault="00952E23">
            <w:pPr>
              <w:pStyle w:val="ConsPlusNormal"/>
              <w:jc w:val="center"/>
            </w:pPr>
            <w:r>
              <w:t>2 этап</w:t>
            </w:r>
          </w:p>
        </w:tc>
        <w:tc>
          <w:tcPr>
            <w:tcW w:w="4002" w:type="dxa"/>
            <w:gridSpan w:val="3"/>
            <w:vAlign w:val="center"/>
          </w:tcPr>
          <w:p w:rsidR="00952E23" w:rsidRDefault="00952E23">
            <w:pPr>
              <w:pStyle w:val="ConsPlusNormal"/>
              <w:jc w:val="center"/>
            </w:pPr>
            <w:r>
              <w:t>3 этап</w:t>
            </w:r>
          </w:p>
        </w:tc>
      </w:tr>
      <w:tr w:rsidR="00952E23">
        <w:tc>
          <w:tcPr>
            <w:tcW w:w="2665" w:type="dxa"/>
            <w:vMerge/>
          </w:tcPr>
          <w:p w:rsidR="00952E23" w:rsidRDefault="00952E23">
            <w:pPr>
              <w:pStyle w:val="ConsPlusNormal"/>
            </w:pPr>
          </w:p>
        </w:tc>
        <w:tc>
          <w:tcPr>
            <w:tcW w:w="1361" w:type="dxa"/>
            <w:vMerge/>
          </w:tcPr>
          <w:p w:rsidR="00952E23" w:rsidRDefault="00952E23">
            <w:pPr>
              <w:pStyle w:val="ConsPlusNormal"/>
            </w:pPr>
          </w:p>
        </w:tc>
        <w:tc>
          <w:tcPr>
            <w:tcW w:w="1444" w:type="dxa"/>
            <w:vAlign w:val="center"/>
          </w:tcPr>
          <w:p w:rsidR="00952E23" w:rsidRDefault="00952E23">
            <w:pPr>
              <w:pStyle w:val="ConsPlusNormal"/>
              <w:jc w:val="center"/>
            </w:pPr>
            <w:r>
              <w:t>2017</w:t>
            </w:r>
          </w:p>
        </w:tc>
        <w:tc>
          <w:tcPr>
            <w:tcW w:w="1528" w:type="dxa"/>
            <w:vAlign w:val="center"/>
          </w:tcPr>
          <w:p w:rsidR="00952E23" w:rsidRDefault="00952E23">
            <w:pPr>
              <w:pStyle w:val="ConsPlusNormal"/>
              <w:jc w:val="center"/>
            </w:pPr>
            <w:r>
              <w:t>2018</w:t>
            </w:r>
          </w:p>
        </w:tc>
        <w:tc>
          <w:tcPr>
            <w:tcW w:w="1456" w:type="dxa"/>
            <w:vAlign w:val="center"/>
          </w:tcPr>
          <w:p w:rsidR="00952E23" w:rsidRDefault="00952E23">
            <w:pPr>
              <w:pStyle w:val="ConsPlusNormal"/>
              <w:jc w:val="center"/>
            </w:pPr>
            <w:r>
              <w:t>2019</w:t>
            </w:r>
          </w:p>
        </w:tc>
        <w:tc>
          <w:tcPr>
            <w:tcW w:w="1345" w:type="dxa"/>
            <w:vAlign w:val="center"/>
          </w:tcPr>
          <w:p w:rsidR="00952E23" w:rsidRDefault="00952E23">
            <w:pPr>
              <w:pStyle w:val="ConsPlusNormal"/>
              <w:jc w:val="center"/>
            </w:pPr>
            <w:r>
              <w:t>2020</w:t>
            </w:r>
          </w:p>
        </w:tc>
        <w:tc>
          <w:tcPr>
            <w:tcW w:w="1312" w:type="dxa"/>
            <w:vAlign w:val="center"/>
          </w:tcPr>
          <w:p w:rsidR="00952E23" w:rsidRDefault="00952E23">
            <w:pPr>
              <w:pStyle w:val="ConsPlusNormal"/>
              <w:jc w:val="center"/>
            </w:pPr>
            <w:r>
              <w:t>2021</w:t>
            </w:r>
          </w:p>
        </w:tc>
        <w:tc>
          <w:tcPr>
            <w:tcW w:w="1345" w:type="dxa"/>
            <w:vAlign w:val="center"/>
          </w:tcPr>
          <w:p w:rsidR="00952E23" w:rsidRDefault="00952E23">
            <w:pPr>
              <w:pStyle w:val="ConsPlusNormal"/>
              <w:jc w:val="center"/>
            </w:pPr>
            <w:r>
              <w:t>2022</w:t>
            </w:r>
          </w:p>
        </w:tc>
        <w:tc>
          <w:tcPr>
            <w:tcW w:w="1345" w:type="dxa"/>
            <w:vAlign w:val="center"/>
          </w:tcPr>
          <w:p w:rsidR="00952E23" w:rsidRDefault="00952E23">
            <w:pPr>
              <w:pStyle w:val="ConsPlusNormal"/>
              <w:jc w:val="center"/>
            </w:pPr>
            <w:r>
              <w:t>2023</w:t>
            </w:r>
          </w:p>
        </w:tc>
        <w:tc>
          <w:tcPr>
            <w:tcW w:w="1528" w:type="dxa"/>
            <w:vAlign w:val="center"/>
          </w:tcPr>
          <w:p w:rsidR="00952E23" w:rsidRDefault="00952E23">
            <w:pPr>
              <w:pStyle w:val="ConsPlusNormal"/>
              <w:jc w:val="center"/>
            </w:pPr>
            <w:r>
              <w:t>2024</w:t>
            </w:r>
          </w:p>
        </w:tc>
        <w:tc>
          <w:tcPr>
            <w:tcW w:w="1345" w:type="dxa"/>
            <w:vAlign w:val="center"/>
          </w:tcPr>
          <w:p w:rsidR="00952E23" w:rsidRDefault="00952E23">
            <w:pPr>
              <w:pStyle w:val="ConsPlusNormal"/>
              <w:jc w:val="center"/>
            </w:pPr>
            <w:r>
              <w:t>2025</w:t>
            </w:r>
          </w:p>
        </w:tc>
        <w:tc>
          <w:tcPr>
            <w:tcW w:w="1345" w:type="dxa"/>
            <w:vAlign w:val="center"/>
          </w:tcPr>
          <w:p w:rsidR="00952E23" w:rsidRDefault="00952E23">
            <w:pPr>
              <w:pStyle w:val="ConsPlusNormal"/>
              <w:jc w:val="center"/>
            </w:pPr>
            <w:r>
              <w:t>2026</w:t>
            </w:r>
          </w:p>
        </w:tc>
        <w:tc>
          <w:tcPr>
            <w:tcW w:w="1312" w:type="dxa"/>
            <w:vAlign w:val="center"/>
          </w:tcPr>
          <w:p w:rsidR="00952E23" w:rsidRDefault="00952E23">
            <w:pPr>
              <w:pStyle w:val="ConsPlusNormal"/>
              <w:jc w:val="center"/>
            </w:pPr>
            <w:r>
              <w:t>2027</w:t>
            </w:r>
          </w:p>
        </w:tc>
      </w:tr>
      <w:tr w:rsidR="00952E23">
        <w:tc>
          <w:tcPr>
            <w:tcW w:w="19331" w:type="dxa"/>
            <w:gridSpan w:val="13"/>
            <w:vAlign w:val="center"/>
          </w:tcPr>
          <w:p w:rsidR="00952E23" w:rsidRDefault="00952E23">
            <w:pPr>
              <w:pStyle w:val="ConsPlusNormal"/>
              <w:outlineLvl w:val="4"/>
            </w:pPr>
            <w:r>
              <w:t>ЭЛЕКТРОЭНЕРГИЯ</w:t>
            </w:r>
          </w:p>
        </w:tc>
      </w:tr>
      <w:tr w:rsidR="00952E23">
        <w:tc>
          <w:tcPr>
            <w:tcW w:w="2665" w:type="dxa"/>
          </w:tcPr>
          <w:p w:rsidR="00952E23" w:rsidRDefault="00952E23">
            <w:pPr>
              <w:pStyle w:val="ConsPlusNormal"/>
            </w:pPr>
            <w:r>
              <w:t>Объем реализации электроэнергии</w:t>
            </w:r>
          </w:p>
        </w:tc>
        <w:tc>
          <w:tcPr>
            <w:tcW w:w="1361" w:type="dxa"/>
          </w:tcPr>
          <w:p w:rsidR="00952E23" w:rsidRDefault="00952E23">
            <w:pPr>
              <w:pStyle w:val="ConsPlusNormal"/>
              <w:jc w:val="center"/>
            </w:pPr>
            <w:r>
              <w:t>тыс. кВт/</w:t>
            </w:r>
            <w:proofErr w:type="gramStart"/>
            <w:r>
              <w:t>ч</w:t>
            </w:r>
            <w:proofErr w:type="gramEnd"/>
          </w:p>
        </w:tc>
        <w:tc>
          <w:tcPr>
            <w:tcW w:w="1444" w:type="dxa"/>
            <w:vAlign w:val="center"/>
          </w:tcPr>
          <w:p w:rsidR="00952E23" w:rsidRDefault="00952E23">
            <w:pPr>
              <w:pStyle w:val="ConsPlusNormal"/>
              <w:jc w:val="center"/>
            </w:pPr>
            <w:r>
              <w:t>48500,0</w:t>
            </w:r>
          </w:p>
        </w:tc>
        <w:tc>
          <w:tcPr>
            <w:tcW w:w="1528" w:type="dxa"/>
            <w:vAlign w:val="center"/>
          </w:tcPr>
          <w:p w:rsidR="00952E23" w:rsidRDefault="00952E23">
            <w:pPr>
              <w:pStyle w:val="ConsPlusNormal"/>
              <w:jc w:val="center"/>
            </w:pPr>
            <w:r>
              <w:t>49207,1</w:t>
            </w:r>
          </w:p>
        </w:tc>
        <w:tc>
          <w:tcPr>
            <w:tcW w:w="1456" w:type="dxa"/>
            <w:vAlign w:val="center"/>
          </w:tcPr>
          <w:p w:rsidR="00952E23" w:rsidRDefault="00952E23">
            <w:pPr>
              <w:pStyle w:val="ConsPlusNormal"/>
              <w:jc w:val="center"/>
            </w:pPr>
            <w:r>
              <w:t>49914,2</w:t>
            </w:r>
          </w:p>
        </w:tc>
        <w:tc>
          <w:tcPr>
            <w:tcW w:w="1345" w:type="dxa"/>
            <w:vAlign w:val="center"/>
          </w:tcPr>
          <w:p w:rsidR="00952E23" w:rsidRDefault="00952E23">
            <w:pPr>
              <w:pStyle w:val="ConsPlusNormal"/>
              <w:jc w:val="center"/>
            </w:pPr>
            <w:r>
              <w:t>50621,3</w:t>
            </w:r>
          </w:p>
        </w:tc>
        <w:tc>
          <w:tcPr>
            <w:tcW w:w="1312" w:type="dxa"/>
            <w:vAlign w:val="center"/>
          </w:tcPr>
          <w:p w:rsidR="00952E23" w:rsidRDefault="00952E23">
            <w:pPr>
              <w:pStyle w:val="ConsPlusNormal"/>
              <w:jc w:val="center"/>
            </w:pPr>
            <w:r>
              <w:t>51328,4</w:t>
            </w:r>
          </w:p>
        </w:tc>
        <w:tc>
          <w:tcPr>
            <w:tcW w:w="1345" w:type="dxa"/>
            <w:vAlign w:val="center"/>
          </w:tcPr>
          <w:p w:rsidR="00952E23" w:rsidRDefault="00952E23">
            <w:pPr>
              <w:pStyle w:val="ConsPlusNormal"/>
              <w:jc w:val="center"/>
            </w:pPr>
            <w:r>
              <w:t>52035,5</w:t>
            </w:r>
          </w:p>
        </w:tc>
        <w:tc>
          <w:tcPr>
            <w:tcW w:w="1345" w:type="dxa"/>
            <w:vAlign w:val="center"/>
          </w:tcPr>
          <w:p w:rsidR="00952E23" w:rsidRDefault="00952E23">
            <w:pPr>
              <w:pStyle w:val="ConsPlusNormal"/>
              <w:jc w:val="center"/>
            </w:pPr>
            <w:r>
              <w:t>52742,6</w:t>
            </w:r>
          </w:p>
        </w:tc>
        <w:tc>
          <w:tcPr>
            <w:tcW w:w="1528" w:type="dxa"/>
            <w:vAlign w:val="center"/>
          </w:tcPr>
          <w:p w:rsidR="00952E23" w:rsidRDefault="00952E23">
            <w:pPr>
              <w:pStyle w:val="ConsPlusNormal"/>
              <w:jc w:val="center"/>
            </w:pPr>
            <w:r>
              <w:t>53449,7</w:t>
            </w:r>
          </w:p>
        </w:tc>
        <w:tc>
          <w:tcPr>
            <w:tcW w:w="1345" w:type="dxa"/>
            <w:vAlign w:val="center"/>
          </w:tcPr>
          <w:p w:rsidR="00952E23" w:rsidRDefault="00952E23">
            <w:pPr>
              <w:pStyle w:val="ConsPlusNormal"/>
              <w:jc w:val="center"/>
            </w:pPr>
            <w:r>
              <w:t>54156,8</w:t>
            </w:r>
          </w:p>
        </w:tc>
        <w:tc>
          <w:tcPr>
            <w:tcW w:w="1345" w:type="dxa"/>
            <w:vAlign w:val="center"/>
          </w:tcPr>
          <w:p w:rsidR="00952E23" w:rsidRDefault="00952E23">
            <w:pPr>
              <w:pStyle w:val="ConsPlusNormal"/>
              <w:jc w:val="center"/>
            </w:pPr>
            <w:r>
              <w:t>54863,9</w:t>
            </w:r>
          </w:p>
        </w:tc>
        <w:tc>
          <w:tcPr>
            <w:tcW w:w="1312" w:type="dxa"/>
            <w:vAlign w:val="center"/>
          </w:tcPr>
          <w:p w:rsidR="00952E23" w:rsidRDefault="00952E23">
            <w:pPr>
              <w:pStyle w:val="ConsPlusNormal"/>
              <w:jc w:val="center"/>
            </w:pPr>
            <w:r>
              <w:t>55359,0</w:t>
            </w:r>
          </w:p>
        </w:tc>
      </w:tr>
      <w:tr w:rsidR="00952E23">
        <w:tc>
          <w:tcPr>
            <w:tcW w:w="2665" w:type="dxa"/>
          </w:tcPr>
          <w:p w:rsidR="00952E23" w:rsidRDefault="00952E23">
            <w:pPr>
              <w:pStyle w:val="ConsPlusNormal"/>
            </w:pPr>
            <w:r>
              <w:t xml:space="preserve">в </w:t>
            </w:r>
            <w:proofErr w:type="spellStart"/>
            <w:r>
              <w:t>т.ч</w:t>
            </w:r>
            <w:proofErr w:type="spellEnd"/>
            <w:r>
              <w:t>.</w:t>
            </w:r>
          </w:p>
        </w:tc>
        <w:tc>
          <w:tcPr>
            <w:tcW w:w="1361" w:type="dxa"/>
          </w:tcPr>
          <w:p w:rsidR="00952E23" w:rsidRDefault="00952E23">
            <w:pPr>
              <w:pStyle w:val="ConsPlusNormal"/>
            </w:pPr>
          </w:p>
        </w:tc>
        <w:tc>
          <w:tcPr>
            <w:tcW w:w="1444" w:type="dxa"/>
            <w:vAlign w:val="center"/>
          </w:tcPr>
          <w:p w:rsidR="00952E23" w:rsidRDefault="00952E23">
            <w:pPr>
              <w:pStyle w:val="ConsPlusNormal"/>
            </w:pPr>
          </w:p>
        </w:tc>
        <w:tc>
          <w:tcPr>
            <w:tcW w:w="1528" w:type="dxa"/>
            <w:vAlign w:val="center"/>
          </w:tcPr>
          <w:p w:rsidR="00952E23" w:rsidRDefault="00952E23">
            <w:pPr>
              <w:pStyle w:val="ConsPlusNormal"/>
            </w:pPr>
          </w:p>
        </w:tc>
        <w:tc>
          <w:tcPr>
            <w:tcW w:w="1456"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528"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r>
      <w:tr w:rsidR="00952E23">
        <w:tc>
          <w:tcPr>
            <w:tcW w:w="2665" w:type="dxa"/>
          </w:tcPr>
          <w:p w:rsidR="00952E23" w:rsidRDefault="00952E23">
            <w:pPr>
              <w:pStyle w:val="ConsPlusNormal"/>
            </w:pPr>
            <w:r>
              <w:t>частные жилые дома</w:t>
            </w:r>
          </w:p>
        </w:tc>
        <w:tc>
          <w:tcPr>
            <w:tcW w:w="1361" w:type="dxa"/>
          </w:tcPr>
          <w:p w:rsidR="00952E23" w:rsidRDefault="00952E23">
            <w:pPr>
              <w:pStyle w:val="ConsPlusNormal"/>
              <w:jc w:val="center"/>
            </w:pPr>
            <w:r>
              <w:t>тыс. кВт/</w:t>
            </w:r>
            <w:proofErr w:type="gramStart"/>
            <w:r>
              <w:t>ч</w:t>
            </w:r>
            <w:proofErr w:type="gramEnd"/>
          </w:p>
        </w:tc>
        <w:tc>
          <w:tcPr>
            <w:tcW w:w="1444" w:type="dxa"/>
            <w:vAlign w:val="center"/>
          </w:tcPr>
          <w:p w:rsidR="00952E23" w:rsidRDefault="00952E23">
            <w:pPr>
              <w:pStyle w:val="ConsPlusNormal"/>
              <w:jc w:val="center"/>
            </w:pPr>
            <w:r>
              <w:t>25600,0</w:t>
            </w:r>
          </w:p>
        </w:tc>
        <w:tc>
          <w:tcPr>
            <w:tcW w:w="1528" w:type="dxa"/>
            <w:vAlign w:val="center"/>
          </w:tcPr>
          <w:p w:rsidR="00952E23" w:rsidRDefault="00952E23">
            <w:pPr>
              <w:pStyle w:val="ConsPlusNormal"/>
              <w:jc w:val="center"/>
            </w:pPr>
            <w:r>
              <w:t>26194,3</w:t>
            </w:r>
          </w:p>
        </w:tc>
        <w:tc>
          <w:tcPr>
            <w:tcW w:w="1456" w:type="dxa"/>
            <w:vAlign w:val="center"/>
          </w:tcPr>
          <w:p w:rsidR="00952E23" w:rsidRDefault="00952E23">
            <w:pPr>
              <w:pStyle w:val="ConsPlusNormal"/>
              <w:jc w:val="center"/>
            </w:pPr>
            <w:r>
              <w:t>26788,6</w:t>
            </w:r>
          </w:p>
        </w:tc>
        <w:tc>
          <w:tcPr>
            <w:tcW w:w="1345" w:type="dxa"/>
            <w:vAlign w:val="center"/>
          </w:tcPr>
          <w:p w:rsidR="00952E23" w:rsidRDefault="00952E23">
            <w:pPr>
              <w:pStyle w:val="ConsPlusNormal"/>
              <w:jc w:val="center"/>
            </w:pPr>
            <w:r>
              <w:t>27382,9</w:t>
            </w:r>
          </w:p>
        </w:tc>
        <w:tc>
          <w:tcPr>
            <w:tcW w:w="1312" w:type="dxa"/>
            <w:vAlign w:val="center"/>
          </w:tcPr>
          <w:p w:rsidR="00952E23" w:rsidRDefault="00952E23">
            <w:pPr>
              <w:pStyle w:val="ConsPlusNormal"/>
              <w:jc w:val="center"/>
            </w:pPr>
            <w:r>
              <w:t>27977,2</w:t>
            </w:r>
          </w:p>
        </w:tc>
        <w:tc>
          <w:tcPr>
            <w:tcW w:w="1345" w:type="dxa"/>
            <w:vAlign w:val="center"/>
          </w:tcPr>
          <w:p w:rsidR="00952E23" w:rsidRDefault="00952E23">
            <w:pPr>
              <w:pStyle w:val="ConsPlusNormal"/>
              <w:jc w:val="center"/>
            </w:pPr>
            <w:r>
              <w:t>28571,5</w:t>
            </w:r>
          </w:p>
        </w:tc>
        <w:tc>
          <w:tcPr>
            <w:tcW w:w="1345" w:type="dxa"/>
            <w:vAlign w:val="center"/>
          </w:tcPr>
          <w:p w:rsidR="00952E23" w:rsidRDefault="00952E23">
            <w:pPr>
              <w:pStyle w:val="ConsPlusNormal"/>
              <w:jc w:val="center"/>
            </w:pPr>
            <w:r>
              <w:t>29165,8</w:t>
            </w:r>
          </w:p>
        </w:tc>
        <w:tc>
          <w:tcPr>
            <w:tcW w:w="1528" w:type="dxa"/>
            <w:vAlign w:val="center"/>
          </w:tcPr>
          <w:p w:rsidR="00952E23" w:rsidRDefault="00952E23">
            <w:pPr>
              <w:pStyle w:val="ConsPlusNormal"/>
              <w:jc w:val="center"/>
            </w:pPr>
            <w:r>
              <w:t>29760,1</w:t>
            </w:r>
          </w:p>
        </w:tc>
        <w:tc>
          <w:tcPr>
            <w:tcW w:w="1345" w:type="dxa"/>
            <w:vAlign w:val="center"/>
          </w:tcPr>
          <w:p w:rsidR="00952E23" w:rsidRDefault="00952E23">
            <w:pPr>
              <w:pStyle w:val="ConsPlusNormal"/>
              <w:jc w:val="center"/>
            </w:pPr>
            <w:r>
              <w:t>30354,4</w:t>
            </w:r>
          </w:p>
        </w:tc>
        <w:tc>
          <w:tcPr>
            <w:tcW w:w="1345" w:type="dxa"/>
            <w:vAlign w:val="center"/>
          </w:tcPr>
          <w:p w:rsidR="00952E23" w:rsidRDefault="00952E23">
            <w:pPr>
              <w:pStyle w:val="ConsPlusNormal"/>
              <w:jc w:val="center"/>
            </w:pPr>
            <w:r>
              <w:t>30948,7</w:t>
            </w:r>
          </w:p>
        </w:tc>
        <w:tc>
          <w:tcPr>
            <w:tcW w:w="1312" w:type="dxa"/>
            <w:vAlign w:val="center"/>
          </w:tcPr>
          <w:p w:rsidR="00952E23" w:rsidRDefault="00952E23">
            <w:pPr>
              <w:pStyle w:val="ConsPlusNormal"/>
              <w:jc w:val="center"/>
            </w:pPr>
            <w:r>
              <w:t>31543,0</w:t>
            </w:r>
          </w:p>
        </w:tc>
      </w:tr>
      <w:tr w:rsidR="00952E23">
        <w:tc>
          <w:tcPr>
            <w:tcW w:w="2665" w:type="dxa"/>
          </w:tcPr>
          <w:p w:rsidR="00952E23" w:rsidRDefault="00952E23">
            <w:pPr>
              <w:pStyle w:val="ConsPlusNormal"/>
            </w:pPr>
            <w:r>
              <w:t>бюджетные организации и административно-коммерческие здания</w:t>
            </w:r>
          </w:p>
        </w:tc>
        <w:tc>
          <w:tcPr>
            <w:tcW w:w="1361" w:type="dxa"/>
          </w:tcPr>
          <w:p w:rsidR="00952E23" w:rsidRDefault="00952E23">
            <w:pPr>
              <w:pStyle w:val="ConsPlusNormal"/>
              <w:jc w:val="center"/>
            </w:pPr>
            <w:r>
              <w:t>тыс. кВт/</w:t>
            </w:r>
            <w:proofErr w:type="gramStart"/>
            <w:r>
              <w:t>ч</w:t>
            </w:r>
            <w:proofErr w:type="gramEnd"/>
          </w:p>
        </w:tc>
        <w:tc>
          <w:tcPr>
            <w:tcW w:w="1444" w:type="dxa"/>
            <w:vAlign w:val="center"/>
          </w:tcPr>
          <w:p w:rsidR="00952E23" w:rsidRDefault="00952E23">
            <w:pPr>
              <w:pStyle w:val="ConsPlusNormal"/>
              <w:jc w:val="center"/>
            </w:pPr>
            <w:r>
              <w:t>5300,0</w:t>
            </w:r>
          </w:p>
        </w:tc>
        <w:tc>
          <w:tcPr>
            <w:tcW w:w="1528" w:type="dxa"/>
            <w:vAlign w:val="center"/>
          </w:tcPr>
          <w:p w:rsidR="00952E23" w:rsidRDefault="00952E23">
            <w:pPr>
              <w:pStyle w:val="ConsPlusNormal"/>
              <w:jc w:val="center"/>
            </w:pPr>
            <w:r>
              <w:t>5342,4</w:t>
            </w:r>
          </w:p>
        </w:tc>
        <w:tc>
          <w:tcPr>
            <w:tcW w:w="1456" w:type="dxa"/>
            <w:vAlign w:val="center"/>
          </w:tcPr>
          <w:p w:rsidR="00952E23" w:rsidRDefault="00952E23">
            <w:pPr>
              <w:pStyle w:val="ConsPlusNormal"/>
              <w:jc w:val="center"/>
            </w:pPr>
            <w:r>
              <w:t>5384,8</w:t>
            </w:r>
          </w:p>
        </w:tc>
        <w:tc>
          <w:tcPr>
            <w:tcW w:w="1345" w:type="dxa"/>
            <w:vAlign w:val="center"/>
          </w:tcPr>
          <w:p w:rsidR="00952E23" w:rsidRDefault="00952E23">
            <w:pPr>
              <w:pStyle w:val="ConsPlusNormal"/>
              <w:jc w:val="center"/>
            </w:pPr>
            <w:r>
              <w:t>5427,2</w:t>
            </w:r>
          </w:p>
        </w:tc>
        <w:tc>
          <w:tcPr>
            <w:tcW w:w="1312" w:type="dxa"/>
            <w:vAlign w:val="center"/>
          </w:tcPr>
          <w:p w:rsidR="00952E23" w:rsidRDefault="00952E23">
            <w:pPr>
              <w:pStyle w:val="ConsPlusNormal"/>
              <w:jc w:val="center"/>
            </w:pPr>
            <w:r>
              <w:t>5469,6</w:t>
            </w:r>
          </w:p>
        </w:tc>
        <w:tc>
          <w:tcPr>
            <w:tcW w:w="1345" w:type="dxa"/>
            <w:vAlign w:val="center"/>
          </w:tcPr>
          <w:p w:rsidR="00952E23" w:rsidRDefault="00952E23">
            <w:pPr>
              <w:pStyle w:val="ConsPlusNormal"/>
              <w:jc w:val="center"/>
            </w:pPr>
            <w:r>
              <w:t>5512,0</w:t>
            </w:r>
          </w:p>
        </w:tc>
        <w:tc>
          <w:tcPr>
            <w:tcW w:w="1345" w:type="dxa"/>
            <w:vAlign w:val="center"/>
          </w:tcPr>
          <w:p w:rsidR="00952E23" w:rsidRDefault="00952E23">
            <w:pPr>
              <w:pStyle w:val="ConsPlusNormal"/>
              <w:jc w:val="center"/>
            </w:pPr>
            <w:r>
              <w:t>5554,4</w:t>
            </w:r>
          </w:p>
        </w:tc>
        <w:tc>
          <w:tcPr>
            <w:tcW w:w="1528" w:type="dxa"/>
            <w:vAlign w:val="center"/>
          </w:tcPr>
          <w:p w:rsidR="00952E23" w:rsidRDefault="00952E23">
            <w:pPr>
              <w:pStyle w:val="ConsPlusNormal"/>
              <w:jc w:val="center"/>
            </w:pPr>
            <w:r>
              <w:t>5596,8</w:t>
            </w:r>
          </w:p>
        </w:tc>
        <w:tc>
          <w:tcPr>
            <w:tcW w:w="1345" w:type="dxa"/>
            <w:vAlign w:val="center"/>
          </w:tcPr>
          <w:p w:rsidR="00952E23" w:rsidRDefault="00952E23">
            <w:pPr>
              <w:pStyle w:val="ConsPlusNormal"/>
              <w:jc w:val="center"/>
            </w:pPr>
            <w:r>
              <w:t>5639,2</w:t>
            </w:r>
          </w:p>
        </w:tc>
        <w:tc>
          <w:tcPr>
            <w:tcW w:w="1345" w:type="dxa"/>
            <w:vAlign w:val="center"/>
          </w:tcPr>
          <w:p w:rsidR="00952E23" w:rsidRDefault="00952E23">
            <w:pPr>
              <w:pStyle w:val="ConsPlusNormal"/>
              <w:jc w:val="center"/>
            </w:pPr>
            <w:r>
              <w:t>5681,6</w:t>
            </w:r>
          </w:p>
        </w:tc>
        <w:tc>
          <w:tcPr>
            <w:tcW w:w="1312" w:type="dxa"/>
            <w:vAlign w:val="center"/>
          </w:tcPr>
          <w:p w:rsidR="00952E23" w:rsidRDefault="00952E23">
            <w:pPr>
              <w:pStyle w:val="ConsPlusNormal"/>
              <w:jc w:val="center"/>
            </w:pPr>
            <w:r>
              <w:t>5724,0</w:t>
            </w:r>
          </w:p>
        </w:tc>
      </w:tr>
      <w:tr w:rsidR="00952E23">
        <w:tc>
          <w:tcPr>
            <w:tcW w:w="2665" w:type="dxa"/>
          </w:tcPr>
          <w:p w:rsidR="00952E23" w:rsidRDefault="00952E23">
            <w:pPr>
              <w:pStyle w:val="ConsPlusNormal"/>
            </w:pPr>
            <w:r>
              <w:t>промышленность</w:t>
            </w:r>
          </w:p>
        </w:tc>
        <w:tc>
          <w:tcPr>
            <w:tcW w:w="1361" w:type="dxa"/>
          </w:tcPr>
          <w:p w:rsidR="00952E23" w:rsidRDefault="00952E23">
            <w:pPr>
              <w:pStyle w:val="ConsPlusNormal"/>
              <w:jc w:val="center"/>
            </w:pPr>
            <w:r>
              <w:t>тыс. кВт/</w:t>
            </w:r>
            <w:proofErr w:type="gramStart"/>
            <w:r>
              <w:t>ч</w:t>
            </w:r>
            <w:proofErr w:type="gramEnd"/>
          </w:p>
        </w:tc>
        <w:tc>
          <w:tcPr>
            <w:tcW w:w="1444" w:type="dxa"/>
            <w:vAlign w:val="center"/>
          </w:tcPr>
          <w:p w:rsidR="00952E23" w:rsidRDefault="00952E23">
            <w:pPr>
              <w:pStyle w:val="ConsPlusNormal"/>
              <w:jc w:val="center"/>
            </w:pPr>
            <w:r>
              <w:t>17600,0</w:t>
            </w:r>
          </w:p>
        </w:tc>
        <w:tc>
          <w:tcPr>
            <w:tcW w:w="1528" w:type="dxa"/>
            <w:vAlign w:val="center"/>
          </w:tcPr>
          <w:p w:rsidR="00952E23" w:rsidRDefault="00952E23">
            <w:pPr>
              <w:pStyle w:val="ConsPlusNormal"/>
              <w:jc w:val="center"/>
            </w:pPr>
            <w:r>
              <w:t>17670,4</w:t>
            </w:r>
          </w:p>
        </w:tc>
        <w:tc>
          <w:tcPr>
            <w:tcW w:w="1456" w:type="dxa"/>
            <w:vAlign w:val="center"/>
          </w:tcPr>
          <w:p w:rsidR="00952E23" w:rsidRDefault="00952E23">
            <w:pPr>
              <w:pStyle w:val="ConsPlusNormal"/>
              <w:jc w:val="center"/>
            </w:pPr>
            <w:r>
              <w:t>17740,8</w:t>
            </w:r>
          </w:p>
        </w:tc>
        <w:tc>
          <w:tcPr>
            <w:tcW w:w="1345" w:type="dxa"/>
            <w:vAlign w:val="center"/>
          </w:tcPr>
          <w:p w:rsidR="00952E23" w:rsidRDefault="00952E23">
            <w:pPr>
              <w:pStyle w:val="ConsPlusNormal"/>
              <w:jc w:val="center"/>
            </w:pPr>
            <w:r>
              <w:t>17811,2</w:t>
            </w:r>
          </w:p>
        </w:tc>
        <w:tc>
          <w:tcPr>
            <w:tcW w:w="1312" w:type="dxa"/>
            <w:vAlign w:val="center"/>
          </w:tcPr>
          <w:p w:rsidR="00952E23" w:rsidRDefault="00952E23">
            <w:pPr>
              <w:pStyle w:val="ConsPlusNormal"/>
              <w:jc w:val="center"/>
            </w:pPr>
            <w:r>
              <w:t>17881,6</w:t>
            </w:r>
          </w:p>
        </w:tc>
        <w:tc>
          <w:tcPr>
            <w:tcW w:w="1345" w:type="dxa"/>
            <w:vAlign w:val="center"/>
          </w:tcPr>
          <w:p w:rsidR="00952E23" w:rsidRDefault="00952E23">
            <w:pPr>
              <w:pStyle w:val="ConsPlusNormal"/>
              <w:jc w:val="center"/>
            </w:pPr>
            <w:r>
              <w:t>17952,0</w:t>
            </w:r>
          </w:p>
        </w:tc>
        <w:tc>
          <w:tcPr>
            <w:tcW w:w="1345" w:type="dxa"/>
            <w:vAlign w:val="center"/>
          </w:tcPr>
          <w:p w:rsidR="00952E23" w:rsidRDefault="00952E23">
            <w:pPr>
              <w:pStyle w:val="ConsPlusNormal"/>
              <w:jc w:val="center"/>
            </w:pPr>
            <w:r>
              <w:t>18022,4</w:t>
            </w:r>
          </w:p>
        </w:tc>
        <w:tc>
          <w:tcPr>
            <w:tcW w:w="1528" w:type="dxa"/>
            <w:vAlign w:val="center"/>
          </w:tcPr>
          <w:p w:rsidR="00952E23" w:rsidRDefault="00952E23">
            <w:pPr>
              <w:pStyle w:val="ConsPlusNormal"/>
              <w:jc w:val="center"/>
            </w:pPr>
            <w:r>
              <w:t>18092,8</w:t>
            </w:r>
          </w:p>
        </w:tc>
        <w:tc>
          <w:tcPr>
            <w:tcW w:w="1345" w:type="dxa"/>
            <w:vAlign w:val="center"/>
          </w:tcPr>
          <w:p w:rsidR="00952E23" w:rsidRDefault="00952E23">
            <w:pPr>
              <w:pStyle w:val="ConsPlusNormal"/>
              <w:jc w:val="center"/>
            </w:pPr>
            <w:r>
              <w:t>18163,2</w:t>
            </w:r>
          </w:p>
        </w:tc>
        <w:tc>
          <w:tcPr>
            <w:tcW w:w="1345" w:type="dxa"/>
            <w:vAlign w:val="center"/>
          </w:tcPr>
          <w:p w:rsidR="00952E23" w:rsidRDefault="00952E23">
            <w:pPr>
              <w:pStyle w:val="ConsPlusNormal"/>
              <w:jc w:val="center"/>
            </w:pPr>
            <w:r>
              <w:t>18233,6</w:t>
            </w:r>
          </w:p>
        </w:tc>
        <w:tc>
          <w:tcPr>
            <w:tcW w:w="1312" w:type="dxa"/>
            <w:vAlign w:val="center"/>
          </w:tcPr>
          <w:p w:rsidR="00952E23" w:rsidRDefault="00952E23">
            <w:pPr>
              <w:pStyle w:val="ConsPlusNormal"/>
              <w:jc w:val="center"/>
            </w:pPr>
            <w:r>
              <w:t>18304,0</w:t>
            </w:r>
          </w:p>
        </w:tc>
      </w:tr>
      <w:tr w:rsidR="00952E23">
        <w:tc>
          <w:tcPr>
            <w:tcW w:w="2665" w:type="dxa"/>
          </w:tcPr>
          <w:p w:rsidR="00952E23" w:rsidRDefault="00952E23">
            <w:pPr>
              <w:pStyle w:val="ConsPlusNormal"/>
            </w:pPr>
            <w:r>
              <w:t>Динамика изменения объема реализации электрической энергии (по отношению к факту 2017 г.)</w:t>
            </w:r>
          </w:p>
        </w:tc>
        <w:tc>
          <w:tcPr>
            <w:tcW w:w="1361" w:type="dxa"/>
          </w:tcPr>
          <w:p w:rsidR="00952E23" w:rsidRDefault="00952E23">
            <w:pPr>
              <w:pStyle w:val="ConsPlusNormal"/>
              <w:jc w:val="center"/>
            </w:pPr>
            <w:r>
              <w:t>%</w:t>
            </w:r>
          </w:p>
        </w:tc>
        <w:tc>
          <w:tcPr>
            <w:tcW w:w="1444" w:type="dxa"/>
            <w:vAlign w:val="center"/>
          </w:tcPr>
          <w:p w:rsidR="00952E23" w:rsidRDefault="00952E23">
            <w:pPr>
              <w:pStyle w:val="ConsPlusNormal"/>
              <w:jc w:val="center"/>
            </w:pPr>
            <w:r>
              <w:t>100</w:t>
            </w:r>
          </w:p>
        </w:tc>
        <w:tc>
          <w:tcPr>
            <w:tcW w:w="1528" w:type="dxa"/>
            <w:vAlign w:val="center"/>
          </w:tcPr>
          <w:p w:rsidR="00952E23" w:rsidRDefault="00952E23">
            <w:pPr>
              <w:pStyle w:val="ConsPlusNormal"/>
              <w:jc w:val="center"/>
            </w:pPr>
            <w:r>
              <w:t>101</w:t>
            </w:r>
          </w:p>
        </w:tc>
        <w:tc>
          <w:tcPr>
            <w:tcW w:w="1456" w:type="dxa"/>
            <w:vAlign w:val="center"/>
          </w:tcPr>
          <w:p w:rsidR="00952E23" w:rsidRDefault="00952E23">
            <w:pPr>
              <w:pStyle w:val="ConsPlusNormal"/>
              <w:jc w:val="center"/>
            </w:pPr>
            <w:r>
              <w:t>102</w:t>
            </w:r>
          </w:p>
        </w:tc>
        <w:tc>
          <w:tcPr>
            <w:tcW w:w="1345" w:type="dxa"/>
            <w:vAlign w:val="center"/>
          </w:tcPr>
          <w:p w:rsidR="00952E23" w:rsidRDefault="00952E23">
            <w:pPr>
              <w:pStyle w:val="ConsPlusNormal"/>
              <w:jc w:val="center"/>
            </w:pPr>
            <w:r>
              <w:t>104</w:t>
            </w:r>
          </w:p>
        </w:tc>
        <w:tc>
          <w:tcPr>
            <w:tcW w:w="1312" w:type="dxa"/>
            <w:vAlign w:val="center"/>
          </w:tcPr>
          <w:p w:rsidR="00952E23" w:rsidRDefault="00952E23">
            <w:pPr>
              <w:pStyle w:val="ConsPlusNormal"/>
              <w:jc w:val="center"/>
            </w:pPr>
            <w:r>
              <w:t>105</w:t>
            </w:r>
          </w:p>
        </w:tc>
        <w:tc>
          <w:tcPr>
            <w:tcW w:w="1345" w:type="dxa"/>
            <w:vAlign w:val="center"/>
          </w:tcPr>
          <w:p w:rsidR="00952E23" w:rsidRDefault="00952E23">
            <w:pPr>
              <w:pStyle w:val="ConsPlusNormal"/>
              <w:jc w:val="center"/>
            </w:pPr>
            <w:r>
              <w:t>107</w:t>
            </w:r>
          </w:p>
        </w:tc>
        <w:tc>
          <w:tcPr>
            <w:tcW w:w="1345" w:type="dxa"/>
            <w:vAlign w:val="center"/>
          </w:tcPr>
          <w:p w:rsidR="00952E23" w:rsidRDefault="00952E23">
            <w:pPr>
              <w:pStyle w:val="ConsPlusNormal"/>
              <w:jc w:val="center"/>
            </w:pPr>
            <w:r>
              <w:t>108</w:t>
            </w:r>
          </w:p>
        </w:tc>
        <w:tc>
          <w:tcPr>
            <w:tcW w:w="1528" w:type="dxa"/>
            <w:vAlign w:val="center"/>
          </w:tcPr>
          <w:p w:rsidR="00952E23" w:rsidRDefault="00952E23">
            <w:pPr>
              <w:pStyle w:val="ConsPlusNormal"/>
              <w:jc w:val="center"/>
            </w:pPr>
            <w:r>
              <w:t>110</w:t>
            </w:r>
          </w:p>
        </w:tc>
        <w:tc>
          <w:tcPr>
            <w:tcW w:w="1345" w:type="dxa"/>
            <w:vAlign w:val="center"/>
          </w:tcPr>
          <w:p w:rsidR="00952E23" w:rsidRDefault="00952E23">
            <w:pPr>
              <w:pStyle w:val="ConsPlusNormal"/>
              <w:jc w:val="center"/>
            </w:pPr>
            <w:r>
              <w:t>111</w:t>
            </w:r>
          </w:p>
        </w:tc>
        <w:tc>
          <w:tcPr>
            <w:tcW w:w="1345" w:type="dxa"/>
            <w:vAlign w:val="center"/>
          </w:tcPr>
          <w:p w:rsidR="00952E23" w:rsidRDefault="00952E23">
            <w:pPr>
              <w:pStyle w:val="ConsPlusNormal"/>
              <w:jc w:val="center"/>
            </w:pPr>
            <w:r>
              <w:t>113</w:t>
            </w:r>
          </w:p>
        </w:tc>
        <w:tc>
          <w:tcPr>
            <w:tcW w:w="1312" w:type="dxa"/>
            <w:vAlign w:val="center"/>
          </w:tcPr>
          <w:p w:rsidR="00952E23" w:rsidRDefault="00952E23">
            <w:pPr>
              <w:pStyle w:val="ConsPlusNormal"/>
              <w:jc w:val="center"/>
            </w:pPr>
            <w:r>
              <w:t>114</w:t>
            </w:r>
          </w:p>
        </w:tc>
      </w:tr>
      <w:tr w:rsidR="00952E23">
        <w:tc>
          <w:tcPr>
            <w:tcW w:w="19331" w:type="dxa"/>
            <w:gridSpan w:val="13"/>
            <w:vAlign w:val="center"/>
          </w:tcPr>
          <w:p w:rsidR="00952E23" w:rsidRDefault="00952E23">
            <w:pPr>
              <w:pStyle w:val="ConsPlusNormal"/>
              <w:outlineLvl w:val="4"/>
            </w:pPr>
            <w:r>
              <w:t>ТЕПЛОВАЯ ЭНЕРГИЯ (тепло на отопление)</w:t>
            </w:r>
          </w:p>
        </w:tc>
      </w:tr>
      <w:tr w:rsidR="00952E23">
        <w:tc>
          <w:tcPr>
            <w:tcW w:w="2665" w:type="dxa"/>
          </w:tcPr>
          <w:p w:rsidR="00952E23" w:rsidRDefault="00952E23">
            <w:pPr>
              <w:pStyle w:val="ConsPlusNormal"/>
            </w:pPr>
            <w:r>
              <w:t>Объем реализации теплоснабжения</w:t>
            </w:r>
          </w:p>
        </w:tc>
        <w:tc>
          <w:tcPr>
            <w:tcW w:w="1361" w:type="dxa"/>
          </w:tcPr>
          <w:p w:rsidR="00952E23" w:rsidRDefault="00952E23">
            <w:pPr>
              <w:pStyle w:val="ConsPlusNormal"/>
              <w:jc w:val="center"/>
            </w:pPr>
            <w:r>
              <w:t>Гкал/год</w:t>
            </w:r>
          </w:p>
        </w:tc>
        <w:tc>
          <w:tcPr>
            <w:tcW w:w="1444" w:type="dxa"/>
            <w:vAlign w:val="center"/>
          </w:tcPr>
          <w:p w:rsidR="00952E23" w:rsidRDefault="00952E23">
            <w:pPr>
              <w:pStyle w:val="ConsPlusNormal"/>
              <w:jc w:val="center"/>
            </w:pPr>
            <w:r>
              <w:t>62125,48</w:t>
            </w:r>
          </w:p>
        </w:tc>
        <w:tc>
          <w:tcPr>
            <w:tcW w:w="1528" w:type="dxa"/>
            <w:vAlign w:val="center"/>
          </w:tcPr>
          <w:p w:rsidR="00952E23" w:rsidRDefault="00952E23">
            <w:pPr>
              <w:pStyle w:val="ConsPlusNormal"/>
              <w:jc w:val="center"/>
            </w:pPr>
            <w:r>
              <w:t>63037,1</w:t>
            </w:r>
          </w:p>
        </w:tc>
        <w:tc>
          <w:tcPr>
            <w:tcW w:w="1456" w:type="dxa"/>
            <w:vAlign w:val="center"/>
          </w:tcPr>
          <w:p w:rsidR="00952E23" w:rsidRDefault="00952E23">
            <w:pPr>
              <w:pStyle w:val="ConsPlusNormal"/>
              <w:jc w:val="center"/>
            </w:pPr>
            <w:r>
              <w:t>63948,8</w:t>
            </w:r>
          </w:p>
        </w:tc>
        <w:tc>
          <w:tcPr>
            <w:tcW w:w="1345" w:type="dxa"/>
            <w:vAlign w:val="center"/>
          </w:tcPr>
          <w:p w:rsidR="00952E23" w:rsidRDefault="00952E23">
            <w:pPr>
              <w:pStyle w:val="ConsPlusNormal"/>
              <w:jc w:val="center"/>
            </w:pPr>
            <w:r>
              <w:t>64860,5</w:t>
            </w:r>
          </w:p>
        </w:tc>
        <w:tc>
          <w:tcPr>
            <w:tcW w:w="1312" w:type="dxa"/>
            <w:vAlign w:val="center"/>
          </w:tcPr>
          <w:p w:rsidR="00952E23" w:rsidRDefault="00952E23">
            <w:pPr>
              <w:pStyle w:val="ConsPlusNormal"/>
              <w:jc w:val="center"/>
            </w:pPr>
            <w:r>
              <w:t>65772,3</w:t>
            </w:r>
          </w:p>
        </w:tc>
        <w:tc>
          <w:tcPr>
            <w:tcW w:w="1345" w:type="dxa"/>
            <w:vAlign w:val="center"/>
          </w:tcPr>
          <w:p w:rsidR="00952E23" w:rsidRDefault="00952E23">
            <w:pPr>
              <w:pStyle w:val="ConsPlusNormal"/>
              <w:jc w:val="center"/>
            </w:pPr>
            <w:r>
              <w:t>66683,9</w:t>
            </w:r>
          </w:p>
        </w:tc>
        <w:tc>
          <w:tcPr>
            <w:tcW w:w="1345" w:type="dxa"/>
            <w:vAlign w:val="center"/>
          </w:tcPr>
          <w:p w:rsidR="00952E23" w:rsidRDefault="00952E23">
            <w:pPr>
              <w:pStyle w:val="ConsPlusNormal"/>
              <w:jc w:val="center"/>
            </w:pPr>
            <w:r>
              <w:t>67145,7</w:t>
            </w:r>
          </w:p>
        </w:tc>
        <w:tc>
          <w:tcPr>
            <w:tcW w:w="1528" w:type="dxa"/>
            <w:vAlign w:val="center"/>
          </w:tcPr>
          <w:p w:rsidR="00952E23" w:rsidRDefault="00952E23">
            <w:pPr>
              <w:pStyle w:val="ConsPlusNormal"/>
              <w:jc w:val="center"/>
            </w:pPr>
            <w:r>
              <w:t>68057,5</w:t>
            </w:r>
          </w:p>
        </w:tc>
        <w:tc>
          <w:tcPr>
            <w:tcW w:w="1345" w:type="dxa"/>
            <w:vAlign w:val="center"/>
          </w:tcPr>
          <w:p w:rsidR="00952E23" w:rsidRDefault="00952E23">
            <w:pPr>
              <w:pStyle w:val="ConsPlusNormal"/>
              <w:jc w:val="center"/>
            </w:pPr>
            <w:r>
              <w:t>68969,7</w:t>
            </w:r>
          </w:p>
        </w:tc>
        <w:tc>
          <w:tcPr>
            <w:tcW w:w="1345" w:type="dxa"/>
            <w:vAlign w:val="center"/>
          </w:tcPr>
          <w:p w:rsidR="00952E23" w:rsidRDefault="00952E23">
            <w:pPr>
              <w:pStyle w:val="ConsPlusNormal"/>
              <w:jc w:val="center"/>
            </w:pPr>
            <w:r>
              <w:t>69881,9</w:t>
            </w:r>
          </w:p>
        </w:tc>
        <w:tc>
          <w:tcPr>
            <w:tcW w:w="1312" w:type="dxa"/>
            <w:vAlign w:val="center"/>
          </w:tcPr>
          <w:p w:rsidR="00952E23" w:rsidRDefault="00952E23">
            <w:pPr>
              <w:pStyle w:val="ConsPlusNormal"/>
              <w:jc w:val="center"/>
            </w:pPr>
            <w:r>
              <w:t>71243,0</w:t>
            </w:r>
          </w:p>
        </w:tc>
      </w:tr>
      <w:tr w:rsidR="00952E23">
        <w:tc>
          <w:tcPr>
            <w:tcW w:w="2665" w:type="dxa"/>
          </w:tcPr>
          <w:p w:rsidR="00952E23" w:rsidRDefault="00952E23">
            <w:pPr>
              <w:pStyle w:val="ConsPlusNormal"/>
            </w:pPr>
            <w:r>
              <w:t xml:space="preserve">в </w:t>
            </w:r>
            <w:proofErr w:type="spellStart"/>
            <w:r>
              <w:t>т.ч</w:t>
            </w:r>
            <w:proofErr w:type="spellEnd"/>
            <w:r>
              <w:t>.</w:t>
            </w:r>
          </w:p>
        </w:tc>
        <w:tc>
          <w:tcPr>
            <w:tcW w:w="1361" w:type="dxa"/>
          </w:tcPr>
          <w:p w:rsidR="00952E23" w:rsidRDefault="00952E23">
            <w:pPr>
              <w:pStyle w:val="ConsPlusNormal"/>
            </w:pPr>
          </w:p>
        </w:tc>
        <w:tc>
          <w:tcPr>
            <w:tcW w:w="1444" w:type="dxa"/>
            <w:vAlign w:val="center"/>
          </w:tcPr>
          <w:p w:rsidR="00952E23" w:rsidRDefault="00952E23">
            <w:pPr>
              <w:pStyle w:val="ConsPlusNormal"/>
            </w:pPr>
          </w:p>
        </w:tc>
        <w:tc>
          <w:tcPr>
            <w:tcW w:w="1528" w:type="dxa"/>
            <w:vAlign w:val="center"/>
          </w:tcPr>
          <w:p w:rsidR="00952E23" w:rsidRDefault="00952E23">
            <w:pPr>
              <w:pStyle w:val="ConsPlusNormal"/>
            </w:pPr>
          </w:p>
        </w:tc>
        <w:tc>
          <w:tcPr>
            <w:tcW w:w="1456"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528"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r>
      <w:tr w:rsidR="00952E23">
        <w:tc>
          <w:tcPr>
            <w:tcW w:w="2665" w:type="dxa"/>
          </w:tcPr>
          <w:p w:rsidR="00952E23" w:rsidRDefault="00952E23">
            <w:pPr>
              <w:pStyle w:val="ConsPlusNormal"/>
            </w:pPr>
            <w:r>
              <w:t>многоквартирные дома</w:t>
            </w:r>
          </w:p>
        </w:tc>
        <w:tc>
          <w:tcPr>
            <w:tcW w:w="1361" w:type="dxa"/>
          </w:tcPr>
          <w:p w:rsidR="00952E23" w:rsidRDefault="00952E23">
            <w:pPr>
              <w:pStyle w:val="ConsPlusNormal"/>
              <w:jc w:val="center"/>
            </w:pPr>
            <w:r>
              <w:t>Гкал/год</w:t>
            </w:r>
          </w:p>
        </w:tc>
        <w:tc>
          <w:tcPr>
            <w:tcW w:w="1444" w:type="dxa"/>
            <w:vAlign w:val="center"/>
          </w:tcPr>
          <w:p w:rsidR="00952E23" w:rsidRDefault="00952E23">
            <w:pPr>
              <w:pStyle w:val="ConsPlusNormal"/>
              <w:jc w:val="center"/>
            </w:pPr>
            <w:r>
              <w:t>36158,52</w:t>
            </w:r>
          </w:p>
        </w:tc>
        <w:tc>
          <w:tcPr>
            <w:tcW w:w="1528" w:type="dxa"/>
            <w:vAlign w:val="center"/>
          </w:tcPr>
          <w:p w:rsidR="00952E23" w:rsidRDefault="00952E23">
            <w:pPr>
              <w:pStyle w:val="ConsPlusNormal"/>
              <w:jc w:val="center"/>
            </w:pPr>
            <w:r>
              <w:t>36664,7</w:t>
            </w:r>
          </w:p>
        </w:tc>
        <w:tc>
          <w:tcPr>
            <w:tcW w:w="1456" w:type="dxa"/>
            <w:vAlign w:val="center"/>
          </w:tcPr>
          <w:p w:rsidR="00952E23" w:rsidRDefault="00952E23">
            <w:pPr>
              <w:pStyle w:val="ConsPlusNormal"/>
              <w:jc w:val="center"/>
            </w:pPr>
            <w:r>
              <w:t>37170,9</w:t>
            </w:r>
          </w:p>
        </w:tc>
        <w:tc>
          <w:tcPr>
            <w:tcW w:w="1345" w:type="dxa"/>
            <w:vAlign w:val="center"/>
          </w:tcPr>
          <w:p w:rsidR="00952E23" w:rsidRDefault="00952E23">
            <w:pPr>
              <w:pStyle w:val="ConsPlusNormal"/>
              <w:jc w:val="center"/>
            </w:pPr>
            <w:r>
              <w:t>37677,1</w:t>
            </w:r>
          </w:p>
        </w:tc>
        <w:tc>
          <w:tcPr>
            <w:tcW w:w="1312" w:type="dxa"/>
            <w:vAlign w:val="center"/>
          </w:tcPr>
          <w:p w:rsidR="00952E23" w:rsidRDefault="00952E23">
            <w:pPr>
              <w:pStyle w:val="ConsPlusNormal"/>
              <w:jc w:val="center"/>
            </w:pPr>
            <w:r>
              <w:t>38183,3</w:t>
            </w:r>
          </w:p>
        </w:tc>
        <w:tc>
          <w:tcPr>
            <w:tcW w:w="1345" w:type="dxa"/>
            <w:vAlign w:val="center"/>
          </w:tcPr>
          <w:p w:rsidR="00952E23" w:rsidRDefault="00952E23">
            <w:pPr>
              <w:pStyle w:val="ConsPlusNormal"/>
              <w:jc w:val="center"/>
            </w:pPr>
            <w:r>
              <w:t>38689,5</w:t>
            </w:r>
          </w:p>
        </w:tc>
        <w:tc>
          <w:tcPr>
            <w:tcW w:w="1345" w:type="dxa"/>
            <w:vAlign w:val="center"/>
          </w:tcPr>
          <w:p w:rsidR="00952E23" w:rsidRDefault="00952E23">
            <w:pPr>
              <w:pStyle w:val="ConsPlusNormal"/>
              <w:jc w:val="center"/>
            </w:pPr>
            <w:r>
              <w:t>38745,7</w:t>
            </w:r>
          </w:p>
        </w:tc>
        <w:tc>
          <w:tcPr>
            <w:tcW w:w="1528" w:type="dxa"/>
            <w:vAlign w:val="center"/>
          </w:tcPr>
          <w:p w:rsidR="00952E23" w:rsidRDefault="00952E23">
            <w:pPr>
              <w:pStyle w:val="ConsPlusNormal"/>
              <w:jc w:val="center"/>
            </w:pPr>
            <w:r>
              <w:t>39252,0</w:t>
            </w:r>
          </w:p>
        </w:tc>
        <w:tc>
          <w:tcPr>
            <w:tcW w:w="1345" w:type="dxa"/>
            <w:vAlign w:val="center"/>
          </w:tcPr>
          <w:p w:rsidR="00952E23" w:rsidRDefault="00952E23">
            <w:pPr>
              <w:pStyle w:val="ConsPlusNormal"/>
              <w:jc w:val="center"/>
            </w:pPr>
            <w:r>
              <w:t>39758,6</w:t>
            </w:r>
          </w:p>
        </w:tc>
        <w:tc>
          <w:tcPr>
            <w:tcW w:w="1345" w:type="dxa"/>
            <w:vAlign w:val="center"/>
          </w:tcPr>
          <w:p w:rsidR="00952E23" w:rsidRDefault="00952E23">
            <w:pPr>
              <w:pStyle w:val="ConsPlusNormal"/>
              <w:jc w:val="center"/>
            </w:pPr>
            <w:r>
              <w:t>40265,4</w:t>
            </w:r>
          </w:p>
        </w:tc>
        <w:tc>
          <w:tcPr>
            <w:tcW w:w="1312" w:type="dxa"/>
            <w:vAlign w:val="center"/>
          </w:tcPr>
          <w:p w:rsidR="00952E23" w:rsidRDefault="00952E23">
            <w:pPr>
              <w:pStyle w:val="ConsPlusNormal"/>
              <w:jc w:val="center"/>
            </w:pPr>
            <w:r>
              <w:t>41220,7</w:t>
            </w:r>
          </w:p>
        </w:tc>
      </w:tr>
      <w:tr w:rsidR="00952E23">
        <w:tc>
          <w:tcPr>
            <w:tcW w:w="2665" w:type="dxa"/>
          </w:tcPr>
          <w:p w:rsidR="00952E23" w:rsidRDefault="00952E23">
            <w:pPr>
              <w:pStyle w:val="ConsPlusNormal"/>
            </w:pPr>
            <w:r>
              <w:t>бюджетные организации и административно-</w:t>
            </w:r>
            <w:r>
              <w:lastRenderedPageBreak/>
              <w:t>коммерческие здания</w:t>
            </w:r>
          </w:p>
        </w:tc>
        <w:tc>
          <w:tcPr>
            <w:tcW w:w="1361" w:type="dxa"/>
          </w:tcPr>
          <w:p w:rsidR="00952E23" w:rsidRDefault="00952E23">
            <w:pPr>
              <w:pStyle w:val="ConsPlusNormal"/>
              <w:jc w:val="center"/>
            </w:pPr>
            <w:r>
              <w:lastRenderedPageBreak/>
              <w:t>Гкал/год</w:t>
            </w:r>
          </w:p>
        </w:tc>
        <w:tc>
          <w:tcPr>
            <w:tcW w:w="1444" w:type="dxa"/>
            <w:vAlign w:val="center"/>
          </w:tcPr>
          <w:p w:rsidR="00952E23" w:rsidRDefault="00952E23">
            <w:pPr>
              <w:pStyle w:val="ConsPlusNormal"/>
              <w:jc w:val="center"/>
            </w:pPr>
            <w:r>
              <w:t>16041,52</w:t>
            </w:r>
          </w:p>
        </w:tc>
        <w:tc>
          <w:tcPr>
            <w:tcW w:w="1528" w:type="dxa"/>
            <w:vAlign w:val="center"/>
          </w:tcPr>
          <w:p w:rsidR="00952E23" w:rsidRDefault="00952E23">
            <w:pPr>
              <w:pStyle w:val="ConsPlusNormal"/>
              <w:jc w:val="center"/>
            </w:pPr>
            <w:r>
              <w:t>16298,1</w:t>
            </w:r>
          </w:p>
        </w:tc>
        <w:tc>
          <w:tcPr>
            <w:tcW w:w="1456" w:type="dxa"/>
            <w:vAlign w:val="center"/>
          </w:tcPr>
          <w:p w:rsidR="00952E23" w:rsidRDefault="00952E23">
            <w:pPr>
              <w:pStyle w:val="ConsPlusNormal"/>
              <w:jc w:val="center"/>
            </w:pPr>
            <w:r>
              <w:t>16554,8</w:t>
            </w:r>
          </w:p>
        </w:tc>
        <w:tc>
          <w:tcPr>
            <w:tcW w:w="1345" w:type="dxa"/>
            <w:vAlign w:val="center"/>
          </w:tcPr>
          <w:p w:rsidR="00952E23" w:rsidRDefault="00952E23">
            <w:pPr>
              <w:pStyle w:val="ConsPlusNormal"/>
              <w:jc w:val="center"/>
            </w:pPr>
            <w:r>
              <w:t>16811,4</w:t>
            </w:r>
          </w:p>
        </w:tc>
        <w:tc>
          <w:tcPr>
            <w:tcW w:w="1312" w:type="dxa"/>
            <w:vAlign w:val="center"/>
          </w:tcPr>
          <w:p w:rsidR="00952E23" w:rsidRDefault="00952E23">
            <w:pPr>
              <w:pStyle w:val="ConsPlusNormal"/>
              <w:jc w:val="center"/>
            </w:pPr>
            <w:r>
              <w:t>17068,1</w:t>
            </w:r>
          </w:p>
        </w:tc>
        <w:tc>
          <w:tcPr>
            <w:tcW w:w="1345" w:type="dxa"/>
            <w:vAlign w:val="center"/>
          </w:tcPr>
          <w:p w:rsidR="00952E23" w:rsidRDefault="00952E23">
            <w:pPr>
              <w:pStyle w:val="ConsPlusNormal"/>
              <w:jc w:val="center"/>
            </w:pPr>
            <w:r>
              <w:t>17324,7</w:t>
            </w:r>
          </w:p>
        </w:tc>
        <w:tc>
          <w:tcPr>
            <w:tcW w:w="1345" w:type="dxa"/>
            <w:vAlign w:val="center"/>
          </w:tcPr>
          <w:p w:rsidR="00952E23" w:rsidRDefault="00952E23">
            <w:pPr>
              <w:pStyle w:val="ConsPlusNormal"/>
              <w:jc w:val="center"/>
            </w:pPr>
            <w:r>
              <w:t>17581,4</w:t>
            </w:r>
          </w:p>
        </w:tc>
        <w:tc>
          <w:tcPr>
            <w:tcW w:w="1528" w:type="dxa"/>
            <w:vAlign w:val="center"/>
          </w:tcPr>
          <w:p w:rsidR="00952E23" w:rsidRDefault="00952E23">
            <w:pPr>
              <w:pStyle w:val="ConsPlusNormal"/>
              <w:jc w:val="center"/>
            </w:pPr>
            <w:r>
              <w:t>17838,0</w:t>
            </w:r>
          </w:p>
        </w:tc>
        <w:tc>
          <w:tcPr>
            <w:tcW w:w="1345" w:type="dxa"/>
            <w:vAlign w:val="center"/>
          </w:tcPr>
          <w:p w:rsidR="00952E23" w:rsidRDefault="00952E23">
            <w:pPr>
              <w:pStyle w:val="ConsPlusNormal"/>
              <w:jc w:val="center"/>
            </w:pPr>
            <w:r>
              <w:t>18094,7</w:t>
            </w:r>
          </w:p>
        </w:tc>
        <w:tc>
          <w:tcPr>
            <w:tcW w:w="1345" w:type="dxa"/>
            <w:vAlign w:val="center"/>
          </w:tcPr>
          <w:p w:rsidR="00952E23" w:rsidRDefault="00952E23">
            <w:pPr>
              <w:pStyle w:val="ConsPlusNormal"/>
              <w:jc w:val="center"/>
            </w:pPr>
            <w:r>
              <w:t>18351,3</w:t>
            </w:r>
          </w:p>
        </w:tc>
        <w:tc>
          <w:tcPr>
            <w:tcW w:w="1312" w:type="dxa"/>
            <w:vAlign w:val="center"/>
          </w:tcPr>
          <w:p w:rsidR="00952E23" w:rsidRDefault="00952E23">
            <w:pPr>
              <w:pStyle w:val="ConsPlusNormal"/>
              <w:jc w:val="center"/>
            </w:pPr>
            <w:r>
              <w:t>18608,1</w:t>
            </w:r>
          </w:p>
        </w:tc>
      </w:tr>
      <w:tr w:rsidR="00952E23">
        <w:tc>
          <w:tcPr>
            <w:tcW w:w="2665" w:type="dxa"/>
          </w:tcPr>
          <w:p w:rsidR="00952E23" w:rsidRDefault="00952E23">
            <w:pPr>
              <w:pStyle w:val="ConsPlusNormal"/>
            </w:pPr>
            <w:r>
              <w:lastRenderedPageBreak/>
              <w:t>промышленность</w:t>
            </w:r>
          </w:p>
        </w:tc>
        <w:tc>
          <w:tcPr>
            <w:tcW w:w="1361" w:type="dxa"/>
          </w:tcPr>
          <w:p w:rsidR="00952E23" w:rsidRDefault="00952E23">
            <w:pPr>
              <w:pStyle w:val="ConsPlusNormal"/>
              <w:jc w:val="center"/>
            </w:pPr>
            <w:r>
              <w:t>Гкал/год</w:t>
            </w:r>
          </w:p>
        </w:tc>
        <w:tc>
          <w:tcPr>
            <w:tcW w:w="1444" w:type="dxa"/>
            <w:vAlign w:val="center"/>
          </w:tcPr>
          <w:p w:rsidR="00952E23" w:rsidRDefault="00952E23">
            <w:pPr>
              <w:pStyle w:val="ConsPlusNormal"/>
              <w:jc w:val="center"/>
            </w:pPr>
            <w:r>
              <w:t>9925,44</w:t>
            </w:r>
          </w:p>
        </w:tc>
        <w:tc>
          <w:tcPr>
            <w:tcW w:w="1528" w:type="dxa"/>
            <w:vAlign w:val="center"/>
          </w:tcPr>
          <w:p w:rsidR="00952E23" w:rsidRDefault="00952E23">
            <w:pPr>
              <w:pStyle w:val="ConsPlusNormal"/>
              <w:jc w:val="center"/>
            </w:pPr>
            <w:r>
              <w:t>10074,3</w:t>
            </w:r>
          </w:p>
        </w:tc>
        <w:tc>
          <w:tcPr>
            <w:tcW w:w="1456" w:type="dxa"/>
            <w:vAlign w:val="center"/>
          </w:tcPr>
          <w:p w:rsidR="00952E23" w:rsidRDefault="00952E23">
            <w:pPr>
              <w:pStyle w:val="ConsPlusNormal"/>
              <w:jc w:val="center"/>
            </w:pPr>
            <w:r>
              <w:t>10223,1</w:t>
            </w:r>
          </w:p>
        </w:tc>
        <w:tc>
          <w:tcPr>
            <w:tcW w:w="1345" w:type="dxa"/>
            <w:vAlign w:val="center"/>
          </w:tcPr>
          <w:p w:rsidR="00952E23" w:rsidRDefault="00952E23">
            <w:pPr>
              <w:pStyle w:val="ConsPlusNormal"/>
              <w:jc w:val="center"/>
            </w:pPr>
            <w:r>
              <w:t>10372,0</w:t>
            </w:r>
          </w:p>
        </w:tc>
        <w:tc>
          <w:tcPr>
            <w:tcW w:w="1312" w:type="dxa"/>
            <w:vAlign w:val="center"/>
          </w:tcPr>
          <w:p w:rsidR="00952E23" w:rsidRDefault="00952E23">
            <w:pPr>
              <w:pStyle w:val="ConsPlusNormal"/>
              <w:jc w:val="center"/>
            </w:pPr>
            <w:r>
              <w:t>10520,9</w:t>
            </w:r>
          </w:p>
        </w:tc>
        <w:tc>
          <w:tcPr>
            <w:tcW w:w="1345" w:type="dxa"/>
            <w:vAlign w:val="center"/>
          </w:tcPr>
          <w:p w:rsidR="00952E23" w:rsidRDefault="00952E23">
            <w:pPr>
              <w:pStyle w:val="ConsPlusNormal"/>
              <w:jc w:val="center"/>
            </w:pPr>
            <w:r>
              <w:t>10669,7</w:t>
            </w:r>
          </w:p>
        </w:tc>
        <w:tc>
          <w:tcPr>
            <w:tcW w:w="1345" w:type="dxa"/>
            <w:vAlign w:val="center"/>
          </w:tcPr>
          <w:p w:rsidR="00952E23" w:rsidRDefault="00952E23">
            <w:pPr>
              <w:pStyle w:val="ConsPlusNormal"/>
              <w:jc w:val="center"/>
            </w:pPr>
            <w:r>
              <w:t>10818,6</w:t>
            </w:r>
          </w:p>
        </w:tc>
        <w:tc>
          <w:tcPr>
            <w:tcW w:w="1528" w:type="dxa"/>
            <w:vAlign w:val="center"/>
          </w:tcPr>
          <w:p w:rsidR="00952E23" w:rsidRDefault="00952E23">
            <w:pPr>
              <w:pStyle w:val="ConsPlusNormal"/>
              <w:jc w:val="center"/>
            </w:pPr>
            <w:r>
              <w:t>10967,5</w:t>
            </w:r>
          </w:p>
        </w:tc>
        <w:tc>
          <w:tcPr>
            <w:tcW w:w="1345" w:type="dxa"/>
            <w:vAlign w:val="center"/>
          </w:tcPr>
          <w:p w:rsidR="00952E23" w:rsidRDefault="00952E23">
            <w:pPr>
              <w:pStyle w:val="ConsPlusNormal"/>
              <w:jc w:val="center"/>
            </w:pPr>
            <w:r>
              <w:t>11116,4</w:t>
            </w:r>
          </w:p>
        </w:tc>
        <w:tc>
          <w:tcPr>
            <w:tcW w:w="1345" w:type="dxa"/>
            <w:vAlign w:val="center"/>
          </w:tcPr>
          <w:p w:rsidR="00952E23" w:rsidRDefault="00952E23">
            <w:pPr>
              <w:pStyle w:val="ConsPlusNormal"/>
              <w:jc w:val="center"/>
            </w:pPr>
            <w:r>
              <w:t>11265,2</w:t>
            </w:r>
          </w:p>
        </w:tc>
        <w:tc>
          <w:tcPr>
            <w:tcW w:w="1312" w:type="dxa"/>
            <w:vAlign w:val="center"/>
          </w:tcPr>
          <w:p w:rsidR="00952E23" w:rsidRDefault="00952E23">
            <w:pPr>
              <w:pStyle w:val="ConsPlusNormal"/>
              <w:jc w:val="center"/>
            </w:pPr>
            <w:r>
              <w:t>11414,2</w:t>
            </w:r>
          </w:p>
        </w:tc>
      </w:tr>
      <w:tr w:rsidR="00952E23">
        <w:tc>
          <w:tcPr>
            <w:tcW w:w="2665" w:type="dxa"/>
          </w:tcPr>
          <w:p w:rsidR="00952E23" w:rsidRDefault="00952E23">
            <w:pPr>
              <w:pStyle w:val="ConsPlusNormal"/>
            </w:pPr>
            <w:r>
              <w:t>Динамика изменения объема реализации тепловой энергии (по отношению к факту 2017 г.)</w:t>
            </w:r>
          </w:p>
        </w:tc>
        <w:tc>
          <w:tcPr>
            <w:tcW w:w="1361" w:type="dxa"/>
          </w:tcPr>
          <w:p w:rsidR="00952E23" w:rsidRDefault="00952E23">
            <w:pPr>
              <w:pStyle w:val="ConsPlusNormal"/>
              <w:jc w:val="center"/>
            </w:pPr>
            <w:r>
              <w:t>%</w:t>
            </w:r>
          </w:p>
        </w:tc>
        <w:tc>
          <w:tcPr>
            <w:tcW w:w="1444" w:type="dxa"/>
            <w:vAlign w:val="center"/>
          </w:tcPr>
          <w:p w:rsidR="00952E23" w:rsidRDefault="00952E23">
            <w:pPr>
              <w:pStyle w:val="ConsPlusNormal"/>
              <w:jc w:val="center"/>
            </w:pPr>
            <w:r>
              <w:t>100</w:t>
            </w:r>
          </w:p>
        </w:tc>
        <w:tc>
          <w:tcPr>
            <w:tcW w:w="1528" w:type="dxa"/>
            <w:vAlign w:val="center"/>
          </w:tcPr>
          <w:p w:rsidR="00952E23" w:rsidRDefault="00952E23">
            <w:pPr>
              <w:pStyle w:val="ConsPlusNormal"/>
              <w:jc w:val="center"/>
            </w:pPr>
            <w:r>
              <w:t>101</w:t>
            </w:r>
          </w:p>
        </w:tc>
        <w:tc>
          <w:tcPr>
            <w:tcW w:w="1456" w:type="dxa"/>
            <w:vAlign w:val="center"/>
          </w:tcPr>
          <w:p w:rsidR="00952E23" w:rsidRDefault="00952E23">
            <w:pPr>
              <w:pStyle w:val="ConsPlusNormal"/>
              <w:jc w:val="center"/>
            </w:pPr>
            <w:r>
              <w:t>102</w:t>
            </w:r>
          </w:p>
        </w:tc>
        <w:tc>
          <w:tcPr>
            <w:tcW w:w="1345" w:type="dxa"/>
            <w:vAlign w:val="center"/>
          </w:tcPr>
          <w:p w:rsidR="00952E23" w:rsidRDefault="00952E23">
            <w:pPr>
              <w:pStyle w:val="ConsPlusNormal"/>
              <w:jc w:val="center"/>
            </w:pPr>
            <w:r>
              <w:t>104</w:t>
            </w:r>
          </w:p>
        </w:tc>
        <w:tc>
          <w:tcPr>
            <w:tcW w:w="1312" w:type="dxa"/>
            <w:vAlign w:val="center"/>
          </w:tcPr>
          <w:p w:rsidR="00952E23" w:rsidRDefault="00952E23">
            <w:pPr>
              <w:pStyle w:val="ConsPlusNormal"/>
              <w:jc w:val="center"/>
            </w:pPr>
            <w:r>
              <w:t>105</w:t>
            </w:r>
          </w:p>
        </w:tc>
        <w:tc>
          <w:tcPr>
            <w:tcW w:w="1345" w:type="dxa"/>
            <w:vAlign w:val="center"/>
          </w:tcPr>
          <w:p w:rsidR="00952E23" w:rsidRDefault="00952E23">
            <w:pPr>
              <w:pStyle w:val="ConsPlusNormal"/>
              <w:jc w:val="center"/>
            </w:pPr>
            <w:r>
              <w:t>107</w:t>
            </w:r>
          </w:p>
        </w:tc>
        <w:tc>
          <w:tcPr>
            <w:tcW w:w="1345" w:type="dxa"/>
            <w:vAlign w:val="center"/>
          </w:tcPr>
          <w:p w:rsidR="00952E23" w:rsidRDefault="00952E23">
            <w:pPr>
              <w:pStyle w:val="ConsPlusNormal"/>
              <w:jc w:val="center"/>
            </w:pPr>
            <w:r>
              <w:t>108</w:t>
            </w:r>
          </w:p>
        </w:tc>
        <w:tc>
          <w:tcPr>
            <w:tcW w:w="1528" w:type="dxa"/>
            <w:vAlign w:val="center"/>
          </w:tcPr>
          <w:p w:rsidR="00952E23" w:rsidRDefault="00952E23">
            <w:pPr>
              <w:pStyle w:val="ConsPlusNormal"/>
              <w:jc w:val="center"/>
            </w:pPr>
            <w:r>
              <w:t>109</w:t>
            </w:r>
          </w:p>
        </w:tc>
        <w:tc>
          <w:tcPr>
            <w:tcW w:w="1345" w:type="dxa"/>
            <w:vAlign w:val="center"/>
          </w:tcPr>
          <w:p w:rsidR="00952E23" w:rsidRDefault="00952E23">
            <w:pPr>
              <w:pStyle w:val="ConsPlusNormal"/>
              <w:jc w:val="center"/>
            </w:pPr>
            <w:r>
              <w:t>111</w:t>
            </w:r>
          </w:p>
        </w:tc>
        <w:tc>
          <w:tcPr>
            <w:tcW w:w="1345" w:type="dxa"/>
            <w:vAlign w:val="center"/>
          </w:tcPr>
          <w:p w:rsidR="00952E23" w:rsidRDefault="00952E23">
            <w:pPr>
              <w:pStyle w:val="ConsPlusNormal"/>
              <w:jc w:val="center"/>
            </w:pPr>
            <w:r>
              <w:t>112</w:t>
            </w:r>
          </w:p>
        </w:tc>
        <w:tc>
          <w:tcPr>
            <w:tcW w:w="1312" w:type="dxa"/>
            <w:vAlign w:val="center"/>
          </w:tcPr>
          <w:p w:rsidR="00952E23" w:rsidRDefault="00952E23">
            <w:pPr>
              <w:pStyle w:val="ConsPlusNormal"/>
              <w:jc w:val="center"/>
            </w:pPr>
            <w:r>
              <w:t>114</w:t>
            </w:r>
          </w:p>
        </w:tc>
      </w:tr>
      <w:tr w:rsidR="00952E23">
        <w:tc>
          <w:tcPr>
            <w:tcW w:w="19331" w:type="dxa"/>
            <w:gridSpan w:val="13"/>
            <w:vAlign w:val="center"/>
          </w:tcPr>
          <w:p w:rsidR="00952E23" w:rsidRDefault="00952E23">
            <w:pPr>
              <w:pStyle w:val="ConsPlusNormal"/>
              <w:outlineLvl w:val="4"/>
            </w:pPr>
            <w:r>
              <w:t>ВОДОСНАБЖЕНИЕ (холодное водоснабжение)</w:t>
            </w:r>
          </w:p>
        </w:tc>
      </w:tr>
      <w:tr w:rsidR="00952E23">
        <w:tc>
          <w:tcPr>
            <w:tcW w:w="2665" w:type="dxa"/>
          </w:tcPr>
          <w:p w:rsidR="00952E23" w:rsidRDefault="00952E23">
            <w:pPr>
              <w:pStyle w:val="ConsPlusNormal"/>
            </w:pPr>
            <w:r>
              <w:t>Реализовано воды - всего</w:t>
            </w:r>
          </w:p>
        </w:tc>
        <w:tc>
          <w:tcPr>
            <w:tcW w:w="1361" w:type="dxa"/>
          </w:tcPr>
          <w:p w:rsidR="00952E23" w:rsidRDefault="00952E23">
            <w:pPr>
              <w:pStyle w:val="ConsPlusNormal"/>
              <w:jc w:val="center"/>
            </w:pPr>
            <w:r>
              <w:t>тыс. м</w:t>
            </w:r>
            <w:r>
              <w:rPr>
                <w:vertAlign w:val="superscript"/>
              </w:rPr>
              <w:t>3</w:t>
            </w:r>
          </w:p>
        </w:tc>
        <w:tc>
          <w:tcPr>
            <w:tcW w:w="1444" w:type="dxa"/>
            <w:vAlign w:val="center"/>
          </w:tcPr>
          <w:p w:rsidR="00952E23" w:rsidRDefault="00952E23">
            <w:pPr>
              <w:pStyle w:val="ConsPlusNormal"/>
              <w:jc w:val="center"/>
            </w:pPr>
            <w:r>
              <w:t>1366,0</w:t>
            </w:r>
          </w:p>
        </w:tc>
        <w:tc>
          <w:tcPr>
            <w:tcW w:w="1528" w:type="dxa"/>
            <w:vAlign w:val="center"/>
          </w:tcPr>
          <w:p w:rsidR="00952E23" w:rsidRDefault="00952E23">
            <w:pPr>
              <w:pStyle w:val="ConsPlusNormal"/>
              <w:jc w:val="center"/>
            </w:pPr>
            <w:r>
              <w:t>1445,0</w:t>
            </w:r>
          </w:p>
        </w:tc>
        <w:tc>
          <w:tcPr>
            <w:tcW w:w="1456" w:type="dxa"/>
            <w:vAlign w:val="center"/>
          </w:tcPr>
          <w:p w:rsidR="00952E23" w:rsidRDefault="00952E23">
            <w:pPr>
              <w:pStyle w:val="ConsPlusNormal"/>
              <w:jc w:val="center"/>
            </w:pPr>
            <w:r>
              <w:t>1524,2</w:t>
            </w:r>
          </w:p>
        </w:tc>
        <w:tc>
          <w:tcPr>
            <w:tcW w:w="1345" w:type="dxa"/>
            <w:vAlign w:val="center"/>
          </w:tcPr>
          <w:p w:rsidR="00952E23" w:rsidRDefault="00952E23">
            <w:pPr>
              <w:pStyle w:val="ConsPlusNormal"/>
              <w:jc w:val="center"/>
            </w:pPr>
            <w:r>
              <w:t>1603,4</w:t>
            </w:r>
          </w:p>
        </w:tc>
        <w:tc>
          <w:tcPr>
            <w:tcW w:w="1312" w:type="dxa"/>
            <w:vAlign w:val="center"/>
          </w:tcPr>
          <w:p w:rsidR="00952E23" w:rsidRDefault="00952E23">
            <w:pPr>
              <w:pStyle w:val="ConsPlusNormal"/>
              <w:jc w:val="center"/>
            </w:pPr>
            <w:r>
              <w:t>1682,6</w:t>
            </w:r>
          </w:p>
        </w:tc>
        <w:tc>
          <w:tcPr>
            <w:tcW w:w="1345" w:type="dxa"/>
            <w:vAlign w:val="center"/>
          </w:tcPr>
          <w:p w:rsidR="00952E23" w:rsidRDefault="00952E23">
            <w:pPr>
              <w:pStyle w:val="ConsPlusNormal"/>
              <w:jc w:val="center"/>
            </w:pPr>
            <w:r>
              <w:t>1761,8</w:t>
            </w:r>
          </w:p>
        </w:tc>
        <w:tc>
          <w:tcPr>
            <w:tcW w:w="1345" w:type="dxa"/>
            <w:vAlign w:val="center"/>
          </w:tcPr>
          <w:p w:rsidR="00952E23" w:rsidRDefault="00952E23">
            <w:pPr>
              <w:pStyle w:val="ConsPlusNormal"/>
              <w:jc w:val="center"/>
            </w:pPr>
            <w:r>
              <w:t>1841,0</w:t>
            </w:r>
          </w:p>
        </w:tc>
        <w:tc>
          <w:tcPr>
            <w:tcW w:w="1528" w:type="dxa"/>
            <w:vAlign w:val="center"/>
          </w:tcPr>
          <w:p w:rsidR="00952E23" w:rsidRDefault="00952E23">
            <w:pPr>
              <w:pStyle w:val="ConsPlusNormal"/>
              <w:jc w:val="center"/>
            </w:pPr>
            <w:r>
              <w:t>1920,1</w:t>
            </w:r>
          </w:p>
        </w:tc>
        <w:tc>
          <w:tcPr>
            <w:tcW w:w="1345" w:type="dxa"/>
            <w:vAlign w:val="center"/>
          </w:tcPr>
          <w:p w:rsidR="00952E23" w:rsidRDefault="00952E23">
            <w:pPr>
              <w:pStyle w:val="ConsPlusNormal"/>
              <w:jc w:val="center"/>
            </w:pPr>
            <w:r>
              <w:t>1999,4</w:t>
            </w:r>
          </w:p>
        </w:tc>
        <w:tc>
          <w:tcPr>
            <w:tcW w:w="1345" w:type="dxa"/>
            <w:vAlign w:val="center"/>
          </w:tcPr>
          <w:p w:rsidR="00952E23" w:rsidRDefault="00952E23">
            <w:pPr>
              <w:pStyle w:val="ConsPlusNormal"/>
              <w:jc w:val="center"/>
            </w:pPr>
            <w:r>
              <w:t>2078,5</w:t>
            </w:r>
          </w:p>
        </w:tc>
        <w:tc>
          <w:tcPr>
            <w:tcW w:w="1312" w:type="dxa"/>
            <w:vAlign w:val="center"/>
          </w:tcPr>
          <w:p w:rsidR="00952E23" w:rsidRDefault="00952E23">
            <w:pPr>
              <w:pStyle w:val="ConsPlusNormal"/>
              <w:jc w:val="center"/>
            </w:pPr>
            <w:r>
              <w:t>2157,8</w:t>
            </w:r>
          </w:p>
        </w:tc>
      </w:tr>
      <w:tr w:rsidR="00952E23">
        <w:tc>
          <w:tcPr>
            <w:tcW w:w="2665" w:type="dxa"/>
          </w:tcPr>
          <w:p w:rsidR="00952E23" w:rsidRDefault="00952E23">
            <w:pPr>
              <w:pStyle w:val="ConsPlusNormal"/>
            </w:pPr>
            <w:r>
              <w:t xml:space="preserve">в </w:t>
            </w:r>
            <w:proofErr w:type="spellStart"/>
            <w:r>
              <w:t>т.ч</w:t>
            </w:r>
            <w:proofErr w:type="spellEnd"/>
            <w:r>
              <w:t>.</w:t>
            </w:r>
          </w:p>
        </w:tc>
        <w:tc>
          <w:tcPr>
            <w:tcW w:w="1361" w:type="dxa"/>
          </w:tcPr>
          <w:p w:rsidR="00952E23" w:rsidRDefault="00952E23">
            <w:pPr>
              <w:pStyle w:val="ConsPlusNormal"/>
            </w:pPr>
          </w:p>
        </w:tc>
        <w:tc>
          <w:tcPr>
            <w:tcW w:w="1444" w:type="dxa"/>
            <w:vAlign w:val="center"/>
          </w:tcPr>
          <w:p w:rsidR="00952E23" w:rsidRDefault="00952E23">
            <w:pPr>
              <w:pStyle w:val="ConsPlusNormal"/>
            </w:pPr>
          </w:p>
        </w:tc>
        <w:tc>
          <w:tcPr>
            <w:tcW w:w="1528" w:type="dxa"/>
            <w:vAlign w:val="center"/>
          </w:tcPr>
          <w:p w:rsidR="00952E23" w:rsidRDefault="00952E23">
            <w:pPr>
              <w:pStyle w:val="ConsPlusNormal"/>
            </w:pPr>
          </w:p>
        </w:tc>
        <w:tc>
          <w:tcPr>
            <w:tcW w:w="1456"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528"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r>
      <w:tr w:rsidR="00952E23">
        <w:tc>
          <w:tcPr>
            <w:tcW w:w="2665" w:type="dxa"/>
          </w:tcPr>
          <w:p w:rsidR="00952E23" w:rsidRDefault="00952E23">
            <w:pPr>
              <w:pStyle w:val="ConsPlusNormal"/>
            </w:pPr>
            <w:r>
              <w:t>частные жилые дома</w:t>
            </w:r>
          </w:p>
        </w:tc>
        <w:tc>
          <w:tcPr>
            <w:tcW w:w="1361" w:type="dxa"/>
          </w:tcPr>
          <w:p w:rsidR="00952E23" w:rsidRDefault="00952E23">
            <w:pPr>
              <w:pStyle w:val="ConsPlusNormal"/>
              <w:jc w:val="center"/>
            </w:pPr>
            <w:r>
              <w:t>тыс. м</w:t>
            </w:r>
            <w:r>
              <w:rPr>
                <w:vertAlign w:val="superscript"/>
              </w:rPr>
              <w:t>3</w:t>
            </w:r>
          </w:p>
        </w:tc>
        <w:tc>
          <w:tcPr>
            <w:tcW w:w="1444" w:type="dxa"/>
            <w:vAlign w:val="center"/>
          </w:tcPr>
          <w:p w:rsidR="00952E23" w:rsidRDefault="00952E23">
            <w:pPr>
              <w:pStyle w:val="ConsPlusNormal"/>
              <w:jc w:val="center"/>
            </w:pPr>
            <w:r>
              <w:t>1075,0</w:t>
            </w:r>
          </w:p>
        </w:tc>
        <w:tc>
          <w:tcPr>
            <w:tcW w:w="1528" w:type="dxa"/>
            <w:vAlign w:val="center"/>
          </w:tcPr>
          <w:p w:rsidR="00952E23" w:rsidRDefault="00952E23">
            <w:pPr>
              <w:pStyle w:val="ConsPlusNormal"/>
              <w:jc w:val="center"/>
            </w:pPr>
            <w:r>
              <w:t>1150,2</w:t>
            </w:r>
          </w:p>
        </w:tc>
        <w:tc>
          <w:tcPr>
            <w:tcW w:w="1456" w:type="dxa"/>
            <w:vAlign w:val="center"/>
          </w:tcPr>
          <w:p w:rsidR="00952E23" w:rsidRDefault="00952E23">
            <w:pPr>
              <w:pStyle w:val="ConsPlusNormal"/>
              <w:jc w:val="center"/>
            </w:pPr>
            <w:r>
              <w:t>1225,5</w:t>
            </w:r>
          </w:p>
        </w:tc>
        <w:tc>
          <w:tcPr>
            <w:tcW w:w="1345" w:type="dxa"/>
            <w:vAlign w:val="center"/>
          </w:tcPr>
          <w:p w:rsidR="00952E23" w:rsidRDefault="00952E23">
            <w:pPr>
              <w:pStyle w:val="ConsPlusNormal"/>
              <w:jc w:val="center"/>
            </w:pPr>
            <w:r>
              <w:t>1300,7</w:t>
            </w:r>
          </w:p>
        </w:tc>
        <w:tc>
          <w:tcPr>
            <w:tcW w:w="1312" w:type="dxa"/>
            <w:vAlign w:val="center"/>
          </w:tcPr>
          <w:p w:rsidR="00952E23" w:rsidRDefault="00952E23">
            <w:pPr>
              <w:pStyle w:val="ConsPlusNormal"/>
              <w:jc w:val="center"/>
            </w:pPr>
            <w:r>
              <w:t>1376,0</w:t>
            </w:r>
          </w:p>
        </w:tc>
        <w:tc>
          <w:tcPr>
            <w:tcW w:w="1345" w:type="dxa"/>
            <w:vAlign w:val="center"/>
          </w:tcPr>
          <w:p w:rsidR="00952E23" w:rsidRDefault="00952E23">
            <w:pPr>
              <w:pStyle w:val="ConsPlusNormal"/>
              <w:jc w:val="center"/>
            </w:pPr>
            <w:r>
              <w:t>1451,2</w:t>
            </w:r>
          </w:p>
        </w:tc>
        <w:tc>
          <w:tcPr>
            <w:tcW w:w="1345" w:type="dxa"/>
            <w:vAlign w:val="center"/>
          </w:tcPr>
          <w:p w:rsidR="00952E23" w:rsidRDefault="00952E23">
            <w:pPr>
              <w:pStyle w:val="ConsPlusNormal"/>
              <w:jc w:val="center"/>
            </w:pPr>
            <w:r>
              <w:t>1526,5</w:t>
            </w:r>
          </w:p>
        </w:tc>
        <w:tc>
          <w:tcPr>
            <w:tcW w:w="1528" w:type="dxa"/>
            <w:vAlign w:val="center"/>
          </w:tcPr>
          <w:p w:rsidR="00952E23" w:rsidRDefault="00952E23">
            <w:pPr>
              <w:pStyle w:val="ConsPlusNormal"/>
              <w:jc w:val="center"/>
            </w:pPr>
            <w:r>
              <w:t>1601,7</w:t>
            </w:r>
          </w:p>
        </w:tc>
        <w:tc>
          <w:tcPr>
            <w:tcW w:w="1345" w:type="dxa"/>
            <w:vAlign w:val="center"/>
          </w:tcPr>
          <w:p w:rsidR="00952E23" w:rsidRDefault="00952E23">
            <w:pPr>
              <w:pStyle w:val="ConsPlusNormal"/>
              <w:jc w:val="center"/>
            </w:pPr>
            <w:r>
              <w:t>1677,0</w:t>
            </w:r>
          </w:p>
        </w:tc>
        <w:tc>
          <w:tcPr>
            <w:tcW w:w="1345" w:type="dxa"/>
            <w:vAlign w:val="center"/>
          </w:tcPr>
          <w:p w:rsidR="00952E23" w:rsidRDefault="00952E23">
            <w:pPr>
              <w:pStyle w:val="ConsPlusNormal"/>
              <w:jc w:val="center"/>
            </w:pPr>
            <w:r>
              <w:t>1752,2</w:t>
            </w:r>
          </w:p>
        </w:tc>
        <w:tc>
          <w:tcPr>
            <w:tcW w:w="1312" w:type="dxa"/>
            <w:vAlign w:val="center"/>
          </w:tcPr>
          <w:p w:rsidR="00952E23" w:rsidRDefault="00952E23">
            <w:pPr>
              <w:pStyle w:val="ConsPlusNormal"/>
              <w:jc w:val="center"/>
            </w:pPr>
            <w:r>
              <w:t>1827,5</w:t>
            </w:r>
          </w:p>
        </w:tc>
      </w:tr>
      <w:tr w:rsidR="00952E23">
        <w:tc>
          <w:tcPr>
            <w:tcW w:w="2665" w:type="dxa"/>
          </w:tcPr>
          <w:p w:rsidR="00952E23" w:rsidRDefault="00952E23">
            <w:pPr>
              <w:pStyle w:val="ConsPlusNormal"/>
            </w:pPr>
            <w:r>
              <w:t>бюджетные организации и административно-коммерческие здания</w:t>
            </w:r>
          </w:p>
        </w:tc>
        <w:tc>
          <w:tcPr>
            <w:tcW w:w="1361" w:type="dxa"/>
          </w:tcPr>
          <w:p w:rsidR="00952E23" w:rsidRDefault="00952E23">
            <w:pPr>
              <w:pStyle w:val="ConsPlusNormal"/>
              <w:jc w:val="center"/>
            </w:pPr>
            <w:r>
              <w:t>тыс. м</w:t>
            </w:r>
            <w:r>
              <w:rPr>
                <w:vertAlign w:val="superscript"/>
              </w:rPr>
              <w:t>3</w:t>
            </w:r>
          </w:p>
        </w:tc>
        <w:tc>
          <w:tcPr>
            <w:tcW w:w="1444" w:type="dxa"/>
            <w:vAlign w:val="center"/>
          </w:tcPr>
          <w:p w:rsidR="00952E23" w:rsidRDefault="00952E23">
            <w:pPr>
              <w:pStyle w:val="ConsPlusNormal"/>
              <w:jc w:val="center"/>
            </w:pPr>
            <w:r>
              <w:t>112,0</w:t>
            </w:r>
          </w:p>
        </w:tc>
        <w:tc>
          <w:tcPr>
            <w:tcW w:w="1528" w:type="dxa"/>
            <w:vAlign w:val="center"/>
          </w:tcPr>
          <w:p w:rsidR="00952E23" w:rsidRDefault="00952E23">
            <w:pPr>
              <w:pStyle w:val="ConsPlusNormal"/>
              <w:jc w:val="center"/>
            </w:pPr>
            <w:r>
              <w:t>113,7</w:t>
            </w:r>
          </w:p>
        </w:tc>
        <w:tc>
          <w:tcPr>
            <w:tcW w:w="1456" w:type="dxa"/>
            <w:vAlign w:val="center"/>
          </w:tcPr>
          <w:p w:rsidR="00952E23" w:rsidRDefault="00952E23">
            <w:pPr>
              <w:pStyle w:val="ConsPlusNormal"/>
              <w:jc w:val="center"/>
            </w:pPr>
            <w:r>
              <w:t>115,5</w:t>
            </w:r>
          </w:p>
        </w:tc>
        <w:tc>
          <w:tcPr>
            <w:tcW w:w="1345" w:type="dxa"/>
            <w:vAlign w:val="center"/>
          </w:tcPr>
          <w:p w:rsidR="00952E23" w:rsidRDefault="00952E23">
            <w:pPr>
              <w:pStyle w:val="ConsPlusNormal"/>
              <w:jc w:val="center"/>
            </w:pPr>
            <w:r>
              <w:t>117,3</w:t>
            </w:r>
          </w:p>
        </w:tc>
        <w:tc>
          <w:tcPr>
            <w:tcW w:w="1312" w:type="dxa"/>
            <w:vAlign w:val="center"/>
          </w:tcPr>
          <w:p w:rsidR="00952E23" w:rsidRDefault="00952E23">
            <w:pPr>
              <w:pStyle w:val="ConsPlusNormal"/>
              <w:jc w:val="center"/>
            </w:pPr>
            <w:r>
              <w:t>119,1</w:t>
            </w:r>
          </w:p>
        </w:tc>
        <w:tc>
          <w:tcPr>
            <w:tcW w:w="1345" w:type="dxa"/>
            <w:vAlign w:val="center"/>
          </w:tcPr>
          <w:p w:rsidR="00952E23" w:rsidRDefault="00952E23">
            <w:pPr>
              <w:pStyle w:val="ConsPlusNormal"/>
              <w:jc w:val="center"/>
            </w:pPr>
            <w:r>
              <w:t>120,9</w:t>
            </w:r>
          </w:p>
        </w:tc>
        <w:tc>
          <w:tcPr>
            <w:tcW w:w="1345" w:type="dxa"/>
            <w:vAlign w:val="center"/>
          </w:tcPr>
          <w:p w:rsidR="00952E23" w:rsidRDefault="00952E23">
            <w:pPr>
              <w:pStyle w:val="ConsPlusNormal"/>
              <w:jc w:val="center"/>
            </w:pPr>
            <w:r>
              <w:t>122,7</w:t>
            </w:r>
          </w:p>
        </w:tc>
        <w:tc>
          <w:tcPr>
            <w:tcW w:w="1528" w:type="dxa"/>
            <w:vAlign w:val="center"/>
          </w:tcPr>
          <w:p w:rsidR="00952E23" w:rsidRDefault="00952E23">
            <w:pPr>
              <w:pStyle w:val="ConsPlusNormal"/>
              <w:jc w:val="center"/>
            </w:pPr>
            <w:r>
              <w:t>124,5</w:t>
            </w:r>
          </w:p>
        </w:tc>
        <w:tc>
          <w:tcPr>
            <w:tcW w:w="1345" w:type="dxa"/>
            <w:vAlign w:val="center"/>
          </w:tcPr>
          <w:p w:rsidR="00952E23" w:rsidRDefault="00952E23">
            <w:pPr>
              <w:pStyle w:val="ConsPlusNormal"/>
              <w:jc w:val="center"/>
            </w:pPr>
            <w:r>
              <w:t>126,3</w:t>
            </w:r>
          </w:p>
        </w:tc>
        <w:tc>
          <w:tcPr>
            <w:tcW w:w="1345" w:type="dxa"/>
            <w:vAlign w:val="center"/>
          </w:tcPr>
          <w:p w:rsidR="00952E23" w:rsidRDefault="00952E23">
            <w:pPr>
              <w:pStyle w:val="ConsPlusNormal"/>
              <w:jc w:val="center"/>
            </w:pPr>
            <w:r>
              <w:t>128,1</w:t>
            </w:r>
          </w:p>
        </w:tc>
        <w:tc>
          <w:tcPr>
            <w:tcW w:w="1312" w:type="dxa"/>
            <w:vAlign w:val="center"/>
          </w:tcPr>
          <w:p w:rsidR="00952E23" w:rsidRDefault="00952E23">
            <w:pPr>
              <w:pStyle w:val="ConsPlusNormal"/>
              <w:jc w:val="center"/>
            </w:pPr>
            <w:r>
              <w:t>129,9</w:t>
            </w:r>
          </w:p>
        </w:tc>
      </w:tr>
      <w:tr w:rsidR="00952E23">
        <w:tc>
          <w:tcPr>
            <w:tcW w:w="2665" w:type="dxa"/>
          </w:tcPr>
          <w:p w:rsidR="00952E23" w:rsidRDefault="00952E23">
            <w:pPr>
              <w:pStyle w:val="ConsPlusNormal"/>
            </w:pPr>
            <w:r>
              <w:t>промышленность</w:t>
            </w:r>
          </w:p>
        </w:tc>
        <w:tc>
          <w:tcPr>
            <w:tcW w:w="1361" w:type="dxa"/>
          </w:tcPr>
          <w:p w:rsidR="00952E23" w:rsidRDefault="00952E23">
            <w:pPr>
              <w:pStyle w:val="ConsPlusNormal"/>
              <w:jc w:val="center"/>
            </w:pPr>
            <w:r>
              <w:t>тыс. м</w:t>
            </w:r>
            <w:r>
              <w:rPr>
                <w:vertAlign w:val="superscript"/>
              </w:rPr>
              <w:t>3</w:t>
            </w:r>
          </w:p>
        </w:tc>
        <w:tc>
          <w:tcPr>
            <w:tcW w:w="1444" w:type="dxa"/>
            <w:vAlign w:val="center"/>
          </w:tcPr>
          <w:p w:rsidR="00952E23" w:rsidRDefault="00952E23">
            <w:pPr>
              <w:pStyle w:val="ConsPlusNormal"/>
              <w:jc w:val="center"/>
            </w:pPr>
            <w:r>
              <w:t>179,0</w:t>
            </w:r>
          </w:p>
        </w:tc>
        <w:tc>
          <w:tcPr>
            <w:tcW w:w="1528" w:type="dxa"/>
            <w:vAlign w:val="center"/>
          </w:tcPr>
          <w:p w:rsidR="00952E23" w:rsidRDefault="00952E23">
            <w:pPr>
              <w:pStyle w:val="ConsPlusNormal"/>
              <w:jc w:val="center"/>
            </w:pPr>
            <w:r>
              <w:t>181,1</w:t>
            </w:r>
          </w:p>
        </w:tc>
        <w:tc>
          <w:tcPr>
            <w:tcW w:w="1456" w:type="dxa"/>
            <w:vAlign w:val="center"/>
          </w:tcPr>
          <w:p w:rsidR="00952E23" w:rsidRDefault="00952E23">
            <w:pPr>
              <w:pStyle w:val="ConsPlusNormal"/>
              <w:jc w:val="center"/>
            </w:pPr>
            <w:r>
              <w:t>183,2</w:t>
            </w:r>
          </w:p>
        </w:tc>
        <w:tc>
          <w:tcPr>
            <w:tcW w:w="1345" w:type="dxa"/>
            <w:vAlign w:val="center"/>
          </w:tcPr>
          <w:p w:rsidR="00952E23" w:rsidRDefault="00952E23">
            <w:pPr>
              <w:pStyle w:val="ConsPlusNormal"/>
              <w:jc w:val="center"/>
            </w:pPr>
            <w:r>
              <w:t>185,4</w:t>
            </w:r>
          </w:p>
        </w:tc>
        <w:tc>
          <w:tcPr>
            <w:tcW w:w="1312" w:type="dxa"/>
            <w:vAlign w:val="center"/>
          </w:tcPr>
          <w:p w:rsidR="00952E23" w:rsidRDefault="00952E23">
            <w:pPr>
              <w:pStyle w:val="ConsPlusNormal"/>
              <w:jc w:val="center"/>
            </w:pPr>
            <w:r>
              <w:t>187,5</w:t>
            </w:r>
          </w:p>
        </w:tc>
        <w:tc>
          <w:tcPr>
            <w:tcW w:w="1345" w:type="dxa"/>
            <w:vAlign w:val="center"/>
          </w:tcPr>
          <w:p w:rsidR="00952E23" w:rsidRDefault="00952E23">
            <w:pPr>
              <w:pStyle w:val="ConsPlusNormal"/>
              <w:jc w:val="center"/>
            </w:pPr>
            <w:r>
              <w:t>189,7</w:t>
            </w:r>
          </w:p>
        </w:tc>
        <w:tc>
          <w:tcPr>
            <w:tcW w:w="1345" w:type="dxa"/>
            <w:vAlign w:val="center"/>
          </w:tcPr>
          <w:p w:rsidR="00952E23" w:rsidRDefault="00952E23">
            <w:pPr>
              <w:pStyle w:val="ConsPlusNormal"/>
              <w:jc w:val="center"/>
            </w:pPr>
            <w:r>
              <w:t>191,8</w:t>
            </w:r>
          </w:p>
        </w:tc>
        <w:tc>
          <w:tcPr>
            <w:tcW w:w="1528" w:type="dxa"/>
            <w:vAlign w:val="center"/>
          </w:tcPr>
          <w:p w:rsidR="00952E23" w:rsidRDefault="00952E23">
            <w:pPr>
              <w:pStyle w:val="ConsPlusNormal"/>
              <w:jc w:val="center"/>
            </w:pPr>
            <w:r>
              <w:t>193,9</w:t>
            </w:r>
          </w:p>
        </w:tc>
        <w:tc>
          <w:tcPr>
            <w:tcW w:w="1345" w:type="dxa"/>
            <w:vAlign w:val="center"/>
          </w:tcPr>
          <w:p w:rsidR="00952E23" w:rsidRDefault="00952E23">
            <w:pPr>
              <w:pStyle w:val="ConsPlusNormal"/>
              <w:jc w:val="center"/>
            </w:pPr>
            <w:r>
              <w:t>196,1</w:t>
            </w:r>
          </w:p>
        </w:tc>
        <w:tc>
          <w:tcPr>
            <w:tcW w:w="1345" w:type="dxa"/>
            <w:vAlign w:val="center"/>
          </w:tcPr>
          <w:p w:rsidR="00952E23" w:rsidRDefault="00952E23">
            <w:pPr>
              <w:pStyle w:val="ConsPlusNormal"/>
              <w:jc w:val="center"/>
            </w:pPr>
            <w:r>
              <w:t>198,2</w:t>
            </w:r>
          </w:p>
        </w:tc>
        <w:tc>
          <w:tcPr>
            <w:tcW w:w="1312" w:type="dxa"/>
            <w:vAlign w:val="center"/>
          </w:tcPr>
          <w:p w:rsidR="00952E23" w:rsidRDefault="00952E23">
            <w:pPr>
              <w:pStyle w:val="ConsPlusNormal"/>
              <w:jc w:val="center"/>
            </w:pPr>
            <w:r>
              <w:t>200,4</w:t>
            </w:r>
          </w:p>
        </w:tc>
      </w:tr>
      <w:tr w:rsidR="00952E23">
        <w:tc>
          <w:tcPr>
            <w:tcW w:w="2665" w:type="dxa"/>
            <w:vMerge w:val="restart"/>
          </w:tcPr>
          <w:p w:rsidR="00952E23" w:rsidRDefault="00952E23">
            <w:pPr>
              <w:pStyle w:val="ConsPlusNormal"/>
            </w:pPr>
            <w:r>
              <w:t>Динамика изменения объема реализации воды (по отношению к факту 2017 г.)</w:t>
            </w:r>
          </w:p>
        </w:tc>
        <w:tc>
          <w:tcPr>
            <w:tcW w:w="1361" w:type="dxa"/>
          </w:tcPr>
          <w:p w:rsidR="00952E23" w:rsidRDefault="00952E23">
            <w:pPr>
              <w:pStyle w:val="ConsPlusNormal"/>
              <w:jc w:val="center"/>
            </w:pPr>
            <w:r>
              <w:t>%</w:t>
            </w:r>
          </w:p>
        </w:tc>
        <w:tc>
          <w:tcPr>
            <w:tcW w:w="1444" w:type="dxa"/>
            <w:vAlign w:val="center"/>
          </w:tcPr>
          <w:p w:rsidR="00952E23" w:rsidRDefault="00952E23">
            <w:pPr>
              <w:pStyle w:val="ConsPlusNormal"/>
              <w:jc w:val="center"/>
            </w:pPr>
            <w:r>
              <w:t>100</w:t>
            </w:r>
          </w:p>
        </w:tc>
        <w:tc>
          <w:tcPr>
            <w:tcW w:w="1528" w:type="dxa"/>
            <w:vAlign w:val="center"/>
          </w:tcPr>
          <w:p w:rsidR="00952E23" w:rsidRDefault="00952E23">
            <w:pPr>
              <w:pStyle w:val="ConsPlusNormal"/>
              <w:jc w:val="center"/>
            </w:pPr>
            <w:r>
              <w:t>105</w:t>
            </w:r>
          </w:p>
        </w:tc>
        <w:tc>
          <w:tcPr>
            <w:tcW w:w="1456" w:type="dxa"/>
            <w:vAlign w:val="center"/>
          </w:tcPr>
          <w:p w:rsidR="00952E23" w:rsidRDefault="00952E23">
            <w:pPr>
              <w:pStyle w:val="ConsPlusNormal"/>
              <w:jc w:val="center"/>
            </w:pPr>
            <w:r>
              <w:t>111</w:t>
            </w:r>
          </w:p>
        </w:tc>
        <w:tc>
          <w:tcPr>
            <w:tcW w:w="1345" w:type="dxa"/>
            <w:vAlign w:val="center"/>
          </w:tcPr>
          <w:p w:rsidR="00952E23" w:rsidRDefault="00952E23">
            <w:pPr>
              <w:pStyle w:val="ConsPlusNormal"/>
              <w:jc w:val="center"/>
            </w:pPr>
            <w:r>
              <w:t>117</w:t>
            </w:r>
          </w:p>
        </w:tc>
        <w:tc>
          <w:tcPr>
            <w:tcW w:w="1312" w:type="dxa"/>
            <w:vAlign w:val="center"/>
          </w:tcPr>
          <w:p w:rsidR="00952E23" w:rsidRDefault="00952E23">
            <w:pPr>
              <w:pStyle w:val="ConsPlusNormal"/>
              <w:jc w:val="center"/>
            </w:pPr>
            <w:r>
              <w:t>123</w:t>
            </w:r>
          </w:p>
        </w:tc>
        <w:tc>
          <w:tcPr>
            <w:tcW w:w="1345" w:type="dxa"/>
            <w:vAlign w:val="center"/>
          </w:tcPr>
          <w:p w:rsidR="00952E23" w:rsidRDefault="00952E23">
            <w:pPr>
              <w:pStyle w:val="ConsPlusNormal"/>
              <w:jc w:val="center"/>
            </w:pPr>
            <w:r>
              <w:t>128</w:t>
            </w:r>
          </w:p>
        </w:tc>
        <w:tc>
          <w:tcPr>
            <w:tcW w:w="1345" w:type="dxa"/>
            <w:vAlign w:val="center"/>
          </w:tcPr>
          <w:p w:rsidR="00952E23" w:rsidRDefault="00952E23">
            <w:pPr>
              <w:pStyle w:val="ConsPlusNormal"/>
              <w:jc w:val="center"/>
            </w:pPr>
            <w:r>
              <w:t>134</w:t>
            </w:r>
          </w:p>
        </w:tc>
        <w:tc>
          <w:tcPr>
            <w:tcW w:w="1528" w:type="dxa"/>
            <w:vAlign w:val="center"/>
          </w:tcPr>
          <w:p w:rsidR="00952E23" w:rsidRDefault="00952E23">
            <w:pPr>
              <w:pStyle w:val="ConsPlusNormal"/>
              <w:jc w:val="center"/>
            </w:pPr>
            <w:r>
              <w:t>140</w:t>
            </w:r>
          </w:p>
        </w:tc>
        <w:tc>
          <w:tcPr>
            <w:tcW w:w="1345" w:type="dxa"/>
            <w:vAlign w:val="center"/>
          </w:tcPr>
          <w:p w:rsidR="00952E23" w:rsidRDefault="00952E23">
            <w:pPr>
              <w:pStyle w:val="ConsPlusNormal"/>
              <w:jc w:val="center"/>
            </w:pPr>
            <w:r>
              <w:t>146</w:t>
            </w:r>
          </w:p>
        </w:tc>
        <w:tc>
          <w:tcPr>
            <w:tcW w:w="1345" w:type="dxa"/>
            <w:vAlign w:val="center"/>
          </w:tcPr>
          <w:p w:rsidR="00952E23" w:rsidRDefault="00952E23">
            <w:pPr>
              <w:pStyle w:val="ConsPlusNormal"/>
              <w:jc w:val="center"/>
            </w:pPr>
            <w:r>
              <w:t>152</w:t>
            </w:r>
          </w:p>
        </w:tc>
        <w:tc>
          <w:tcPr>
            <w:tcW w:w="1312" w:type="dxa"/>
            <w:vAlign w:val="center"/>
          </w:tcPr>
          <w:p w:rsidR="00952E23" w:rsidRDefault="00952E23">
            <w:pPr>
              <w:pStyle w:val="ConsPlusNormal"/>
              <w:jc w:val="center"/>
            </w:pPr>
            <w:r>
              <w:t>157</w:t>
            </w:r>
          </w:p>
        </w:tc>
      </w:tr>
      <w:tr w:rsidR="00952E23">
        <w:tc>
          <w:tcPr>
            <w:tcW w:w="2665" w:type="dxa"/>
            <w:vMerge/>
          </w:tcPr>
          <w:p w:rsidR="00952E23" w:rsidRDefault="00952E23">
            <w:pPr>
              <w:pStyle w:val="ConsPlusNormal"/>
            </w:pPr>
          </w:p>
        </w:tc>
        <w:tc>
          <w:tcPr>
            <w:tcW w:w="1361" w:type="dxa"/>
          </w:tcPr>
          <w:p w:rsidR="00952E23" w:rsidRDefault="00952E23">
            <w:pPr>
              <w:pStyle w:val="ConsPlusNormal"/>
            </w:pPr>
          </w:p>
        </w:tc>
        <w:tc>
          <w:tcPr>
            <w:tcW w:w="1444" w:type="dxa"/>
            <w:vAlign w:val="center"/>
          </w:tcPr>
          <w:p w:rsidR="00952E23" w:rsidRDefault="00952E23">
            <w:pPr>
              <w:pStyle w:val="ConsPlusNormal"/>
            </w:pPr>
          </w:p>
        </w:tc>
        <w:tc>
          <w:tcPr>
            <w:tcW w:w="1528" w:type="dxa"/>
            <w:vAlign w:val="center"/>
          </w:tcPr>
          <w:p w:rsidR="00952E23" w:rsidRDefault="00952E23">
            <w:pPr>
              <w:pStyle w:val="ConsPlusNormal"/>
            </w:pPr>
          </w:p>
        </w:tc>
        <w:tc>
          <w:tcPr>
            <w:tcW w:w="1456"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528"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r>
      <w:tr w:rsidR="00952E23">
        <w:tc>
          <w:tcPr>
            <w:tcW w:w="19331" w:type="dxa"/>
            <w:gridSpan w:val="13"/>
            <w:vAlign w:val="center"/>
          </w:tcPr>
          <w:p w:rsidR="00952E23" w:rsidRDefault="00952E23">
            <w:pPr>
              <w:pStyle w:val="ConsPlusNormal"/>
              <w:outlineLvl w:val="4"/>
            </w:pPr>
            <w:r>
              <w:t>ВОДООТВЕДЕНИЕ (водоотведение)</w:t>
            </w:r>
          </w:p>
        </w:tc>
      </w:tr>
      <w:tr w:rsidR="00952E23">
        <w:tc>
          <w:tcPr>
            <w:tcW w:w="2665" w:type="dxa"/>
          </w:tcPr>
          <w:p w:rsidR="00952E23" w:rsidRDefault="00952E23">
            <w:pPr>
              <w:pStyle w:val="ConsPlusNormal"/>
            </w:pPr>
            <w:r>
              <w:t>Пропущено сточных вод - всего</w:t>
            </w:r>
          </w:p>
        </w:tc>
        <w:tc>
          <w:tcPr>
            <w:tcW w:w="1361" w:type="dxa"/>
            <w:vAlign w:val="center"/>
          </w:tcPr>
          <w:p w:rsidR="00952E23" w:rsidRDefault="00952E23">
            <w:pPr>
              <w:pStyle w:val="ConsPlusNormal"/>
              <w:jc w:val="center"/>
            </w:pPr>
            <w:r>
              <w:t>тыс. м</w:t>
            </w:r>
            <w:r>
              <w:rPr>
                <w:vertAlign w:val="superscript"/>
              </w:rPr>
              <w:t>3</w:t>
            </w:r>
          </w:p>
        </w:tc>
        <w:tc>
          <w:tcPr>
            <w:tcW w:w="1444" w:type="dxa"/>
            <w:vAlign w:val="center"/>
          </w:tcPr>
          <w:p w:rsidR="00952E23" w:rsidRDefault="00952E23">
            <w:pPr>
              <w:pStyle w:val="ConsPlusNormal"/>
              <w:jc w:val="center"/>
            </w:pPr>
            <w:r>
              <w:t>1166,0</w:t>
            </w:r>
          </w:p>
        </w:tc>
        <w:tc>
          <w:tcPr>
            <w:tcW w:w="1528" w:type="dxa"/>
            <w:vAlign w:val="center"/>
          </w:tcPr>
          <w:p w:rsidR="00952E23" w:rsidRDefault="00952E23">
            <w:pPr>
              <w:pStyle w:val="ConsPlusNormal"/>
              <w:jc w:val="center"/>
            </w:pPr>
            <w:r>
              <w:t>1189,0</w:t>
            </w:r>
          </w:p>
        </w:tc>
        <w:tc>
          <w:tcPr>
            <w:tcW w:w="1456" w:type="dxa"/>
            <w:vAlign w:val="center"/>
          </w:tcPr>
          <w:p w:rsidR="00952E23" w:rsidRDefault="00952E23">
            <w:pPr>
              <w:pStyle w:val="ConsPlusNormal"/>
              <w:jc w:val="center"/>
            </w:pPr>
            <w:r>
              <w:t>1212,2</w:t>
            </w:r>
          </w:p>
        </w:tc>
        <w:tc>
          <w:tcPr>
            <w:tcW w:w="1345" w:type="dxa"/>
            <w:vAlign w:val="center"/>
          </w:tcPr>
          <w:p w:rsidR="00952E23" w:rsidRDefault="00952E23">
            <w:pPr>
              <w:pStyle w:val="ConsPlusNormal"/>
              <w:jc w:val="center"/>
            </w:pPr>
            <w:r>
              <w:t>1235,2</w:t>
            </w:r>
          </w:p>
        </w:tc>
        <w:tc>
          <w:tcPr>
            <w:tcW w:w="1312" w:type="dxa"/>
            <w:vAlign w:val="center"/>
          </w:tcPr>
          <w:p w:rsidR="00952E23" w:rsidRDefault="00952E23">
            <w:pPr>
              <w:pStyle w:val="ConsPlusNormal"/>
              <w:jc w:val="center"/>
            </w:pPr>
            <w:r>
              <w:t>1258,4</w:t>
            </w:r>
          </w:p>
        </w:tc>
        <w:tc>
          <w:tcPr>
            <w:tcW w:w="1345" w:type="dxa"/>
            <w:vAlign w:val="center"/>
          </w:tcPr>
          <w:p w:rsidR="00952E23" w:rsidRDefault="00952E23">
            <w:pPr>
              <w:pStyle w:val="ConsPlusNormal"/>
              <w:jc w:val="center"/>
            </w:pPr>
            <w:r>
              <w:t>1281,4</w:t>
            </w:r>
          </w:p>
        </w:tc>
        <w:tc>
          <w:tcPr>
            <w:tcW w:w="1345" w:type="dxa"/>
            <w:vAlign w:val="center"/>
          </w:tcPr>
          <w:p w:rsidR="00952E23" w:rsidRDefault="00952E23">
            <w:pPr>
              <w:pStyle w:val="ConsPlusNormal"/>
              <w:jc w:val="center"/>
            </w:pPr>
            <w:r>
              <w:t>1304,6</w:t>
            </w:r>
          </w:p>
        </w:tc>
        <w:tc>
          <w:tcPr>
            <w:tcW w:w="1528" w:type="dxa"/>
            <w:vAlign w:val="center"/>
          </w:tcPr>
          <w:p w:rsidR="00952E23" w:rsidRDefault="00952E23">
            <w:pPr>
              <w:pStyle w:val="ConsPlusNormal"/>
              <w:jc w:val="center"/>
            </w:pPr>
            <w:r>
              <w:t>1327,6</w:t>
            </w:r>
          </w:p>
        </w:tc>
        <w:tc>
          <w:tcPr>
            <w:tcW w:w="1345" w:type="dxa"/>
            <w:vAlign w:val="center"/>
          </w:tcPr>
          <w:p w:rsidR="00952E23" w:rsidRDefault="00952E23">
            <w:pPr>
              <w:pStyle w:val="ConsPlusNormal"/>
              <w:jc w:val="center"/>
            </w:pPr>
            <w:r>
              <w:t>1350,8</w:t>
            </w:r>
          </w:p>
        </w:tc>
        <w:tc>
          <w:tcPr>
            <w:tcW w:w="1345" w:type="dxa"/>
            <w:vAlign w:val="center"/>
          </w:tcPr>
          <w:p w:rsidR="00952E23" w:rsidRDefault="00952E23">
            <w:pPr>
              <w:pStyle w:val="ConsPlusNormal"/>
              <w:jc w:val="center"/>
            </w:pPr>
            <w:r>
              <w:t>1373,8</w:t>
            </w:r>
          </w:p>
        </w:tc>
        <w:tc>
          <w:tcPr>
            <w:tcW w:w="1312" w:type="dxa"/>
            <w:vAlign w:val="center"/>
          </w:tcPr>
          <w:p w:rsidR="00952E23" w:rsidRDefault="00952E23">
            <w:pPr>
              <w:pStyle w:val="ConsPlusNormal"/>
              <w:jc w:val="center"/>
            </w:pPr>
            <w:r>
              <w:t>1397,0</w:t>
            </w:r>
          </w:p>
        </w:tc>
      </w:tr>
      <w:tr w:rsidR="00952E23">
        <w:tc>
          <w:tcPr>
            <w:tcW w:w="2665" w:type="dxa"/>
          </w:tcPr>
          <w:p w:rsidR="00952E23" w:rsidRDefault="00952E23">
            <w:pPr>
              <w:pStyle w:val="ConsPlusNormal"/>
            </w:pPr>
            <w:r>
              <w:t xml:space="preserve">в </w:t>
            </w:r>
            <w:proofErr w:type="spellStart"/>
            <w:r>
              <w:t>т.ч</w:t>
            </w:r>
            <w:proofErr w:type="spellEnd"/>
            <w:r>
              <w:t>.</w:t>
            </w:r>
          </w:p>
        </w:tc>
        <w:tc>
          <w:tcPr>
            <w:tcW w:w="1361" w:type="dxa"/>
            <w:vAlign w:val="center"/>
          </w:tcPr>
          <w:p w:rsidR="00952E23" w:rsidRDefault="00952E23">
            <w:pPr>
              <w:pStyle w:val="ConsPlusNormal"/>
            </w:pPr>
          </w:p>
        </w:tc>
        <w:tc>
          <w:tcPr>
            <w:tcW w:w="1444" w:type="dxa"/>
            <w:vAlign w:val="center"/>
          </w:tcPr>
          <w:p w:rsidR="00952E23" w:rsidRDefault="00952E23">
            <w:pPr>
              <w:pStyle w:val="ConsPlusNormal"/>
            </w:pPr>
          </w:p>
        </w:tc>
        <w:tc>
          <w:tcPr>
            <w:tcW w:w="1528" w:type="dxa"/>
            <w:vAlign w:val="center"/>
          </w:tcPr>
          <w:p w:rsidR="00952E23" w:rsidRDefault="00952E23">
            <w:pPr>
              <w:pStyle w:val="ConsPlusNormal"/>
            </w:pPr>
          </w:p>
        </w:tc>
        <w:tc>
          <w:tcPr>
            <w:tcW w:w="1456"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528"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r>
      <w:tr w:rsidR="00952E23">
        <w:tc>
          <w:tcPr>
            <w:tcW w:w="2665" w:type="dxa"/>
          </w:tcPr>
          <w:p w:rsidR="00952E23" w:rsidRDefault="00952E23">
            <w:pPr>
              <w:pStyle w:val="ConsPlusNormal"/>
            </w:pPr>
            <w:r>
              <w:lastRenderedPageBreak/>
              <w:t>частные жилые дома</w:t>
            </w:r>
          </w:p>
        </w:tc>
        <w:tc>
          <w:tcPr>
            <w:tcW w:w="1361" w:type="dxa"/>
            <w:vAlign w:val="center"/>
          </w:tcPr>
          <w:p w:rsidR="00952E23" w:rsidRDefault="00952E23">
            <w:pPr>
              <w:pStyle w:val="ConsPlusNormal"/>
              <w:jc w:val="center"/>
            </w:pPr>
            <w:r>
              <w:t>тыс. м</w:t>
            </w:r>
            <w:r>
              <w:rPr>
                <w:vertAlign w:val="superscript"/>
              </w:rPr>
              <w:t>3</w:t>
            </w:r>
          </w:p>
        </w:tc>
        <w:tc>
          <w:tcPr>
            <w:tcW w:w="1444" w:type="dxa"/>
            <w:vAlign w:val="center"/>
          </w:tcPr>
          <w:p w:rsidR="00952E23" w:rsidRDefault="00952E23">
            <w:pPr>
              <w:pStyle w:val="ConsPlusNormal"/>
              <w:jc w:val="center"/>
            </w:pPr>
            <w:r>
              <w:t>782,0</w:t>
            </w:r>
          </w:p>
        </w:tc>
        <w:tc>
          <w:tcPr>
            <w:tcW w:w="1528" w:type="dxa"/>
            <w:vAlign w:val="center"/>
          </w:tcPr>
          <w:p w:rsidR="00952E23" w:rsidRDefault="00952E23">
            <w:pPr>
              <w:pStyle w:val="ConsPlusNormal"/>
              <w:jc w:val="center"/>
            </w:pPr>
            <w:r>
              <w:t>799,2</w:t>
            </w:r>
          </w:p>
        </w:tc>
        <w:tc>
          <w:tcPr>
            <w:tcW w:w="1456" w:type="dxa"/>
            <w:vAlign w:val="center"/>
          </w:tcPr>
          <w:p w:rsidR="00952E23" w:rsidRDefault="00952E23">
            <w:pPr>
              <w:pStyle w:val="ConsPlusNormal"/>
              <w:jc w:val="center"/>
            </w:pPr>
            <w:r>
              <w:t>816,4</w:t>
            </w:r>
          </w:p>
        </w:tc>
        <w:tc>
          <w:tcPr>
            <w:tcW w:w="1345" w:type="dxa"/>
            <w:vAlign w:val="center"/>
          </w:tcPr>
          <w:p w:rsidR="00952E23" w:rsidRDefault="00952E23">
            <w:pPr>
              <w:pStyle w:val="ConsPlusNormal"/>
              <w:jc w:val="center"/>
            </w:pPr>
            <w:r>
              <w:t>833,6</w:t>
            </w:r>
          </w:p>
        </w:tc>
        <w:tc>
          <w:tcPr>
            <w:tcW w:w="1312" w:type="dxa"/>
            <w:vAlign w:val="center"/>
          </w:tcPr>
          <w:p w:rsidR="00952E23" w:rsidRDefault="00952E23">
            <w:pPr>
              <w:pStyle w:val="ConsPlusNormal"/>
              <w:jc w:val="center"/>
            </w:pPr>
            <w:r>
              <w:t>850,8</w:t>
            </w:r>
          </w:p>
        </w:tc>
        <w:tc>
          <w:tcPr>
            <w:tcW w:w="1345" w:type="dxa"/>
            <w:vAlign w:val="center"/>
          </w:tcPr>
          <w:p w:rsidR="00952E23" w:rsidRDefault="00952E23">
            <w:pPr>
              <w:pStyle w:val="ConsPlusNormal"/>
              <w:jc w:val="center"/>
            </w:pPr>
            <w:r>
              <w:t>868,0</w:t>
            </w:r>
          </w:p>
        </w:tc>
        <w:tc>
          <w:tcPr>
            <w:tcW w:w="1345" w:type="dxa"/>
            <w:vAlign w:val="center"/>
          </w:tcPr>
          <w:p w:rsidR="00952E23" w:rsidRDefault="00952E23">
            <w:pPr>
              <w:pStyle w:val="ConsPlusNormal"/>
              <w:jc w:val="center"/>
            </w:pPr>
            <w:r>
              <w:t>885,2</w:t>
            </w:r>
          </w:p>
        </w:tc>
        <w:tc>
          <w:tcPr>
            <w:tcW w:w="1528" w:type="dxa"/>
            <w:vAlign w:val="center"/>
          </w:tcPr>
          <w:p w:rsidR="00952E23" w:rsidRDefault="00952E23">
            <w:pPr>
              <w:pStyle w:val="ConsPlusNormal"/>
              <w:jc w:val="center"/>
            </w:pPr>
            <w:r>
              <w:t>902,4</w:t>
            </w:r>
          </w:p>
        </w:tc>
        <w:tc>
          <w:tcPr>
            <w:tcW w:w="1345" w:type="dxa"/>
            <w:vAlign w:val="center"/>
          </w:tcPr>
          <w:p w:rsidR="00952E23" w:rsidRDefault="00952E23">
            <w:pPr>
              <w:pStyle w:val="ConsPlusNormal"/>
              <w:jc w:val="center"/>
            </w:pPr>
            <w:r>
              <w:t>919,6</w:t>
            </w:r>
          </w:p>
        </w:tc>
        <w:tc>
          <w:tcPr>
            <w:tcW w:w="1345" w:type="dxa"/>
            <w:vAlign w:val="center"/>
          </w:tcPr>
          <w:p w:rsidR="00952E23" w:rsidRDefault="00952E23">
            <w:pPr>
              <w:pStyle w:val="ConsPlusNormal"/>
              <w:jc w:val="center"/>
            </w:pPr>
            <w:r>
              <w:t>936,8</w:t>
            </w:r>
          </w:p>
        </w:tc>
        <w:tc>
          <w:tcPr>
            <w:tcW w:w="1312" w:type="dxa"/>
            <w:vAlign w:val="center"/>
          </w:tcPr>
          <w:p w:rsidR="00952E23" w:rsidRDefault="00952E23">
            <w:pPr>
              <w:pStyle w:val="ConsPlusNormal"/>
              <w:jc w:val="center"/>
            </w:pPr>
            <w:r>
              <w:t>954,0</w:t>
            </w:r>
          </w:p>
        </w:tc>
      </w:tr>
      <w:tr w:rsidR="00952E23">
        <w:tc>
          <w:tcPr>
            <w:tcW w:w="2665" w:type="dxa"/>
          </w:tcPr>
          <w:p w:rsidR="00952E23" w:rsidRDefault="00952E23">
            <w:pPr>
              <w:pStyle w:val="ConsPlusNormal"/>
            </w:pPr>
            <w:r>
              <w:t>бюджетные организации и административно-коммерческие здания</w:t>
            </w:r>
          </w:p>
        </w:tc>
        <w:tc>
          <w:tcPr>
            <w:tcW w:w="1361" w:type="dxa"/>
            <w:vAlign w:val="center"/>
          </w:tcPr>
          <w:p w:rsidR="00952E23" w:rsidRDefault="00952E23">
            <w:pPr>
              <w:pStyle w:val="ConsPlusNormal"/>
              <w:jc w:val="center"/>
            </w:pPr>
            <w:r>
              <w:t>тыс. м</w:t>
            </w:r>
            <w:r>
              <w:rPr>
                <w:vertAlign w:val="superscript"/>
              </w:rPr>
              <w:t>3</w:t>
            </w:r>
          </w:p>
        </w:tc>
        <w:tc>
          <w:tcPr>
            <w:tcW w:w="1444" w:type="dxa"/>
            <w:vAlign w:val="center"/>
          </w:tcPr>
          <w:p w:rsidR="00952E23" w:rsidRDefault="00952E23">
            <w:pPr>
              <w:pStyle w:val="ConsPlusNormal"/>
              <w:jc w:val="center"/>
            </w:pPr>
            <w:r>
              <w:t>118,0</w:t>
            </w:r>
          </w:p>
        </w:tc>
        <w:tc>
          <w:tcPr>
            <w:tcW w:w="1528" w:type="dxa"/>
            <w:vAlign w:val="center"/>
          </w:tcPr>
          <w:p w:rsidR="00952E23" w:rsidRDefault="00952E23">
            <w:pPr>
              <w:pStyle w:val="ConsPlusNormal"/>
              <w:jc w:val="center"/>
            </w:pPr>
            <w:r>
              <w:t>119,6</w:t>
            </w:r>
          </w:p>
        </w:tc>
        <w:tc>
          <w:tcPr>
            <w:tcW w:w="1456" w:type="dxa"/>
            <w:vAlign w:val="center"/>
          </w:tcPr>
          <w:p w:rsidR="00952E23" w:rsidRDefault="00952E23">
            <w:pPr>
              <w:pStyle w:val="ConsPlusNormal"/>
              <w:jc w:val="center"/>
            </w:pPr>
            <w:r>
              <w:t>121,3</w:t>
            </w:r>
          </w:p>
        </w:tc>
        <w:tc>
          <w:tcPr>
            <w:tcW w:w="1345" w:type="dxa"/>
            <w:vAlign w:val="center"/>
          </w:tcPr>
          <w:p w:rsidR="00952E23" w:rsidRDefault="00952E23">
            <w:pPr>
              <w:pStyle w:val="ConsPlusNormal"/>
              <w:jc w:val="center"/>
            </w:pPr>
            <w:r>
              <w:t>122,9</w:t>
            </w:r>
          </w:p>
        </w:tc>
        <w:tc>
          <w:tcPr>
            <w:tcW w:w="1312" w:type="dxa"/>
            <w:vAlign w:val="center"/>
          </w:tcPr>
          <w:p w:rsidR="00952E23" w:rsidRDefault="00952E23">
            <w:pPr>
              <w:pStyle w:val="ConsPlusNormal"/>
              <w:jc w:val="center"/>
            </w:pPr>
            <w:r>
              <w:t>124,6</w:t>
            </w:r>
          </w:p>
        </w:tc>
        <w:tc>
          <w:tcPr>
            <w:tcW w:w="1345" w:type="dxa"/>
            <w:vAlign w:val="center"/>
          </w:tcPr>
          <w:p w:rsidR="00952E23" w:rsidRDefault="00952E23">
            <w:pPr>
              <w:pStyle w:val="ConsPlusNormal"/>
              <w:jc w:val="center"/>
            </w:pPr>
            <w:r>
              <w:t>126,2</w:t>
            </w:r>
          </w:p>
        </w:tc>
        <w:tc>
          <w:tcPr>
            <w:tcW w:w="1345" w:type="dxa"/>
            <w:vAlign w:val="center"/>
          </w:tcPr>
          <w:p w:rsidR="00952E23" w:rsidRDefault="00952E23">
            <w:pPr>
              <w:pStyle w:val="ConsPlusNormal"/>
              <w:jc w:val="center"/>
            </w:pPr>
            <w:r>
              <w:t>127,9</w:t>
            </w:r>
          </w:p>
        </w:tc>
        <w:tc>
          <w:tcPr>
            <w:tcW w:w="1528" w:type="dxa"/>
            <w:vAlign w:val="center"/>
          </w:tcPr>
          <w:p w:rsidR="00952E23" w:rsidRDefault="00952E23">
            <w:pPr>
              <w:pStyle w:val="ConsPlusNormal"/>
              <w:jc w:val="center"/>
            </w:pPr>
            <w:r>
              <w:t>129,5</w:t>
            </w:r>
          </w:p>
        </w:tc>
        <w:tc>
          <w:tcPr>
            <w:tcW w:w="1345" w:type="dxa"/>
            <w:vAlign w:val="center"/>
          </w:tcPr>
          <w:p w:rsidR="00952E23" w:rsidRDefault="00952E23">
            <w:pPr>
              <w:pStyle w:val="ConsPlusNormal"/>
              <w:jc w:val="center"/>
            </w:pPr>
            <w:r>
              <w:t>131,2</w:t>
            </w:r>
          </w:p>
        </w:tc>
        <w:tc>
          <w:tcPr>
            <w:tcW w:w="1345" w:type="dxa"/>
            <w:vAlign w:val="center"/>
          </w:tcPr>
          <w:p w:rsidR="00952E23" w:rsidRDefault="00952E23">
            <w:pPr>
              <w:pStyle w:val="ConsPlusNormal"/>
              <w:jc w:val="center"/>
            </w:pPr>
            <w:r>
              <w:t>132,8</w:t>
            </w:r>
          </w:p>
        </w:tc>
        <w:tc>
          <w:tcPr>
            <w:tcW w:w="1312" w:type="dxa"/>
            <w:vAlign w:val="center"/>
          </w:tcPr>
          <w:p w:rsidR="00952E23" w:rsidRDefault="00952E23">
            <w:pPr>
              <w:pStyle w:val="ConsPlusNormal"/>
              <w:jc w:val="center"/>
            </w:pPr>
            <w:r>
              <w:t>134,5</w:t>
            </w:r>
          </w:p>
        </w:tc>
      </w:tr>
      <w:tr w:rsidR="00952E23">
        <w:tc>
          <w:tcPr>
            <w:tcW w:w="2665" w:type="dxa"/>
          </w:tcPr>
          <w:p w:rsidR="00952E23" w:rsidRDefault="00952E23">
            <w:pPr>
              <w:pStyle w:val="ConsPlusNormal"/>
            </w:pPr>
            <w:r>
              <w:t>промышленность</w:t>
            </w:r>
          </w:p>
        </w:tc>
        <w:tc>
          <w:tcPr>
            <w:tcW w:w="1361" w:type="dxa"/>
            <w:vAlign w:val="center"/>
          </w:tcPr>
          <w:p w:rsidR="00952E23" w:rsidRDefault="00952E23">
            <w:pPr>
              <w:pStyle w:val="ConsPlusNormal"/>
              <w:jc w:val="center"/>
            </w:pPr>
            <w:r>
              <w:t>тыс. м</w:t>
            </w:r>
            <w:r>
              <w:rPr>
                <w:vertAlign w:val="superscript"/>
              </w:rPr>
              <w:t>3</w:t>
            </w:r>
          </w:p>
        </w:tc>
        <w:tc>
          <w:tcPr>
            <w:tcW w:w="1444" w:type="dxa"/>
            <w:vAlign w:val="center"/>
          </w:tcPr>
          <w:p w:rsidR="00952E23" w:rsidRDefault="00952E23">
            <w:pPr>
              <w:pStyle w:val="ConsPlusNormal"/>
              <w:jc w:val="center"/>
            </w:pPr>
            <w:r>
              <w:t>266,0</w:t>
            </w:r>
          </w:p>
        </w:tc>
        <w:tc>
          <w:tcPr>
            <w:tcW w:w="1528" w:type="dxa"/>
            <w:vAlign w:val="center"/>
          </w:tcPr>
          <w:p w:rsidR="00952E23" w:rsidRDefault="00952E23">
            <w:pPr>
              <w:pStyle w:val="ConsPlusNormal"/>
              <w:jc w:val="center"/>
            </w:pPr>
            <w:r>
              <w:t>270,2</w:t>
            </w:r>
          </w:p>
        </w:tc>
        <w:tc>
          <w:tcPr>
            <w:tcW w:w="1456" w:type="dxa"/>
            <w:vAlign w:val="center"/>
          </w:tcPr>
          <w:p w:rsidR="00952E23" w:rsidRDefault="00952E23">
            <w:pPr>
              <w:pStyle w:val="ConsPlusNormal"/>
              <w:jc w:val="center"/>
            </w:pPr>
            <w:r>
              <w:t>274,5</w:t>
            </w:r>
          </w:p>
        </w:tc>
        <w:tc>
          <w:tcPr>
            <w:tcW w:w="1345" w:type="dxa"/>
            <w:vAlign w:val="center"/>
          </w:tcPr>
          <w:p w:rsidR="00952E23" w:rsidRDefault="00952E23">
            <w:pPr>
              <w:pStyle w:val="ConsPlusNormal"/>
              <w:jc w:val="center"/>
            </w:pPr>
            <w:r>
              <w:t>278,7</w:t>
            </w:r>
          </w:p>
        </w:tc>
        <w:tc>
          <w:tcPr>
            <w:tcW w:w="1312" w:type="dxa"/>
            <w:vAlign w:val="center"/>
          </w:tcPr>
          <w:p w:rsidR="00952E23" w:rsidRDefault="00952E23">
            <w:pPr>
              <w:pStyle w:val="ConsPlusNormal"/>
              <w:jc w:val="center"/>
            </w:pPr>
            <w:r>
              <w:t>283,0</w:t>
            </w:r>
          </w:p>
        </w:tc>
        <w:tc>
          <w:tcPr>
            <w:tcW w:w="1345" w:type="dxa"/>
            <w:vAlign w:val="center"/>
          </w:tcPr>
          <w:p w:rsidR="00952E23" w:rsidRDefault="00952E23">
            <w:pPr>
              <w:pStyle w:val="ConsPlusNormal"/>
              <w:jc w:val="center"/>
            </w:pPr>
            <w:r>
              <w:t>287,2</w:t>
            </w:r>
          </w:p>
        </w:tc>
        <w:tc>
          <w:tcPr>
            <w:tcW w:w="1345" w:type="dxa"/>
            <w:vAlign w:val="center"/>
          </w:tcPr>
          <w:p w:rsidR="00952E23" w:rsidRDefault="00952E23">
            <w:pPr>
              <w:pStyle w:val="ConsPlusNormal"/>
              <w:jc w:val="center"/>
            </w:pPr>
            <w:r>
              <w:t>291,5</w:t>
            </w:r>
          </w:p>
        </w:tc>
        <w:tc>
          <w:tcPr>
            <w:tcW w:w="1528" w:type="dxa"/>
            <w:vAlign w:val="center"/>
          </w:tcPr>
          <w:p w:rsidR="00952E23" w:rsidRDefault="00952E23">
            <w:pPr>
              <w:pStyle w:val="ConsPlusNormal"/>
              <w:jc w:val="center"/>
            </w:pPr>
            <w:r>
              <w:t>295,7</w:t>
            </w:r>
          </w:p>
        </w:tc>
        <w:tc>
          <w:tcPr>
            <w:tcW w:w="1345" w:type="dxa"/>
            <w:vAlign w:val="center"/>
          </w:tcPr>
          <w:p w:rsidR="00952E23" w:rsidRDefault="00952E23">
            <w:pPr>
              <w:pStyle w:val="ConsPlusNormal"/>
              <w:jc w:val="center"/>
            </w:pPr>
            <w:r>
              <w:t>300,0</w:t>
            </w:r>
          </w:p>
        </w:tc>
        <w:tc>
          <w:tcPr>
            <w:tcW w:w="1345" w:type="dxa"/>
            <w:vAlign w:val="center"/>
          </w:tcPr>
          <w:p w:rsidR="00952E23" w:rsidRDefault="00952E23">
            <w:pPr>
              <w:pStyle w:val="ConsPlusNormal"/>
              <w:jc w:val="center"/>
            </w:pPr>
            <w:r>
              <w:t>304,2</w:t>
            </w:r>
          </w:p>
        </w:tc>
        <w:tc>
          <w:tcPr>
            <w:tcW w:w="1312" w:type="dxa"/>
            <w:vAlign w:val="center"/>
          </w:tcPr>
          <w:p w:rsidR="00952E23" w:rsidRDefault="00952E23">
            <w:pPr>
              <w:pStyle w:val="ConsPlusNormal"/>
              <w:jc w:val="center"/>
            </w:pPr>
            <w:r>
              <w:t>308,5</w:t>
            </w:r>
          </w:p>
        </w:tc>
      </w:tr>
      <w:tr w:rsidR="00952E23">
        <w:tc>
          <w:tcPr>
            <w:tcW w:w="2665" w:type="dxa"/>
          </w:tcPr>
          <w:p w:rsidR="00952E23" w:rsidRDefault="00952E23">
            <w:pPr>
              <w:pStyle w:val="ConsPlusNormal"/>
              <w:jc w:val="both"/>
            </w:pPr>
            <w:r>
              <w:t>Динамика изменения объема реализации услуги по водоотведению (по отношению к факту 2017 г.)</w:t>
            </w:r>
          </w:p>
        </w:tc>
        <w:tc>
          <w:tcPr>
            <w:tcW w:w="1361" w:type="dxa"/>
            <w:vAlign w:val="center"/>
          </w:tcPr>
          <w:p w:rsidR="00952E23" w:rsidRDefault="00952E23">
            <w:pPr>
              <w:pStyle w:val="ConsPlusNormal"/>
              <w:jc w:val="center"/>
            </w:pPr>
            <w:r>
              <w:t>%</w:t>
            </w:r>
          </w:p>
        </w:tc>
        <w:tc>
          <w:tcPr>
            <w:tcW w:w="1444" w:type="dxa"/>
            <w:vAlign w:val="center"/>
          </w:tcPr>
          <w:p w:rsidR="00952E23" w:rsidRDefault="00952E23">
            <w:pPr>
              <w:pStyle w:val="ConsPlusNormal"/>
              <w:jc w:val="center"/>
            </w:pPr>
            <w:r>
              <w:t>100</w:t>
            </w:r>
          </w:p>
        </w:tc>
        <w:tc>
          <w:tcPr>
            <w:tcW w:w="1528" w:type="dxa"/>
            <w:vAlign w:val="center"/>
          </w:tcPr>
          <w:p w:rsidR="00952E23" w:rsidRDefault="00952E23">
            <w:pPr>
              <w:pStyle w:val="ConsPlusNormal"/>
              <w:jc w:val="center"/>
            </w:pPr>
            <w:r>
              <w:t>101</w:t>
            </w:r>
          </w:p>
        </w:tc>
        <w:tc>
          <w:tcPr>
            <w:tcW w:w="1456" w:type="dxa"/>
            <w:vAlign w:val="center"/>
          </w:tcPr>
          <w:p w:rsidR="00952E23" w:rsidRDefault="00952E23">
            <w:pPr>
              <w:pStyle w:val="ConsPlusNormal"/>
              <w:jc w:val="center"/>
            </w:pPr>
            <w:r>
              <w:t>103</w:t>
            </w:r>
          </w:p>
        </w:tc>
        <w:tc>
          <w:tcPr>
            <w:tcW w:w="1345" w:type="dxa"/>
            <w:vAlign w:val="center"/>
          </w:tcPr>
          <w:p w:rsidR="00952E23" w:rsidRDefault="00952E23">
            <w:pPr>
              <w:pStyle w:val="ConsPlusNormal"/>
              <w:jc w:val="center"/>
            </w:pPr>
            <w:r>
              <w:t>105</w:t>
            </w:r>
          </w:p>
        </w:tc>
        <w:tc>
          <w:tcPr>
            <w:tcW w:w="1312" w:type="dxa"/>
            <w:vAlign w:val="center"/>
          </w:tcPr>
          <w:p w:rsidR="00952E23" w:rsidRDefault="00952E23">
            <w:pPr>
              <w:pStyle w:val="ConsPlusNormal"/>
              <w:jc w:val="center"/>
            </w:pPr>
            <w:r>
              <w:t>107</w:t>
            </w:r>
          </w:p>
        </w:tc>
        <w:tc>
          <w:tcPr>
            <w:tcW w:w="1345" w:type="dxa"/>
            <w:vAlign w:val="center"/>
          </w:tcPr>
          <w:p w:rsidR="00952E23" w:rsidRDefault="00952E23">
            <w:pPr>
              <w:pStyle w:val="ConsPlusNormal"/>
              <w:jc w:val="center"/>
            </w:pPr>
            <w:r>
              <w:t>109</w:t>
            </w:r>
          </w:p>
        </w:tc>
        <w:tc>
          <w:tcPr>
            <w:tcW w:w="1345" w:type="dxa"/>
            <w:vAlign w:val="center"/>
          </w:tcPr>
          <w:p w:rsidR="00952E23" w:rsidRDefault="00952E23">
            <w:pPr>
              <w:pStyle w:val="ConsPlusNormal"/>
              <w:jc w:val="center"/>
            </w:pPr>
            <w:r>
              <w:t>111</w:t>
            </w:r>
          </w:p>
        </w:tc>
        <w:tc>
          <w:tcPr>
            <w:tcW w:w="1528" w:type="dxa"/>
            <w:vAlign w:val="center"/>
          </w:tcPr>
          <w:p w:rsidR="00952E23" w:rsidRDefault="00952E23">
            <w:pPr>
              <w:pStyle w:val="ConsPlusNormal"/>
              <w:jc w:val="center"/>
            </w:pPr>
            <w:r>
              <w:t>113</w:t>
            </w:r>
          </w:p>
        </w:tc>
        <w:tc>
          <w:tcPr>
            <w:tcW w:w="1345" w:type="dxa"/>
            <w:vAlign w:val="center"/>
          </w:tcPr>
          <w:p w:rsidR="00952E23" w:rsidRDefault="00952E23">
            <w:pPr>
              <w:pStyle w:val="ConsPlusNormal"/>
              <w:jc w:val="center"/>
            </w:pPr>
            <w:r>
              <w:t>115</w:t>
            </w:r>
          </w:p>
        </w:tc>
        <w:tc>
          <w:tcPr>
            <w:tcW w:w="1345" w:type="dxa"/>
            <w:vAlign w:val="center"/>
          </w:tcPr>
          <w:p w:rsidR="00952E23" w:rsidRDefault="00952E23">
            <w:pPr>
              <w:pStyle w:val="ConsPlusNormal"/>
              <w:jc w:val="center"/>
            </w:pPr>
            <w:r>
              <w:t>117</w:t>
            </w:r>
          </w:p>
        </w:tc>
        <w:tc>
          <w:tcPr>
            <w:tcW w:w="1312" w:type="dxa"/>
            <w:vAlign w:val="center"/>
          </w:tcPr>
          <w:p w:rsidR="00952E23" w:rsidRDefault="00952E23">
            <w:pPr>
              <w:pStyle w:val="ConsPlusNormal"/>
              <w:jc w:val="center"/>
            </w:pPr>
            <w:r>
              <w:t>119</w:t>
            </w:r>
          </w:p>
        </w:tc>
      </w:tr>
      <w:tr w:rsidR="00952E23">
        <w:tc>
          <w:tcPr>
            <w:tcW w:w="19331" w:type="dxa"/>
            <w:gridSpan w:val="13"/>
            <w:vAlign w:val="center"/>
          </w:tcPr>
          <w:p w:rsidR="00952E23" w:rsidRDefault="00952E23">
            <w:pPr>
              <w:pStyle w:val="ConsPlusNormal"/>
              <w:outlineLvl w:val="4"/>
            </w:pPr>
            <w:r>
              <w:t>ГАЗОСНАБЖЕНИЕ (газ)</w:t>
            </w:r>
          </w:p>
        </w:tc>
      </w:tr>
      <w:tr w:rsidR="00952E23">
        <w:tc>
          <w:tcPr>
            <w:tcW w:w="2665" w:type="dxa"/>
          </w:tcPr>
          <w:p w:rsidR="00952E23" w:rsidRDefault="00952E23">
            <w:pPr>
              <w:pStyle w:val="ConsPlusNormal"/>
            </w:pPr>
            <w:r>
              <w:t>Реализация газа - всего</w:t>
            </w:r>
          </w:p>
        </w:tc>
        <w:tc>
          <w:tcPr>
            <w:tcW w:w="1361" w:type="dxa"/>
            <w:vAlign w:val="center"/>
          </w:tcPr>
          <w:p w:rsidR="00952E23" w:rsidRDefault="00952E23">
            <w:pPr>
              <w:pStyle w:val="ConsPlusNormal"/>
              <w:jc w:val="center"/>
            </w:pPr>
            <w:r>
              <w:t>тыс. м</w:t>
            </w:r>
            <w:r>
              <w:rPr>
                <w:vertAlign w:val="superscript"/>
              </w:rPr>
              <w:t>3</w:t>
            </w:r>
          </w:p>
        </w:tc>
        <w:tc>
          <w:tcPr>
            <w:tcW w:w="1444" w:type="dxa"/>
            <w:vAlign w:val="center"/>
          </w:tcPr>
          <w:p w:rsidR="00952E23" w:rsidRDefault="00952E23">
            <w:pPr>
              <w:pStyle w:val="ConsPlusNormal"/>
              <w:jc w:val="center"/>
            </w:pPr>
            <w:r>
              <w:t>61687,636</w:t>
            </w:r>
          </w:p>
        </w:tc>
        <w:tc>
          <w:tcPr>
            <w:tcW w:w="1528" w:type="dxa"/>
            <w:vAlign w:val="center"/>
          </w:tcPr>
          <w:p w:rsidR="00952E23" w:rsidRDefault="00952E23">
            <w:pPr>
              <w:pStyle w:val="ConsPlusNormal"/>
              <w:jc w:val="center"/>
            </w:pPr>
            <w:r>
              <w:t>62392,01</w:t>
            </w:r>
          </w:p>
        </w:tc>
        <w:tc>
          <w:tcPr>
            <w:tcW w:w="1456" w:type="dxa"/>
            <w:vAlign w:val="center"/>
          </w:tcPr>
          <w:p w:rsidR="00952E23" w:rsidRDefault="00952E23">
            <w:pPr>
              <w:pStyle w:val="ConsPlusNormal"/>
              <w:jc w:val="center"/>
            </w:pPr>
            <w:r>
              <w:t>63096,4</w:t>
            </w:r>
          </w:p>
        </w:tc>
        <w:tc>
          <w:tcPr>
            <w:tcW w:w="1345" w:type="dxa"/>
            <w:vAlign w:val="center"/>
          </w:tcPr>
          <w:p w:rsidR="00952E23" w:rsidRDefault="00952E23">
            <w:pPr>
              <w:pStyle w:val="ConsPlusNormal"/>
              <w:jc w:val="center"/>
            </w:pPr>
            <w:r>
              <w:t>63801,0</w:t>
            </w:r>
          </w:p>
        </w:tc>
        <w:tc>
          <w:tcPr>
            <w:tcW w:w="1312" w:type="dxa"/>
            <w:vAlign w:val="center"/>
          </w:tcPr>
          <w:p w:rsidR="00952E23" w:rsidRDefault="00952E23">
            <w:pPr>
              <w:pStyle w:val="ConsPlusNormal"/>
              <w:jc w:val="center"/>
            </w:pPr>
            <w:r>
              <w:t>64505,56</w:t>
            </w:r>
          </w:p>
        </w:tc>
        <w:tc>
          <w:tcPr>
            <w:tcW w:w="1345" w:type="dxa"/>
            <w:vAlign w:val="center"/>
          </w:tcPr>
          <w:p w:rsidR="00952E23" w:rsidRDefault="00952E23">
            <w:pPr>
              <w:pStyle w:val="ConsPlusNormal"/>
              <w:jc w:val="center"/>
            </w:pPr>
            <w:r>
              <w:t>65210,0</w:t>
            </w:r>
          </w:p>
        </w:tc>
        <w:tc>
          <w:tcPr>
            <w:tcW w:w="1345" w:type="dxa"/>
            <w:vAlign w:val="center"/>
          </w:tcPr>
          <w:p w:rsidR="00952E23" w:rsidRDefault="00952E23">
            <w:pPr>
              <w:pStyle w:val="ConsPlusNormal"/>
              <w:jc w:val="center"/>
            </w:pPr>
            <w:r>
              <w:t>65914,4</w:t>
            </w:r>
          </w:p>
        </w:tc>
        <w:tc>
          <w:tcPr>
            <w:tcW w:w="1528" w:type="dxa"/>
            <w:vAlign w:val="center"/>
          </w:tcPr>
          <w:p w:rsidR="00952E23" w:rsidRDefault="00952E23">
            <w:pPr>
              <w:pStyle w:val="ConsPlusNormal"/>
              <w:jc w:val="center"/>
            </w:pPr>
            <w:r>
              <w:t>66619,0</w:t>
            </w:r>
          </w:p>
        </w:tc>
        <w:tc>
          <w:tcPr>
            <w:tcW w:w="1345" w:type="dxa"/>
            <w:vAlign w:val="center"/>
          </w:tcPr>
          <w:p w:rsidR="00952E23" w:rsidRDefault="00952E23">
            <w:pPr>
              <w:pStyle w:val="ConsPlusNormal"/>
              <w:jc w:val="center"/>
            </w:pPr>
            <w:r>
              <w:t>67323,4</w:t>
            </w:r>
          </w:p>
        </w:tc>
        <w:tc>
          <w:tcPr>
            <w:tcW w:w="1345" w:type="dxa"/>
            <w:vAlign w:val="center"/>
          </w:tcPr>
          <w:p w:rsidR="00952E23" w:rsidRDefault="00952E23">
            <w:pPr>
              <w:pStyle w:val="ConsPlusNormal"/>
              <w:jc w:val="center"/>
            </w:pPr>
            <w:r>
              <w:t>68028,0</w:t>
            </w:r>
          </w:p>
        </w:tc>
        <w:tc>
          <w:tcPr>
            <w:tcW w:w="1312" w:type="dxa"/>
            <w:vAlign w:val="center"/>
          </w:tcPr>
          <w:p w:rsidR="00952E23" w:rsidRDefault="00952E23">
            <w:pPr>
              <w:pStyle w:val="ConsPlusNormal"/>
              <w:jc w:val="center"/>
            </w:pPr>
            <w:r>
              <w:t>68732,7</w:t>
            </w:r>
          </w:p>
        </w:tc>
      </w:tr>
      <w:tr w:rsidR="00952E23">
        <w:tc>
          <w:tcPr>
            <w:tcW w:w="2665" w:type="dxa"/>
          </w:tcPr>
          <w:p w:rsidR="00952E23" w:rsidRDefault="00952E23">
            <w:pPr>
              <w:pStyle w:val="ConsPlusNormal"/>
            </w:pPr>
            <w:r>
              <w:t xml:space="preserve">в </w:t>
            </w:r>
            <w:proofErr w:type="spellStart"/>
            <w:r>
              <w:t>т.ч</w:t>
            </w:r>
            <w:proofErr w:type="spellEnd"/>
            <w:r>
              <w:t>.</w:t>
            </w:r>
          </w:p>
        </w:tc>
        <w:tc>
          <w:tcPr>
            <w:tcW w:w="1361" w:type="dxa"/>
            <w:vAlign w:val="center"/>
          </w:tcPr>
          <w:p w:rsidR="00952E23" w:rsidRDefault="00952E23">
            <w:pPr>
              <w:pStyle w:val="ConsPlusNormal"/>
            </w:pPr>
          </w:p>
        </w:tc>
        <w:tc>
          <w:tcPr>
            <w:tcW w:w="1444" w:type="dxa"/>
            <w:vAlign w:val="center"/>
          </w:tcPr>
          <w:p w:rsidR="00952E23" w:rsidRDefault="00952E23">
            <w:pPr>
              <w:pStyle w:val="ConsPlusNormal"/>
            </w:pPr>
          </w:p>
        </w:tc>
        <w:tc>
          <w:tcPr>
            <w:tcW w:w="1528" w:type="dxa"/>
            <w:vAlign w:val="center"/>
          </w:tcPr>
          <w:p w:rsidR="00952E23" w:rsidRDefault="00952E23">
            <w:pPr>
              <w:pStyle w:val="ConsPlusNormal"/>
            </w:pPr>
          </w:p>
        </w:tc>
        <w:tc>
          <w:tcPr>
            <w:tcW w:w="1456"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528" w:type="dxa"/>
            <w:vAlign w:val="center"/>
          </w:tcPr>
          <w:p w:rsidR="00952E23" w:rsidRDefault="00952E23">
            <w:pPr>
              <w:pStyle w:val="ConsPlusNormal"/>
            </w:pPr>
          </w:p>
        </w:tc>
        <w:tc>
          <w:tcPr>
            <w:tcW w:w="1345" w:type="dxa"/>
            <w:vAlign w:val="center"/>
          </w:tcPr>
          <w:p w:rsidR="00952E23" w:rsidRDefault="00952E23">
            <w:pPr>
              <w:pStyle w:val="ConsPlusNormal"/>
            </w:pPr>
          </w:p>
        </w:tc>
        <w:tc>
          <w:tcPr>
            <w:tcW w:w="1345" w:type="dxa"/>
            <w:vAlign w:val="center"/>
          </w:tcPr>
          <w:p w:rsidR="00952E23" w:rsidRDefault="00952E23">
            <w:pPr>
              <w:pStyle w:val="ConsPlusNormal"/>
            </w:pPr>
          </w:p>
        </w:tc>
        <w:tc>
          <w:tcPr>
            <w:tcW w:w="1312" w:type="dxa"/>
            <w:vAlign w:val="center"/>
          </w:tcPr>
          <w:p w:rsidR="00952E23" w:rsidRDefault="00952E23">
            <w:pPr>
              <w:pStyle w:val="ConsPlusNormal"/>
            </w:pPr>
          </w:p>
        </w:tc>
      </w:tr>
      <w:tr w:rsidR="00952E23">
        <w:tc>
          <w:tcPr>
            <w:tcW w:w="2665" w:type="dxa"/>
          </w:tcPr>
          <w:p w:rsidR="00952E23" w:rsidRDefault="00952E23">
            <w:pPr>
              <w:pStyle w:val="ConsPlusNormal"/>
            </w:pPr>
            <w:r>
              <w:t>частные жилые дома</w:t>
            </w:r>
          </w:p>
        </w:tc>
        <w:tc>
          <w:tcPr>
            <w:tcW w:w="1361" w:type="dxa"/>
            <w:vAlign w:val="center"/>
          </w:tcPr>
          <w:p w:rsidR="00952E23" w:rsidRDefault="00952E23">
            <w:pPr>
              <w:pStyle w:val="ConsPlusNormal"/>
              <w:jc w:val="center"/>
            </w:pPr>
            <w:r>
              <w:t>тыс. м</w:t>
            </w:r>
            <w:r>
              <w:rPr>
                <w:vertAlign w:val="superscript"/>
              </w:rPr>
              <w:t>3</w:t>
            </w:r>
          </w:p>
        </w:tc>
        <w:tc>
          <w:tcPr>
            <w:tcW w:w="1444" w:type="dxa"/>
            <w:vAlign w:val="center"/>
          </w:tcPr>
          <w:p w:rsidR="00952E23" w:rsidRDefault="00952E23">
            <w:pPr>
              <w:pStyle w:val="ConsPlusNormal"/>
              <w:jc w:val="center"/>
            </w:pPr>
            <w:r>
              <w:t>31982,186</w:t>
            </w:r>
          </w:p>
        </w:tc>
        <w:tc>
          <w:tcPr>
            <w:tcW w:w="1528" w:type="dxa"/>
            <w:vAlign w:val="center"/>
          </w:tcPr>
          <w:p w:rsidR="00952E23" w:rsidRDefault="00952E23">
            <w:pPr>
              <w:pStyle w:val="ConsPlusNormal"/>
              <w:jc w:val="center"/>
            </w:pPr>
            <w:r>
              <w:t>32448,7</w:t>
            </w:r>
          </w:p>
        </w:tc>
        <w:tc>
          <w:tcPr>
            <w:tcW w:w="1456" w:type="dxa"/>
            <w:vAlign w:val="center"/>
          </w:tcPr>
          <w:p w:rsidR="00952E23" w:rsidRDefault="00952E23">
            <w:pPr>
              <w:pStyle w:val="ConsPlusNormal"/>
              <w:jc w:val="center"/>
            </w:pPr>
            <w:r>
              <w:t>32915,2</w:t>
            </w:r>
          </w:p>
        </w:tc>
        <w:tc>
          <w:tcPr>
            <w:tcW w:w="1345" w:type="dxa"/>
            <w:vAlign w:val="center"/>
          </w:tcPr>
          <w:p w:rsidR="00952E23" w:rsidRDefault="00952E23">
            <w:pPr>
              <w:pStyle w:val="ConsPlusNormal"/>
              <w:jc w:val="center"/>
            </w:pPr>
            <w:r>
              <w:t>33381,8</w:t>
            </w:r>
          </w:p>
        </w:tc>
        <w:tc>
          <w:tcPr>
            <w:tcW w:w="1312" w:type="dxa"/>
            <w:vAlign w:val="center"/>
          </w:tcPr>
          <w:p w:rsidR="00952E23" w:rsidRDefault="00952E23">
            <w:pPr>
              <w:pStyle w:val="ConsPlusNormal"/>
              <w:jc w:val="center"/>
            </w:pPr>
            <w:r>
              <w:t>33848,38</w:t>
            </w:r>
          </w:p>
        </w:tc>
        <w:tc>
          <w:tcPr>
            <w:tcW w:w="1345" w:type="dxa"/>
            <w:vAlign w:val="center"/>
          </w:tcPr>
          <w:p w:rsidR="00952E23" w:rsidRDefault="00952E23">
            <w:pPr>
              <w:pStyle w:val="ConsPlusNormal"/>
              <w:jc w:val="center"/>
            </w:pPr>
            <w:r>
              <w:t>34314,9</w:t>
            </w:r>
          </w:p>
        </w:tc>
        <w:tc>
          <w:tcPr>
            <w:tcW w:w="1345" w:type="dxa"/>
            <w:vAlign w:val="center"/>
          </w:tcPr>
          <w:p w:rsidR="00952E23" w:rsidRDefault="00952E23">
            <w:pPr>
              <w:pStyle w:val="ConsPlusNormal"/>
              <w:jc w:val="center"/>
            </w:pPr>
            <w:r>
              <w:t>34781,4</w:t>
            </w:r>
          </w:p>
        </w:tc>
        <w:tc>
          <w:tcPr>
            <w:tcW w:w="1528" w:type="dxa"/>
            <w:vAlign w:val="center"/>
          </w:tcPr>
          <w:p w:rsidR="00952E23" w:rsidRDefault="00952E23">
            <w:pPr>
              <w:pStyle w:val="ConsPlusNormal"/>
              <w:jc w:val="center"/>
            </w:pPr>
            <w:r>
              <w:t>35248,0</w:t>
            </w:r>
          </w:p>
        </w:tc>
        <w:tc>
          <w:tcPr>
            <w:tcW w:w="1345" w:type="dxa"/>
            <w:vAlign w:val="center"/>
          </w:tcPr>
          <w:p w:rsidR="00952E23" w:rsidRDefault="00952E23">
            <w:pPr>
              <w:pStyle w:val="ConsPlusNormal"/>
              <w:jc w:val="center"/>
            </w:pPr>
            <w:r>
              <w:t>35714,5</w:t>
            </w:r>
          </w:p>
        </w:tc>
        <w:tc>
          <w:tcPr>
            <w:tcW w:w="1345" w:type="dxa"/>
            <w:vAlign w:val="center"/>
          </w:tcPr>
          <w:p w:rsidR="00952E23" w:rsidRDefault="00952E23">
            <w:pPr>
              <w:pStyle w:val="ConsPlusNormal"/>
              <w:jc w:val="center"/>
            </w:pPr>
            <w:r>
              <w:t>36181,1</w:t>
            </w:r>
          </w:p>
        </w:tc>
        <w:tc>
          <w:tcPr>
            <w:tcW w:w="1312" w:type="dxa"/>
            <w:vAlign w:val="center"/>
          </w:tcPr>
          <w:p w:rsidR="00952E23" w:rsidRDefault="00952E23">
            <w:pPr>
              <w:pStyle w:val="ConsPlusNormal"/>
              <w:jc w:val="center"/>
            </w:pPr>
            <w:r>
              <w:t>36647,7</w:t>
            </w:r>
          </w:p>
        </w:tc>
      </w:tr>
      <w:tr w:rsidR="00952E23">
        <w:tc>
          <w:tcPr>
            <w:tcW w:w="2665" w:type="dxa"/>
          </w:tcPr>
          <w:p w:rsidR="00952E23" w:rsidRDefault="00952E23">
            <w:pPr>
              <w:pStyle w:val="ConsPlusNormal"/>
            </w:pPr>
            <w:r>
              <w:t>бюджетные организации и административно-коммерческие здания</w:t>
            </w:r>
          </w:p>
        </w:tc>
        <w:tc>
          <w:tcPr>
            <w:tcW w:w="1361" w:type="dxa"/>
            <w:vAlign w:val="center"/>
          </w:tcPr>
          <w:p w:rsidR="00952E23" w:rsidRDefault="00952E23">
            <w:pPr>
              <w:pStyle w:val="ConsPlusNormal"/>
              <w:jc w:val="center"/>
            </w:pPr>
            <w:r>
              <w:t>тыс. м</w:t>
            </w:r>
            <w:r>
              <w:rPr>
                <w:vertAlign w:val="superscript"/>
              </w:rPr>
              <w:t>3</w:t>
            </w:r>
          </w:p>
        </w:tc>
        <w:tc>
          <w:tcPr>
            <w:tcW w:w="1444" w:type="dxa"/>
            <w:vAlign w:val="center"/>
          </w:tcPr>
          <w:p w:rsidR="00952E23" w:rsidRDefault="00952E23">
            <w:pPr>
              <w:pStyle w:val="ConsPlusNormal"/>
              <w:jc w:val="center"/>
            </w:pPr>
            <w:r>
              <w:t>7890,969</w:t>
            </w:r>
          </w:p>
        </w:tc>
        <w:tc>
          <w:tcPr>
            <w:tcW w:w="1528" w:type="dxa"/>
            <w:vAlign w:val="center"/>
          </w:tcPr>
          <w:p w:rsidR="00952E23" w:rsidRDefault="00952E23">
            <w:pPr>
              <w:pStyle w:val="ConsPlusNormal"/>
              <w:jc w:val="center"/>
            </w:pPr>
            <w:r>
              <w:t>7976,11</w:t>
            </w:r>
          </w:p>
        </w:tc>
        <w:tc>
          <w:tcPr>
            <w:tcW w:w="1456" w:type="dxa"/>
            <w:vAlign w:val="center"/>
          </w:tcPr>
          <w:p w:rsidR="00952E23" w:rsidRDefault="00952E23">
            <w:pPr>
              <w:pStyle w:val="ConsPlusNormal"/>
              <w:jc w:val="center"/>
            </w:pPr>
            <w:r>
              <w:t>8061,2</w:t>
            </w:r>
          </w:p>
        </w:tc>
        <w:tc>
          <w:tcPr>
            <w:tcW w:w="1345" w:type="dxa"/>
            <w:vAlign w:val="center"/>
          </w:tcPr>
          <w:p w:rsidR="00952E23" w:rsidRDefault="00952E23">
            <w:pPr>
              <w:pStyle w:val="ConsPlusNormal"/>
              <w:jc w:val="center"/>
            </w:pPr>
            <w:r>
              <w:t>8146,4</w:t>
            </w:r>
          </w:p>
        </w:tc>
        <w:tc>
          <w:tcPr>
            <w:tcW w:w="1312" w:type="dxa"/>
            <w:vAlign w:val="center"/>
          </w:tcPr>
          <w:p w:rsidR="00952E23" w:rsidRDefault="00952E23">
            <w:pPr>
              <w:pStyle w:val="ConsPlusNormal"/>
              <w:jc w:val="center"/>
            </w:pPr>
            <w:r>
              <w:t>8231,5</w:t>
            </w:r>
          </w:p>
        </w:tc>
        <w:tc>
          <w:tcPr>
            <w:tcW w:w="1345" w:type="dxa"/>
            <w:vAlign w:val="center"/>
          </w:tcPr>
          <w:p w:rsidR="00952E23" w:rsidRDefault="00952E23">
            <w:pPr>
              <w:pStyle w:val="ConsPlusNormal"/>
              <w:jc w:val="center"/>
            </w:pPr>
            <w:r>
              <w:t>8316,7</w:t>
            </w:r>
          </w:p>
        </w:tc>
        <w:tc>
          <w:tcPr>
            <w:tcW w:w="1345" w:type="dxa"/>
            <w:vAlign w:val="center"/>
          </w:tcPr>
          <w:p w:rsidR="00952E23" w:rsidRDefault="00952E23">
            <w:pPr>
              <w:pStyle w:val="ConsPlusNormal"/>
              <w:jc w:val="center"/>
            </w:pPr>
            <w:r>
              <w:t>8401,8</w:t>
            </w:r>
          </w:p>
        </w:tc>
        <w:tc>
          <w:tcPr>
            <w:tcW w:w="1528" w:type="dxa"/>
            <w:vAlign w:val="center"/>
          </w:tcPr>
          <w:p w:rsidR="00952E23" w:rsidRDefault="00952E23">
            <w:pPr>
              <w:pStyle w:val="ConsPlusNormal"/>
              <w:jc w:val="center"/>
            </w:pPr>
            <w:r>
              <w:t>8487,0</w:t>
            </w:r>
          </w:p>
        </w:tc>
        <w:tc>
          <w:tcPr>
            <w:tcW w:w="1345" w:type="dxa"/>
            <w:vAlign w:val="center"/>
          </w:tcPr>
          <w:p w:rsidR="00952E23" w:rsidRDefault="00952E23">
            <w:pPr>
              <w:pStyle w:val="ConsPlusNormal"/>
              <w:jc w:val="center"/>
            </w:pPr>
            <w:r>
              <w:t>8572,1</w:t>
            </w:r>
          </w:p>
        </w:tc>
        <w:tc>
          <w:tcPr>
            <w:tcW w:w="1345" w:type="dxa"/>
            <w:vAlign w:val="center"/>
          </w:tcPr>
          <w:p w:rsidR="00952E23" w:rsidRDefault="00952E23">
            <w:pPr>
              <w:pStyle w:val="ConsPlusNormal"/>
              <w:jc w:val="center"/>
            </w:pPr>
            <w:r>
              <w:t>8657,3</w:t>
            </w:r>
          </w:p>
        </w:tc>
        <w:tc>
          <w:tcPr>
            <w:tcW w:w="1312" w:type="dxa"/>
            <w:vAlign w:val="center"/>
          </w:tcPr>
          <w:p w:rsidR="00952E23" w:rsidRDefault="00952E23">
            <w:pPr>
              <w:pStyle w:val="ConsPlusNormal"/>
              <w:jc w:val="center"/>
            </w:pPr>
            <w:r>
              <w:t>8742,5</w:t>
            </w:r>
          </w:p>
        </w:tc>
      </w:tr>
      <w:tr w:rsidR="00952E23">
        <w:tc>
          <w:tcPr>
            <w:tcW w:w="2665" w:type="dxa"/>
          </w:tcPr>
          <w:p w:rsidR="00952E23" w:rsidRDefault="00952E23">
            <w:pPr>
              <w:pStyle w:val="ConsPlusNormal"/>
            </w:pPr>
            <w:r>
              <w:t>промышленность</w:t>
            </w:r>
          </w:p>
        </w:tc>
        <w:tc>
          <w:tcPr>
            <w:tcW w:w="1361" w:type="dxa"/>
            <w:vAlign w:val="center"/>
          </w:tcPr>
          <w:p w:rsidR="00952E23" w:rsidRDefault="00952E23">
            <w:pPr>
              <w:pStyle w:val="ConsPlusNormal"/>
            </w:pPr>
          </w:p>
        </w:tc>
        <w:tc>
          <w:tcPr>
            <w:tcW w:w="1444" w:type="dxa"/>
            <w:vAlign w:val="center"/>
          </w:tcPr>
          <w:p w:rsidR="00952E23" w:rsidRDefault="00952E23">
            <w:pPr>
              <w:pStyle w:val="ConsPlusNormal"/>
              <w:jc w:val="center"/>
            </w:pPr>
            <w:r>
              <w:t>21814,481</w:t>
            </w:r>
          </w:p>
        </w:tc>
        <w:tc>
          <w:tcPr>
            <w:tcW w:w="1528" w:type="dxa"/>
            <w:vAlign w:val="center"/>
          </w:tcPr>
          <w:p w:rsidR="00952E23" w:rsidRDefault="00952E23">
            <w:pPr>
              <w:pStyle w:val="ConsPlusNormal"/>
              <w:jc w:val="center"/>
            </w:pPr>
            <w:r>
              <w:t>21967,2</w:t>
            </w:r>
          </w:p>
        </w:tc>
        <w:tc>
          <w:tcPr>
            <w:tcW w:w="1456" w:type="dxa"/>
            <w:vAlign w:val="center"/>
          </w:tcPr>
          <w:p w:rsidR="00952E23" w:rsidRDefault="00952E23">
            <w:pPr>
              <w:pStyle w:val="ConsPlusNormal"/>
              <w:jc w:val="center"/>
            </w:pPr>
            <w:r>
              <w:t>22120,0</w:t>
            </w:r>
          </w:p>
        </w:tc>
        <w:tc>
          <w:tcPr>
            <w:tcW w:w="1345" w:type="dxa"/>
            <w:vAlign w:val="center"/>
          </w:tcPr>
          <w:p w:rsidR="00952E23" w:rsidRDefault="00952E23">
            <w:pPr>
              <w:pStyle w:val="ConsPlusNormal"/>
              <w:jc w:val="center"/>
            </w:pPr>
            <w:r>
              <w:t>22272,8</w:t>
            </w:r>
          </w:p>
        </w:tc>
        <w:tc>
          <w:tcPr>
            <w:tcW w:w="1312" w:type="dxa"/>
            <w:vAlign w:val="center"/>
          </w:tcPr>
          <w:p w:rsidR="00952E23" w:rsidRDefault="00952E23">
            <w:pPr>
              <w:pStyle w:val="ConsPlusNormal"/>
              <w:jc w:val="center"/>
            </w:pPr>
            <w:r>
              <w:t>22425,68</w:t>
            </w:r>
          </w:p>
        </w:tc>
        <w:tc>
          <w:tcPr>
            <w:tcW w:w="1345" w:type="dxa"/>
            <w:vAlign w:val="center"/>
          </w:tcPr>
          <w:p w:rsidR="00952E23" w:rsidRDefault="00952E23">
            <w:pPr>
              <w:pStyle w:val="ConsPlusNormal"/>
              <w:jc w:val="center"/>
            </w:pPr>
            <w:r>
              <w:t>22578,4</w:t>
            </w:r>
          </w:p>
        </w:tc>
        <w:tc>
          <w:tcPr>
            <w:tcW w:w="1345" w:type="dxa"/>
            <w:vAlign w:val="center"/>
          </w:tcPr>
          <w:p w:rsidR="00952E23" w:rsidRDefault="00952E23">
            <w:pPr>
              <w:pStyle w:val="ConsPlusNormal"/>
              <w:jc w:val="center"/>
            </w:pPr>
            <w:r>
              <w:t>22731,2</w:t>
            </w:r>
          </w:p>
        </w:tc>
        <w:tc>
          <w:tcPr>
            <w:tcW w:w="1528" w:type="dxa"/>
            <w:vAlign w:val="center"/>
          </w:tcPr>
          <w:p w:rsidR="00952E23" w:rsidRDefault="00952E23">
            <w:pPr>
              <w:pStyle w:val="ConsPlusNormal"/>
              <w:jc w:val="center"/>
            </w:pPr>
            <w:r>
              <w:t>22884,0</w:t>
            </w:r>
          </w:p>
        </w:tc>
        <w:tc>
          <w:tcPr>
            <w:tcW w:w="1345" w:type="dxa"/>
            <w:vAlign w:val="center"/>
          </w:tcPr>
          <w:p w:rsidR="00952E23" w:rsidRDefault="00952E23">
            <w:pPr>
              <w:pStyle w:val="ConsPlusNormal"/>
              <w:jc w:val="center"/>
            </w:pPr>
            <w:r>
              <w:t>23036,8</w:t>
            </w:r>
          </w:p>
        </w:tc>
        <w:tc>
          <w:tcPr>
            <w:tcW w:w="1345" w:type="dxa"/>
            <w:vAlign w:val="center"/>
          </w:tcPr>
          <w:p w:rsidR="00952E23" w:rsidRDefault="00952E23">
            <w:pPr>
              <w:pStyle w:val="ConsPlusNormal"/>
              <w:jc w:val="center"/>
            </w:pPr>
            <w:r>
              <w:t>23189,6</w:t>
            </w:r>
          </w:p>
        </w:tc>
        <w:tc>
          <w:tcPr>
            <w:tcW w:w="1312" w:type="dxa"/>
            <w:vAlign w:val="center"/>
          </w:tcPr>
          <w:p w:rsidR="00952E23" w:rsidRDefault="00952E23">
            <w:pPr>
              <w:pStyle w:val="ConsPlusNormal"/>
              <w:jc w:val="center"/>
            </w:pPr>
            <w:r>
              <w:t>23342,5</w:t>
            </w:r>
          </w:p>
        </w:tc>
      </w:tr>
      <w:tr w:rsidR="00952E23">
        <w:tc>
          <w:tcPr>
            <w:tcW w:w="2665" w:type="dxa"/>
          </w:tcPr>
          <w:p w:rsidR="00952E23" w:rsidRDefault="00952E23">
            <w:pPr>
              <w:pStyle w:val="ConsPlusNormal"/>
            </w:pPr>
            <w:r>
              <w:t>Динамика изменения объема реализации газа (по отношению к факту 2017 г.)</w:t>
            </w:r>
          </w:p>
        </w:tc>
        <w:tc>
          <w:tcPr>
            <w:tcW w:w="1361" w:type="dxa"/>
            <w:vAlign w:val="center"/>
          </w:tcPr>
          <w:p w:rsidR="00952E23" w:rsidRDefault="00952E23">
            <w:pPr>
              <w:pStyle w:val="ConsPlusNormal"/>
              <w:jc w:val="center"/>
            </w:pPr>
            <w:r>
              <w:t>%</w:t>
            </w:r>
          </w:p>
        </w:tc>
        <w:tc>
          <w:tcPr>
            <w:tcW w:w="1444" w:type="dxa"/>
            <w:vAlign w:val="center"/>
          </w:tcPr>
          <w:p w:rsidR="00952E23" w:rsidRDefault="00952E23">
            <w:pPr>
              <w:pStyle w:val="ConsPlusNormal"/>
              <w:jc w:val="center"/>
            </w:pPr>
            <w:r>
              <w:t>100</w:t>
            </w:r>
          </w:p>
        </w:tc>
        <w:tc>
          <w:tcPr>
            <w:tcW w:w="1528" w:type="dxa"/>
            <w:vAlign w:val="center"/>
          </w:tcPr>
          <w:p w:rsidR="00952E23" w:rsidRDefault="00952E23">
            <w:pPr>
              <w:pStyle w:val="ConsPlusNormal"/>
              <w:jc w:val="center"/>
            </w:pPr>
            <w:r>
              <w:t>101</w:t>
            </w:r>
          </w:p>
        </w:tc>
        <w:tc>
          <w:tcPr>
            <w:tcW w:w="1456" w:type="dxa"/>
            <w:vAlign w:val="center"/>
          </w:tcPr>
          <w:p w:rsidR="00952E23" w:rsidRDefault="00952E23">
            <w:pPr>
              <w:pStyle w:val="ConsPlusNormal"/>
              <w:jc w:val="center"/>
            </w:pPr>
            <w:r>
              <w:t>102</w:t>
            </w:r>
          </w:p>
        </w:tc>
        <w:tc>
          <w:tcPr>
            <w:tcW w:w="1345" w:type="dxa"/>
            <w:vAlign w:val="center"/>
          </w:tcPr>
          <w:p w:rsidR="00952E23" w:rsidRDefault="00952E23">
            <w:pPr>
              <w:pStyle w:val="ConsPlusNormal"/>
              <w:jc w:val="center"/>
            </w:pPr>
            <w:r>
              <w:t>103</w:t>
            </w:r>
          </w:p>
        </w:tc>
        <w:tc>
          <w:tcPr>
            <w:tcW w:w="1312" w:type="dxa"/>
            <w:vAlign w:val="center"/>
          </w:tcPr>
          <w:p w:rsidR="00952E23" w:rsidRDefault="00952E23">
            <w:pPr>
              <w:pStyle w:val="ConsPlusNormal"/>
              <w:jc w:val="center"/>
            </w:pPr>
            <w:r>
              <w:t>104</w:t>
            </w:r>
          </w:p>
        </w:tc>
        <w:tc>
          <w:tcPr>
            <w:tcW w:w="1345" w:type="dxa"/>
            <w:vAlign w:val="center"/>
          </w:tcPr>
          <w:p w:rsidR="00952E23" w:rsidRDefault="00952E23">
            <w:pPr>
              <w:pStyle w:val="ConsPlusNormal"/>
              <w:jc w:val="center"/>
            </w:pPr>
            <w:r>
              <w:t>105</w:t>
            </w:r>
          </w:p>
        </w:tc>
        <w:tc>
          <w:tcPr>
            <w:tcW w:w="1345" w:type="dxa"/>
            <w:vAlign w:val="center"/>
          </w:tcPr>
          <w:p w:rsidR="00952E23" w:rsidRDefault="00952E23">
            <w:pPr>
              <w:pStyle w:val="ConsPlusNormal"/>
              <w:jc w:val="center"/>
            </w:pPr>
            <w:r>
              <w:t>106</w:t>
            </w:r>
          </w:p>
        </w:tc>
        <w:tc>
          <w:tcPr>
            <w:tcW w:w="1528" w:type="dxa"/>
            <w:vAlign w:val="center"/>
          </w:tcPr>
          <w:p w:rsidR="00952E23" w:rsidRDefault="00952E23">
            <w:pPr>
              <w:pStyle w:val="ConsPlusNormal"/>
              <w:jc w:val="center"/>
            </w:pPr>
            <w:r>
              <w:t>107</w:t>
            </w:r>
          </w:p>
        </w:tc>
        <w:tc>
          <w:tcPr>
            <w:tcW w:w="1345" w:type="dxa"/>
            <w:vAlign w:val="center"/>
          </w:tcPr>
          <w:p w:rsidR="00952E23" w:rsidRDefault="00952E23">
            <w:pPr>
              <w:pStyle w:val="ConsPlusNormal"/>
              <w:jc w:val="center"/>
            </w:pPr>
            <w:r>
              <w:t>109</w:t>
            </w:r>
          </w:p>
        </w:tc>
        <w:tc>
          <w:tcPr>
            <w:tcW w:w="1345" w:type="dxa"/>
            <w:vAlign w:val="center"/>
          </w:tcPr>
          <w:p w:rsidR="00952E23" w:rsidRDefault="00952E23">
            <w:pPr>
              <w:pStyle w:val="ConsPlusNormal"/>
              <w:jc w:val="center"/>
            </w:pPr>
            <w:r>
              <w:t>110</w:t>
            </w:r>
          </w:p>
        </w:tc>
        <w:tc>
          <w:tcPr>
            <w:tcW w:w="1312" w:type="dxa"/>
            <w:vAlign w:val="center"/>
          </w:tcPr>
          <w:p w:rsidR="00952E23" w:rsidRDefault="00952E23">
            <w:pPr>
              <w:pStyle w:val="ConsPlusNormal"/>
              <w:jc w:val="center"/>
            </w:pPr>
            <w:r>
              <w:t>111</w:t>
            </w:r>
          </w:p>
        </w:tc>
      </w:tr>
      <w:tr w:rsidR="00952E23">
        <w:tc>
          <w:tcPr>
            <w:tcW w:w="19331" w:type="dxa"/>
            <w:gridSpan w:val="13"/>
            <w:vAlign w:val="center"/>
          </w:tcPr>
          <w:p w:rsidR="00952E23" w:rsidRDefault="00952E23">
            <w:pPr>
              <w:pStyle w:val="ConsPlusNormal"/>
              <w:outlineLvl w:val="4"/>
            </w:pPr>
            <w:r>
              <w:t>УСЛУГА ПО ЗАХОРОНЕНИЮ (УТИЛИЗАЦИИ) ТВЕРДЫХ БЫТОВЫХ ОТХОДОВ</w:t>
            </w:r>
          </w:p>
        </w:tc>
      </w:tr>
      <w:tr w:rsidR="00952E23">
        <w:tc>
          <w:tcPr>
            <w:tcW w:w="2665" w:type="dxa"/>
          </w:tcPr>
          <w:p w:rsidR="00952E23" w:rsidRDefault="00952E23">
            <w:pPr>
              <w:pStyle w:val="ConsPlusNormal"/>
            </w:pPr>
            <w:r>
              <w:t>Норма накопления</w:t>
            </w:r>
          </w:p>
        </w:tc>
        <w:tc>
          <w:tcPr>
            <w:tcW w:w="1361" w:type="dxa"/>
          </w:tcPr>
          <w:p w:rsidR="00952E23" w:rsidRDefault="00952E23">
            <w:pPr>
              <w:pStyle w:val="ConsPlusNormal"/>
            </w:pPr>
            <w:r>
              <w:t>м</w:t>
            </w:r>
            <w:r>
              <w:rPr>
                <w:vertAlign w:val="superscript"/>
              </w:rPr>
              <w:t>3</w:t>
            </w:r>
            <w:r>
              <w:t xml:space="preserve">/год на 1 </w:t>
            </w:r>
            <w:r>
              <w:lastRenderedPageBreak/>
              <w:t>чел.</w:t>
            </w:r>
          </w:p>
        </w:tc>
        <w:tc>
          <w:tcPr>
            <w:tcW w:w="1444" w:type="dxa"/>
            <w:vAlign w:val="center"/>
          </w:tcPr>
          <w:p w:rsidR="00952E23" w:rsidRDefault="00952E23">
            <w:pPr>
              <w:pStyle w:val="ConsPlusNormal"/>
              <w:jc w:val="center"/>
            </w:pPr>
            <w:r>
              <w:lastRenderedPageBreak/>
              <w:t>1,4</w:t>
            </w:r>
          </w:p>
        </w:tc>
        <w:tc>
          <w:tcPr>
            <w:tcW w:w="1528" w:type="dxa"/>
            <w:vAlign w:val="center"/>
          </w:tcPr>
          <w:p w:rsidR="00952E23" w:rsidRDefault="00952E23">
            <w:pPr>
              <w:pStyle w:val="ConsPlusNormal"/>
              <w:jc w:val="center"/>
            </w:pPr>
            <w:r>
              <w:t>1,4</w:t>
            </w:r>
          </w:p>
        </w:tc>
        <w:tc>
          <w:tcPr>
            <w:tcW w:w="1456" w:type="dxa"/>
            <w:vAlign w:val="center"/>
          </w:tcPr>
          <w:p w:rsidR="00952E23" w:rsidRDefault="00952E23">
            <w:pPr>
              <w:pStyle w:val="ConsPlusNormal"/>
              <w:jc w:val="center"/>
            </w:pPr>
            <w:r>
              <w:t>1,4</w:t>
            </w:r>
          </w:p>
        </w:tc>
        <w:tc>
          <w:tcPr>
            <w:tcW w:w="1345" w:type="dxa"/>
            <w:vAlign w:val="center"/>
          </w:tcPr>
          <w:p w:rsidR="00952E23" w:rsidRDefault="00952E23">
            <w:pPr>
              <w:pStyle w:val="ConsPlusNormal"/>
              <w:jc w:val="center"/>
            </w:pPr>
            <w:r>
              <w:t>1,4</w:t>
            </w:r>
          </w:p>
        </w:tc>
        <w:tc>
          <w:tcPr>
            <w:tcW w:w="1312" w:type="dxa"/>
            <w:vAlign w:val="center"/>
          </w:tcPr>
          <w:p w:rsidR="00952E23" w:rsidRDefault="00952E23">
            <w:pPr>
              <w:pStyle w:val="ConsPlusNormal"/>
              <w:jc w:val="center"/>
            </w:pPr>
            <w:r>
              <w:t>1,4</w:t>
            </w:r>
          </w:p>
        </w:tc>
        <w:tc>
          <w:tcPr>
            <w:tcW w:w="1345" w:type="dxa"/>
            <w:vAlign w:val="center"/>
          </w:tcPr>
          <w:p w:rsidR="00952E23" w:rsidRDefault="00952E23">
            <w:pPr>
              <w:pStyle w:val="ConsPlusNormal"/>
              <w:jc w:val="center"/>
            </w:pPr>
            <w:r>
              <w:t>1,4</w:t>
            </w:r>
          </w:p>
        </w:tc>
        <w:tc>
          <w:tcPr>
            <w:tcW w:w="1345" w:type="dxa"/>
            <w:vAlign w:val="center"/>
          </w:tcPr>
          <w:p w:rsidR="00952E23" w:rsidRDefault="00952E23">
            <w:pPr>
              <w:pStyle w:val="ConsPlusNormal"/>
              <w:jc w:val="center"/>
            </w:pPr>
            <w:r>
              <w:t>1,4</w:t>
            </w:r>
          </w:p>
        </w:tc>
        <w:tc>
          <w:tcPr>
            <w:tcW w:w="1528" w:type="dxa"/>
            <w:vAlign w:val="center"/>
          </w:tcPr>
          <w:p w:rsidR="00952E23" w:rsidRDefault="00952E23">
            <w:pPr>
              <w:pStyle w:val="ConsPlusNormal"/>
              <w:jc w:val="center"/>
            </w:pPr>
            <w:r>
              <w:t>1,4</w:t>
            </w:r>
          </w:p>
        </w:tc>
        <w:tc>
          <w:tcPr>
            <w:tcW w:w="1345" w:type="dxa"/>
            <w:vAlign w:val="center"/>
          </w:tcPr>
          <w:p w:rsidR="00952E23" w:rsidRDefault="00952E23">
            <w:pPr>
              <w:pStyle w:val="ConsPlusNormal"/>
              <w:jc w:val="center"/>
            </w:pPr>
            <w:r>
              <w:t>1,4</w:t>
            </w:r>
          </w:p>
        </w:tc>
        <w:tc>
          <w:tcPr>
            <w:tcW w:w="1345" w:type="dxa"/>
            <w:vAlign w:val="center"/>
          </w:tcPr>
          <w:p w:rsidR="00952E23" w:rsidRDefault="00952E23">
            <w:pPr>
              <w:pStyle w:val="ConsPlusNormal"/>
              <w:jc w:val="center"/>
            </w:pPr>
            <w:r>
              <w:t>1,4</w:t>
            </w:r>
          </w:p>
        </w:tc>
        <w:tc>
          <w:tcPr>
            <w:tcW w:w="1312" w:type="dxa"/>
            <w:vAlign w:val="center"/>
          </w:tcPr>
          <w:p w:rsidR="00952E23" w:rsidRDefault="00952E23">
            <w:pPr>
              <w:pStyle w:val="ConsPlusNormal"/>
              <w:jc w:val="center"/>
            </w:pPr>
            <w:r>
              <w:t>1,4</w:t>
            </w:r>
          </w:p>
        </w:tc>
      </w:tr>
    </w:tbl>
    <w:p w:rsidR="00952E23" w:rsidRDefault="00952E23">
      <w:pPr>
        <w:pStyle w:val="ConsPlusNormal"/>
        <w:ind w:firstLine="540"/>
        <w:jc w:val="both"/>
      </w:pPr>
    </w:p>
    <w:p w:rsidR="00952E23" w:rsidRDefault="00952E23">
      <w:pPr>
        <w:pStyle w:val="ConsPlusNormal"/>
        <w:jc w:val="center"/>
        <w:outlineLvl w:val="1"/>
      </w:pPr>
      <w:r>
        <w:t>4. ЦЕЛЕВЫЕ ПОКАЗАТЕЛИ РАЗВИТИЯ КОММУНАЛЬНОЙ ИНФРАСТРУКТУРЫ</w:t>
      </w:r>
    </w:p>
    <w:p w:rsidR="00952E23" w:rsidRDefault="00952E23">
      <w:pPr>
        <w:pStyle w:val="ConsPlusNormal"/>
        <w:ind w:firstLine="540"/>
        <w:jc w:val="both"/>
      </w:pPr>
    </w:p>
    <w:p w:rsidR="00952E23" w:rsidRDefault="00952E23">
      <w:pPr>
        <w:pStyle w:val="ConsPlusNormal"/>
        <w:jc w:val="center"/>
        <w:outlineLvl w:val="2"/>
      </w:pPr>
      <w:r>
        <w:t>Критерии доступности для населения коммунальных услуг</w:t>
      </w:r>
    </w:p>
    <w:p w:rsidR="00952E23" w:rsidRDefault="00952E23">
      <w:pPr>
        <w:pStyle w:val="ConsPlusNormal"/>
        <w:ind w:firstLine="540"/>
        <w:jc w:val="both"/>
      </w:pPr>
    </w:p>
    <w:p w:rsidR="00952E23" w:rsidRDefault="00952E23">
      <w:pPr>
        <w:pStyle w:val="ConsPlusNormal"/>
        <w:jc w:val="center"/>
        <w:outlineLvl w:val="3"/>
      </w:pPr>
      <w:r>
        <w:t xml:space="preserve">Таблица 10. Динамика доступности для населения </w:t>
      </w:r>
      <w:proofErr w:type="gramStart"/>
      <w:r>
        <w:t>коммунальных</w:t>
      </w:r>
      <w:proofErr w:type="gramEnd"/>
    </w:p>
    <w:p w:rsidR="00952E23" w:rsidRDefault="00952E23">
      <w:pPr>
        <w:pStyle w:val="ConsPlusNormal"/>
        <w:jc w:val="center"/>
      </w:pPr>
      <w:r>
        <w:t xml:space="preserve">услуг города Сердобска </w:t>
      </w:r>
      <w:proofErr w:type="spellStart"/>
      <w:r>
        <w:t>Сердобского</w:t>
      </w:r>
      <w:proofErr w:type="spellEnd"/>
      <w:r>
        <w:t xml:space="preserve"> района Пензенской области</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077"/>
        <w:gridCol w:w="1077"/>
        <w:gridCol w:w="1020"/>
        <w:gridCol w:w="1077"/>
        <w:gridCol w:w="1020"/>
        <w:gridCol w:w="1077"/>
        <w:gridCol w:w="964"/>
        <w:gridCol w:w="1474"/>
        <w:gridCol w:w="1531"/>
      </w:tblGrid>
      <w:tr w:rsidR="00952E23">
        <w:tc>
          <w:tcPr>
            <w:tcW w:w="13152" w:type="dxa"/>
            <w:gridSpan w:val="10"/>
            <w:vAlign w:val="center"/>
          </w:tcPr>
          <w:p w:rsidR="00952E23" w:rsidRDefault="00952E23">
            <w:pPr>
              <w:pStyle w:val="ConsPlusNormal"/>
              <w:jc w:val="center"/>
            </w:pPr>
            <w:r>
              <w:t xml:space="preserve">Расчет показателей критериев доступности для населения платы за коммунальные услуги по городу Сердобску </w:t>
            </w:r>
            <w:proofErr w:type="spellStart"/>
            <w:r>
              <w:t>Сердобского</w:t>
            </w:r>
            <w:proofErr w:type="spellEnd"/>
            <w:r>
              <w:t xml:space="preserve"> района Пензенской области</w:t>
            </w:r>
          </w:p>
        </w:tc>
      </w:tr>
      <w:tr w:rsidR="00952E23">
        <w:tc>
          <w:tcPr>
            <w:tcW w:w="2835" w:type="dxa"/>
          </w:tcPr>
          <w:p w:rsidR="00952E23" w:rsidRDefault="00952E23">
            <w:pPr>
              <w:pStyle w:val="ConsPlusNormal"/>
            </w:pPr>
          </w:p>
        </w:tc>
        <w:tc>
          <w:tcPr>
            <w:tcW w:w="1077" w:type="dxa"/>
            <w:vAlign w:val="center"/>
          </w:tcPr>
          <w:p w:rsidR="00952E23" w:rsidRDefault="00952E23">
            <w:pPr>
              <w:pStyle w:val="ConsPlusNormal"/>
            </w:pPr>
          </w:p>
        </w:tc>
        <w:tc>
          <w:tcPr>
            <w:tcW w:w="7709" w:type="dxa"/>
            <w:gridSpan w:val="7"/>
            <w:vMerge w:val="restart"/>
            <w:vAlign w:val="center"/>
          </w:tcPr>
          <w:p w:rsidR="00952E23" w:rsidRDefault="00952E23">
            <w:pPr>
              <w:pStyle w:val="ConsPlusNormal"/>
              <w:jc w:val="center"/>
            </w:pPr>
            <w:r>
              <w:t>Расчетное значение критерия</w:t>
            </w:r>
          </w:p>
        </w:tc>
        <w:tc>
          <w:tcPr>
            <w:tcW w:w="1531" w:type="dxa"/>
            <w:vMerge w:val="restart"/>
            <w:vAlign w:val="center"/>
          </w:tcPr>
          <w:p w:rsidR="00952E23" w:rsidRDefault="00952E23">
            <w:pPr>
              <w:pStyle w:val="ConsPlusNormal"/>
              <w:jc w:val="center"/>
            </w:pPr>
            <w:r>
              <w:t>Примечание</w:t>
            </w:r>
          </w:p>
        </w:tc>
      </w:tr>
      <w:tr w:rsidR="00952E23">
        <w:trPr>
          <w:trHeight w:val="269"/>
        </w:trPr>
        <w:tc>
          <w:tcPr>
            <w:tcW w:w="2835" w:type="dxa"/>
            <w:vMerge w:val="restart"/>
          </w:tcPr>
          <w:p w:rsidR="00952E23" w:rsidRDefault="00952E23">
            <w:pPr>
              <w:pStyle w:val="ConsPlusNormal"/>
              <w:jc w:val="center"/>
            </w:pPr>
            <w:r>
              <w:t>Наименование</w:t>
            </w:r>
          </w:p>
        </w:tc>
        <w:tc>
          <w:tcPr>
            <w:tcW w:w="1077" w:type="dxa"/>
            <w:vMerge w:val="restart"/>
            <w:vAlign w:val="center"/>
          </w:tcPr>
          <w:p w:rsidR="00952E23" w:rsidRDefault="00952E23">
            <w:pPr>
              <w:pStyle w:val="ConsPlusNormal"/>
              <w:jc w:val="center"/>
            </w:pPr>
            <w:r>
              <w:t>Ед. измерения</w:t>
            </w:r>
          </w:p>
        </w:tc>
        <w:tc>
          <w:tcPr>
            <w:tcW w:w="7709" w:type="dxa"/>
            <w:gridSpan w:val="7"/>
            <w:vMerge/>
          </w:tcPr>
          <w:p w:rsidR="00952E23" w:rsidRDefault="00952E23">
            <w:pPr>
              <w:pStyle w:val="ConsPlusNormal"/>
            </w:pPr>
          </w:p>
        </w:tc>
        <w:tc>
          <w:tcPr>
            <w:tcW w:w="1531" w:type="dxa"/>
            <w:vMerge/>
          </w:tcPr>
          <w:p w:rsidR="00952E23" w:rsidRDefault="00952E23">
            <w:pPr>
              <w:pStyle w:val="ConsPlusNormal"/>
            </w:pPr>
          </w:p>
        </w:tc>
      </w:tr>
      <w:tr w:rsidR="00952E23">
        <w:tc>
          <w:tcPr>
            <w:tcW w:w="2835" w:type="dxa"/>
            <w:vMerge/>
          </w:tcPr>
          <w:p w:rsidR="00952E23" w:rsidRDefault="00952E23">
            <w:pPr>
              <w:pStyle w:val="ConsPlusNormal"/>
            </w:pPr>
          </w:p>
        </w:tc>
        <w:tc>
          <w:tcPr>
            <w:tcW w:w="1077" w:type="dxa"/>
            <w:vMerge/>
          </w:tcPr>
          <w:p w:rsidR="00952E23" w:rsidRDefault="00952E23">
            <w:pPr>
              <w:pStyle w:val="ConsPlusNormal"/>
            </w:pPr>
          </w:p>
        </w:tc>
        <w:tc>
          <w:tcPr>
            <w:tcW w:w="1077" w:type="dxa"/>
            <w:vAlign w:val="center"/>
          </w:tcPr>
          <w:p w:rsidR="00952E23" w:rsidRDefault="00952E23">
            <w:pPr>
              <w:pStyle w:val="ConsPlusNormal"/>
              <w:jc w:val="center"/>
            </w:pPr>
            <w:r>
              <w:t>2017 год</w:t>
            </w:r>
          </w:p>
        </w:tc>
        <w:tc>
          <w:tcPr>
            <w:tcW w:w="1020" w:type="dxa"/>
            <w:vAlign w:val="center"/>
          </w:tcPr>
          <w:p w:rsidR="00952E23" w:rsidRDefault="00952E23">
            <w:pPr>
              <w:pStyle w:val="ConsPlusNormal"/>
              <w:jc w:val="center"/>
            </w:pPr>
            <w:r>
              <w:t>2018 год</w:t>
            </w:r>
          </w:p>
        </w:tc>
        <w:tc>
          <w:tcPr>
            <w:tcW w:w="1077" w:type="dxa"/>
            <w:vAlign w:val="center"/>
          </w:tcPr>
          <w:p w:rsidR="00952E23" w:rsidRDefault="00952E23">
            <w:pPr>
              <w:pStyle w:val="ConsPlusNormal"/>
              <w:jc w:val="center"/>
            </w:pPr>
            <w:r>
              <w:t>2019 год</w:t>
            </w:r>
          </w:p>
        </w:tc>
        <w:tc>
          <w:tcPr>
            <w:tcW w:w="1020" w:type="dxa"/>
            <w:vAlign w:val="center"/>
          </w:tcPr>
          <w:p w:rsidR="00952E23" w:rsidRDefault="00952E23">
            <w:pPr>
              <w:pStyle w:val="ConsPlusNormal"/>
              <w:jc w:val="center"/>
            </w:pPr>
            <w:r>
              <w:t>2020 год</w:t>
            </w:r>
          </w:p>
        </w:tc>
        <w:tc>
          <w:tcPr>
            <w:tcW w:w="1077" w:type="dxa"/>
            <w:vAlign w:val="center"/>
          </w:tcPr>
          <w:p w:rsidR="00952E23" w:rsidRDefault="00952E23">
            <w:pPr>
              <w:pStyle w:val="ConsPlusNormal"/>
              <w:jc w:val="center"/>
            </w:pPr>
            <w:r>
              <w:t>2021 год</w:t>
            </w:r>
          </w:p>
        </w:tc>
        <w:tc>
          <w:tcPr>
            <w:tcW w:w="964" w:type="dxa"/>
            <w:vAlign w:val="center"/>
          </w:tcPr>
          <w:p w:rsidR="00952E23" w:rsidRDefault="00952E23">
            <w:pPr>
              <w:pStyle w:val="ConsPlusNormal"/>
              <w:jc w:val="center"/>
            </w:pPr>
            <w:r>
              <w:t>2022 год</w:t>
            </w:r>
          </w:p>
        </w:tc>
        <w:tc>
          <w:tcPr>
            <w:tcW w:w="1474" w:type="dxa"/>
            <w:vAlign w:val="center"/>
          </w:tcPr>
          <w:p w:rsidR="00952E23" w:rsidRDefault="00952E23">
            <w:pPr>
              <w:pStyle w:val="ConsPlusNormal"/>
              <w:jc w:val="center"/>
            </w:pPr>
            <w:r>
              <w:t>2023 - 2027 гг.</w:t>
            </w:r>
          </w:p>
        </w:tc>
        <w:tc>
          <w:tcPr>
            <w:tcW w:w="1531" w:type="dxa"/>
            <w:vMerge/>
          </w:tcPr>
          <w:p w:rsidR="00952E23" w:rsidRDefault="00952E23">
            <w:pPr>
              <w:pStyle w:val="ConsPlusNormal"/>
            </w:pPr>
          </w:p>
        </w:tc>
      </w:tr>
      <w:tr w:rsidR="00952E23">
        <w:tc>
          <w:tcPr>
            <w:tcW w:w="2835" w:type="dxa"/>
          </w:tcPr>
          <w:p w:rsidR="00952E23" w:rsidRDefault="00952E23">
            <w:pPr>
              <w:pStyle w:val="ConsPlusNormal"/>
              <w:jc w:val="center"/>
            </w:pPr>
            <w:r>
              <w:t>1</w:t>
            </w:r>
          </w:p>
        </w:tc>
        <w:tc>
          <w:tcPr>
            <w:tcW w:w="1077" w:type="dxa"/>
            <w:vAlign w:val="center"/>
          </w:tcPr>
          <w:p w:rsidR="00952E23" w:rsidRDefault="00952E23">
            <w:pPr>
              <w:pStyle w:val="ConsPlusNormal"/>
              <w:jc w:val="center"/>
            </w:pPr>
            <w:r>
              <w:t>2</w:t>
            </w:r>
          </w:p>
        </w:tc>
        <w:tc>
          <w:tcPr>
            <w:tcW w:w="1077" w:type="dxa"/>
            <w:vAlign w:val="center"/>
          </w:tcPr>
          <w:p w:rsidR="00952E23" w:rsidRDefault="00952E23">
            <w:pPr>
              <w:pStyle w:val="ConsPlusNormal"/>
              <w:jc w:val="center"/>
            </w:pPr>
            <w:r>
              <w:t>3</w:t>
            </w:r>
          </w:p>
        </w:tc>
        <w:tc>
          <w:tcPr>
            <w:tcW w:w="1020" w:type="dxa"/>
            <w:vAlign w:val="center"/>
          </w:tcPr>
          <w:p w:rsidR="00952E23" w:rsidRDefault="00952E23">
            <w:pPr>
              <w:pStyle w:val="ConsPlusNormal"/>
              <w:jc w:val="center"/>
            </w:pPr>
            <w:r>
              <w:t>4</w:t>
            </w:r>
          </w:p>
        </w:tc>
        <w:tc>
          <w:tcPr>
            <w:tcW w:w="1077" w:type="dxa"/>
            <w:vAlign w:val="center"/>
          </w:tcPr>
          <w:p w:rsidR="00952E23" w:rsidRDefault="00952E23">
            <w:pPr>
              <w:pStyle w:val="ConsPlusNormal"/>
              <w:jc w:val="center"/>
            </w:pPr>
            <w:r>
              <w:t>5</w:t>
            </w:r>
          </w:p>
        </w:tc>
        <w:tc>
          <w:tcPr>
            <w:tcW w:w="1020" w:type="dxa"/>
            <w:vAlign w:val="center"/>
          </w:tcPr>
          <w:p w:rsidR="00952E23" w:rsidRDefault="00952E23">
            <w:pPr>
              <w:pStyle w:val="ConsPlusNormal"/>
              <w:jc w:val="center"/>
            </w:pPr>
            <w:r>
              <w:t>6</w:t>
            </w:r>
          </w:p>
        </w:tc>
        <w:tc>
          <w:tcPr>
            <w:tcW w:w="1077" w:type="dxa"/>
            <w:vAlign w:val="center"/>
          </w:tcPr>
          <w:p w:rsidR="00952E23" w:rsidRDefault="00952E23">
            <w:pPr>
              <w:pStyle w:val="ConsPlusNormal"/>
              <w:jc w:val="center"/>
            </w:pPr>
            <w:r>
              <w:t>7</w:t>
            </w:r>
          </w:p>
        </w:tc>
        <w:tc>
          <w:tcPr>
            <w:tcW w:w="964" w:type="dxa"/>
            <w:vAlign w:val="center"/>
          </w:tcPr>
          <w:p w:rsidR="00952E23" w:rsidRDefault="00952E23">
            <w:pPr>
              <w:pStyle w:val="ConsPlusNormal"/>
              <w:jc w:val="center"/>
            </w:pPr>
            <w:r>
              <w:t>8</w:t>
            </w:r>
          </w:p>
        </w:tc>
        <w:tc>
          <w:tcPr>
            <w:tcW w:w="1474" w:type="dxa"/>
            <w:vAlign w:val="center"/>
          </w:tcPr>
          <w:p w:rsidR="00952E23" w:rsidRDefault="00952E23">
            <w:pPr>
              <w:pStyle w:val="ConsPlusNormal"/>
              <w:jc w:val="center"/>
            </w:pPr>
            <w:r>
              <w:t>9</w:t>
            </w:r>
          </w:p>
        </w:tc>
        <w:tc>
          <w:tcPr>
            <w:tcW w:w="1531" w:type="dxa"/>
            <w:vAlign w:val="center"/>
          </w:tcPr>
          <w:p w:rsidR="00952E23" w:rsidRDefault="00952E23">
            <w:pPr>
              <w:pStyle w:val="ConsPlusNormal"/>
              <w:jc w:val="center"/>
            </w:pPr>
            <w:r>
              <w:t>10</w:t>
            </w:r>
          </w:p>
        </w:tc>
      </w:tr>
      <w:tr w:rsidR="00952E23">
        <w:tc>
          <w:tcPr>
            <w:tcW w:w="2835" w:type="dxa"/>
          </w:tcPr>
          <w:p w:rsidR="00952E23" w:rsidRDefault="00952E23">
            <w:pPr>
              <w:pStyle w:val="ConsPlusNormal"/>
            </w:pPr>
            <w:r>
              <w:t>Ежемесячная сумма расходов на оплату коммунальных услуг семьи из трех человек:</w:t>
            </w:r>
          </w:p>
        </w:tc>
        <w:tc>
          <w:tcPr>
            <w:tcW w:w="1077" w:type="dxa"/>
            <w:vAlign w:val="center"/>
          </w:tcPr>
          <w:p w:rsidR="00952E23" w:rsidRDefault="00952E23">
            <w:pPr>
              <w:pStyle w:val="ConsPlusNormal"/>
              <w:jc w:val="center"/>
            </w:pPr>
            <w:r>
              <w:t>руб.</w:t>
            </w:r>
          </w:p>
        </w:tc>
        <w:tc>
          <w:tcPr>
            <w:tcW w:w="1077" w:type="dxa"/>
            <w:vAlign w:val="center"/>
          </w:tcPr>
          <w:p w:rsidR="00952E23" w:rsidRDefault="00952E23">
            <w:pPr>
              <w:pStyle w:val="ConsPlusNormal"/>
              <w:jc w:val="center"/>
            </w:pPr>
            <w:r>
              <w:t>1681,0</w:t>
            </w:r>
          </w:p>
        </w:tc>
        <w:tc>
          <w:tcPr>
            <w:tcW w:w="1020" w:type="dxa"/>
            <w:vAlign w:val="center"/>
          </w:tcPr>
          <w:p w:rsidR="00952E23" w:rsidRDefault="00952E23">
            <w:pPr>
              <w:pStyle w:val="ConsPlusNormal"/>
              <w:jc w:val="center"/>
            </w:pPr>
            <w:r>
              <w:t>1731,4</w:t>
            </w:r>
          </w:p>
        </w:tc>
        <w:tc>
          <w:tcPr>
            <w:tcW w:w="1077" w:type="dxa"/>
            <w:vAlign w:val="center"/>
          </w:tcPr>
          <w:p w:rsidR="00952E23" w:rsidRDefault="00952E23">
            <w:pPr>
              <w:pStyle w:val="ConsPlusNormal"/>
              <w:jc w:val="center"/>
            </w:pPr>
            <w:r>
              <w:t>1783,3</w:t>
            </w:r>
          </w:p>
        </w:tc>
        <w:tc>
          <w:tcPr>
            <w:tcW w:w="1020" w:type="dxa"/>
            <w:vAlign w:val="center"/>
          </w:tcPr>
          <w:p w:rsidR="00952E23" w:rsidRDefault="00952E23">
            <w:pPr>
              <w:pStyle w:val="ConsPlusNormal"/>
              <w:jc w:val="center"/>
            </w:pPr>
            <w:r>
              <w:t>1836,8</w:t>
            </w:r>
          </w:p>
        </w:tc>
        <w:tc>
          <w:tcPr>
            <w:tcW w:w="1077" w:type="dxa"/>
            <w:vAlign w:val="center"/>
          </w:tcPr>
          <w:p w:rsidR="00952E23" w:rsidRDefault="00952E23">
            <w:pPr>
              <w:pStyle w:val="ConsPlusNormal"/>
              <w:jc w:val="center"/>
            </w:pPr>
            <w:r>
              <w:t>1891,9</w:t>
            </w:r>
          </w:p>
        </w:tc>
        <w:tc>
          <w:tcPr>
            <w:tcW w:w="964" w:type="dxa"/>
            <w:vAlign w:val="center"/>
          </w:tcPr>
          <w:p w:rsidR="00952E23" w:rsidRDefault="00952E23">
            <w:pPr>
              <w:pStyle w:val="ConsPlusNormal"/>
              <w:jc w:val="center"/>
            </w:pPr>
            <w:r>
              <w:t>1948,6</w:t>
            </w:r>
          </w:p>
        </w:tc>
        <w:tc>
          <w:tcPr>
            <w:tcW w:w="1474" w:type="dxa"/>
            <w:vAlign w:val="center"/>
          </w:tcPr>
          <w:p w:rsidR="00952E23" w:rsidRDefault="00952E23">
            <w:pPr>
              <w:pStyle w:val="ConsPlusNormal"/>
              <w:jc w:val="center"/>
            </w:pPr>
            <w:r>
              <w:t>2007,1 - 2259,0</w:t>
            </w:r>
          </w:p>
        </w:tc>
        <w:tc>
          <w:tcPr>
            <w:tcW w:w="1531" w:type="dxa"/>
            <w:vAlign w:val="center"/>
          </w:tcPr>
          <w:p w:rsidR="00952E23" w:rsidRDefault="00952E23">
            <w:pPr>
              <w:pStyle w:val="ConsPlusNormal"/>
              <w:jc w:val="center"/>
            </w:pPr>
            <w:r>
              <w:t>-</w:t>
            </w:r>
          </w:p>
        </w:tc>
      </w:tr>
      <w:tr w:rsidR="00952E23">
        <w:tc>
          <w:tcPr>
            <w:tcW w:w="2835" w:type="dxa"/>
          </w:tcPr>
          <w:p w:rsidR="00952E23" w:rsidRDefault="00952E23">
            <w:pPr>
              <w:pStyle w:val="ConsPlusNormal"/>
            </w:pPr>
            <w:r>
              <w:t>Доля расходов на коммунальные услуги в совокупном доходе семьи</w:t>
            </w:r>
          </w:p>
        </w:tc>
        <w:tc>
          <w:tcPr>
            <w:tcW w:w="1077" w:type="dxa"/>
            <w:vAlign w:val="center"/>
          </w:tcPr>
          <w:p w:rsidR="00952E23" w:rsidRDefault="00952E23">
            <w:pPr>
              <w:pStyle w:val="ConsPlusNormal"/>
              <w:jc w:val="center"/>
            </w:pPr>
            <w:r>
              <w:t>%</w:t>
            </w:r>
          </w:p>
        </w:tc>
        <w:tc>
          <w:tcPr>
            <w:tcW w:w="1077" w:type="dxa"/>
            <w:vAlign w:val="center"/>
          </w:tcPr>
          <w:p w:rsidR="00952E23" w:rsidRDefault="00952E23">
            <w:pPr>
              <w:pStyle w:val="ConsPlusNormal"/>
              <w:jc w:val="center"/>
            </w:pPr>
            <w:r>
              <w:t>-</w:t>
            </w:r>
          </w:p>
        </w:tc>
        <w:tc>
          <w:tcPr>
            <w:tcW w:w="1020" w:type="dxa"/>
            <w:vAlign w:val="center"/>
          </w:tcPr>
          <w:p w:rsidR="00952E23" w:rsidRDefault="00952E23">
            <w:pPr>
              <w:pStyle w:val="ConsPlusNormal"/>
              <w:jc w:val="center"/>
            </w:pPr>
            <w:r>
              <w:t>-</w:t>
            </w:r>
          </w:p>
        </w:tc>
        <w:tc>
          <w:tcPr>
            <w:tcW w:w="1077" w:type="dxa"/>
            <w:vAlign w:val="center"/>
          </w:tcPr>
          <w:p w:rsidR="00952E23" w:rsidRDefault="00952E23">
            <w:pPr>
              <w:pStyle w:val="ConsPlusNormal"/>
              <w:jc w:val="center"/>
            </w:pPr>
            <w:r>
              <w:t>-</w:t>
            </w:r>
          </w:p>
        </w:tc>
        <w:tc>
          <w:tcPr>
            <w:tcW w:w="1020" w:type="dxa"/>
            <w:vAlign w:val="center"/>
          </w:tcPr>
          <w:p w:rsidR="00952E23" w:rsidRDefault="00952E23">
            <w:pPr>
              <w:pStyle w:val="ConsPlusNormal"/>
              <w:jc w:val="center"/>
            </w:pPr>
            <w:r>
              <w:t>-</w:t>
            </w:r>
          </w:p>
        </w:tc>
        <w:tc>
          <w:tcPr>
            <w:tcW w:w="1077" w:type="dxa"/>
            <w:vAlign w:val="center"/>
          </w:tcPr>
          <w:p w:rsidR="00952E23" w:rsidRDefault="00952E23">
            <w:pPr>
              <w:pStyle w:val="ConsPlusNormal"/>
              <w:jc w:val="center"/>
            </w:pPr>
            <w:r>
              <w:t>-</w:t>
            </w:r>
          </w:p>
        </w:tc>
        <w:tc>
          <w:tcPr>
            <w:tcW w:w="964" w:type="dxa"/>
            <w:vAlign w:val="center"/>
          </w:tcPr>
          <w:p w:rsidR="00952E23" w:rsidRDefault="00952E23">
            <w:pPr>
              <w:pStyle w:val="ConsPlusNormal"/>
              <w:jc w:val="center"/>
            </w:pPr>
            <w:r>
              <w:t>-</w:t>
            </w:r>
          </w:p>
        </w:tc>
        <w:tc>
          <w:tcPr>
            <w:tcW w:w="1474" w:type="dxa"/>
            <w:vAlign w:val="center"/>
          </w:tcPr>
          <w:p w:rsidR="00952E23" w:rsidRDefault="00952E23">
            <w:pPr>
              <w:pStyle w:val="ConsPlusNormal"/>
              <w:jc w:val="center"/>
            </w:pPr>
            <w:r>
              <w:t>-</w:t>
            </w:r>
          </w:p>
        </w:tc>
        <w:tc>
          <w:tcPr>
            <w:tcW w:w="1531" w:type="dxa"/>
            <w:vAlign w:val="center"/>
          </w:tcPr>
          <w:p w:rsidR="00952E23" w:rsidRDefault="00952E23">
            <w:pPr>
              <w:pStyle w:val="ConsPlusNormal"/>
              <w:jc w:val="center"/>
            </w:pPr>
            <w:r>
              <w:t>-</w:t>
            </w:r>
          </w:p>
        </w:tc>
      </w:tr>
      <w:tr w:rsidR="00952E23">
        <w:tc>
          <w:tcPr>
            <w:tcW w:w="2835" w:type="dxa"/>
          </w:tcPr>
          <w:p w:rsidR="00952E23" w:rsidRDefault="00952E23">
            <w:pPr>
              <w:pStyle w:val="ConsPlusNormal"/>
            </w:pPr>
            <w:r>
              <w:t>Доля расходов на коммунальные услуги в совокупном доходе семьи</w:t>
            </w:r>
          </w:p>
        </w:tc>
        <w:tc>
          <w:tcPr>
            <w:tcW w:w="1077" w:type="dxa"/>
            <w:vAlign w:val="center"/>
          </w:tcPr>
          <w:p w:rsidR="00952E23" w:rsidRDefault="00952E23">
            <w:pPr>
              <w:pStyle w:val="ConsPlusNormal"/>
              <w:jc w:val="center"/>
            </w:pPr>
            <w:r>
              <w:t>не более 18%</w:t>
            </w:r>
          </w:p>
        </w:tc>
        <w:tc>
          <w:tcPr>
            <w:tcW w:w="1077" w:type="dxa"/>
            <w:vAlign w:val="center"/>
          </w:tcPr>
          <w:p w:rsidR="00952E23" w:rsidRDefault="00952E23">
            <w:pPr>
              <w:pStyle w:val="ConsPlusNormal"/>
            </w:pPr>
          </w:p>
        </w:tc>
        <w:tc>
          <w:tcPr>
            <w:tcW w:w="1020" w:type="dxa"/>
            <w:vAlign w:val="center"/>
          </w:tcPr>
          <w:p w:rsidR="00952E23" w:rsidRDefault="00952E23">
            <w:pPr>
              <w:pStyle w:val="ConsPlusNormal"/>
            </w:pPr>
          </w:p>
        </w:tc>
        <w:tc>
          <w:tcPr>
            <w:tcW w:w="1077" w:type="dxa"/>
            <w:vAlign w:val="center"/>
          </w:tcPr>
          <w:p w:rsidR="00952E23" w:rsidRDefault="00952E23">
            <w:pPr>
              <w:pStyle w:val="ConsPlusNormal"/>
            </w:pPr>
          </w:p>
        </w:tc>
        <w:tc>
          <w:tcPr>
            <w:tcW w:w="1020" w:type="dxa"/>
            <w:vAlign w:val="center"/>
          </w:tcPr>
          <w:p w:rsidR="00952E23" w:rsidRDefault="00952E23">
            <w:pPr>
              <w:pStyle w:val="ConsPlusNormal"/>
            </w:pPr>
          </w:p>
        </w:tc>
        <w:tc>
          <w:tcPr>
            <w:tcW w:w="1077" w:type="dxa"/>
            <w:vAlign w:val="center"/>
          </w:tcPr>
          <w:p w:rsidR="00952E23" w:rsidRDefault="00952E23">
            <w:pPr>
              <w:pStyle w:val="ConsPlusNormal"/>
            </w:pPr>
          </w:p>
        </w:tc>
        <w:tc>
          <w:tcPr>
            <w:tcW w:w="964" w:type="dxa"/>
            <w:vAlign w:val="center"/>
          </w:tcPr>
          <w:p w:rsidR="00952E23" w:rsidRDefault="00952E23">
            <w:pPr>
              <w:pStyle w:val="ConsPlusNormal"/>
            </w:pPr>
          </w:p>
        </w:tc>
        <w:tc>
          <w:tcPr>
            <w:tcW w:w="1474" w:type="dxa"/>
            <w:vAlign w:val="center"/>
          </w:tcPr>
          <w:p w:rsidR="00952E23" w:rsidRDefault="00952E23">
            <w:pPr>
              <w:pStyle w:val="ConsPlusNormal"/>
            </w:pPr>
          </w:p>
        </w:tc>
        <w:tc>
          <w:tcPr>
            <w:tcW w:w="1531" w:type="dxa"/>
            <w:vAlign w:val="center"/>
          </w:tcPr>
          <w:p w:rsidR="00952E23" w:rsidRDefault="00952E23">
            <w:pPr>
              <w:pStyle w:val="ConsPlusNormal"/>
            </w:pPr>
          </w:p>
        </w:tc>
      </w:tr>
      <w:tr w:rsidR="00952E23">
        <w:tc>
          <w:tcPr>
            <w:tcW w:w="13152" w:type="dxa"/>
            <w:gridSpan w:val="10"/>
          </w:tcPr>
          <w:p w:rsidR="00952E23" w:rsidRDefault="00952E23">
            <w:pPr>
              <w:pStyle w:val="ConsPlusNormal"/>
              <w:outlineLvl w:val="4"/>
            </w:pPr>
            <w:r>
              <w:t>Показатели РЭК Пензенской области</w:t>
            </w:r>
          </w:p>
        </w:tc>
      </w:tr>
      <w:tr w:rsidR="00952E23">
        <w:tc>
          <w:tcPr>
            <w:tcW w:w="2835" w:type="dxa"/>
          </w:tcPr>
          <w:p w:rsidR="00952E23" w:rsidRDefault="00952E23">
            <w:pPr>
              <w:pStyle w:val="ConsPlusNormal"/>
            </w:pPr>
            <w:r>
              <w:lastRenderedPageBreak/>
              <w:t>Доля населения с доходами ниже прожиточного минимума по ПКР</w:t>
            </w:r>
          </w:p>
        </w:tc>
        <w:tc>
          <w:tcPr>
            <w:tcW w:w="1077" w:type="dxa"/>
          </w:tcPr>
          <w:p w:rsidR="00952E23" w:rsidRDefault="00952E23">
            <w:pPr>
              <w:pStyle w:val="ConsPlusNormal"/>
              <w:jc w:val="center"/>
            </w:pPr>
            <w:r>
              <w:t>%</w:t>
            </w:r>
          </w:p>
        </w:tc>
        <w:tc>
          <w:tcPr>
            <w:tcW w:w="1077" w:type="dxa"/>
            <w:vAlign w:val="center"/>
          </w:tcPr>
          <w:p w:rsidR="00952E23" w:rsidRDefault="00952E23">
            <w:pPr>
              <w:pStyle w:val="ConsPlusNormal"/>
              <w:jc w:val="center"/>
            </w:pPr>
            <w:r>
              <w:t>17,9</w:t>
            </w:r>
          </w:p>
        </w:tc>
        <w:tc>
          <w:tcPr>
            <w:tcW w:w="1020" w:type="dxa"/>
            <w:vAlign w:val="center"/>
          </w:tcPr>
          <w:p w:rsidR="00952E23" w:rsidRDefault="00952E23">
            <w:pPr>
              <w:pStyle w:val="ConsPlusNormal"/>
              <w:jc w:val="center"/>
            </w:pPr>
            <w:r>
              <w:t>17,9</w:t>
            </w:r>
          </w:p>
        </w:tc>
        <w:tc>
          <w:tcPr>
            <w:tcW w:w="1077" w:type="dxa"/>
            <w:vAlign w:val="center"/>
          </w:tcPr>
          <w:p w:rsidR="00952E23" w:rsidRDefault="00952E23">
            <w:pPr>
              <w:pStyle w:val="ConsPlusNormal"/>
              <w:jc w:val="center"/>
            </w:pPr>
            <w:r>
              <w:t>18,0</w:t>
            </w:r>
          </w:p>
        </w:tc>
        <w:tc>
          <w:tcPr>
            <w:tcW w:w="1020" w:type="dxa"/>
            <w:vAlign w:val="center"/>
          </w:tcPr>
          <w:p w:rsidR="00952E23" w:rsidRDefault="00952E23">
            <w:pPr>
              <w:pStyle w:val="ConsPlusNormal"/>
              <w:jc w:val="center"/>
            </w:pPr>
            <w:r>
              <w:t>18,0</w:t>
            </w:r>
          </w:p>
        </w:tc>
        <w:tc>
          <w:tcPr>
            <w:tcW w:w="1077" w:type="dxa"/>
            <w:vAlign w:val="center"/>
          </w:tcPr>
          <w:p w:rsidR="00952E23" w:rsidRDefault="00952E23">
            <w:pPr>
              <w:pStyle w:val="ConsPlusNormal"/>
              <w:jc w:val="center"/>
            </w:pPr>
            <w:r>
              <w:t>18,0</w:t>
            </w:r>
          </w:p>
        </w:tc>
        <w:tc>
          <w:tcPr>
            <w:tcW w:w="964" w:type="dxa"/>
            <w:vAlign w:val="center"/>
          </w:tcPr>
          <w:p w:rsidR="00952E23" w:rsidRDefault="00952E23">
            <w:pPr>
              <w:pStyle w:val="ConsPlusNormal"/>
              <w:jc w:val="center"/>
            </w:pPr>
            <w:r>
              <w:t>18,0</w:t>
            </w:r>
          </w:p>
        </w:tc>
        <w:tc>
          <w:tcPr>
            <w:tcW w:w="1474" w:type="dxa"/>
            <w:vAlign w:val="center"/>
          </w:tcPr>
          <w:p w:rsidR="00952E23" w:rsidRDefault="00952E23">
            <w:pPr>
              <w:pStyle w:val="ConsPlusNormal"/>
              <w:jc w:val="center"/>
            </w:pPr>
            <w:r>
              <w:t>18,0</w:t>
            </w:r>
          </w:p>
        </w:tc>
        <w:tc>
          <w:tcPr>
            <w:tcW w:w="1531" w:type="dxa"/>
            <w:vAlign w:val="center"/>
          </w:tcPr>
          <w:p w:rsidR="00952E23" w:rsidRDefault="00952E23">
            <w:pPr>
              <w:pStyle w:val="ConsPlusNormal"/>
              <w:jc w:val="center"/>
            </w:pPr>
            <w:r>
              <w:t>-</w:t>
            </w:r>
          </w:p>
        </w:tc>
      </w:tr>
      <w:tr w:rsidR="00952E23">
        <w:tc>
          <w:tcPr>
            <w:tcW w:w="2835" w:type="dxa"/>
          </w:tcPr>
          <w:p w:rsidR="00952E23" w:rsidRDefault="00952E23">
            <w:pPr>
              <w:pStyle w:val="ConsPlusNormal"/>
            </w:pPr>
            <w:r>
              <w:t>Доля населения с доходами ниже прожиточного минимума</w:t>
            </w:r>
          </w:p>
        </w:tc>
        <w:tc>
          <w:tcPr>
            <w:tcW w:w="1077" w:type="dxa"/>
          </w:tcPr>
          <w:p w:rsidR="00952E23" w:rsidRDefault="00952E23">
            <w:pPr>
              <w:pStyle w:val="ConsPlusNormal"/>
              <w:jc w:val="center"/>
            </w:pPr>
            <w:r>
              <w:t>не более 20%</w:t>
            </w:r>
          </w:p>
        </w:tc>
        <w:tc>
          <w:tcPr>
            <w:tcW w:w="1077" w:type="dxa"/>
          </w:tcPr>
          <w:p w:rsidR="00952E23" w:rsidRDefault="00952E23">
            <w:pPr>
              <w:pStyle w:val="ConsPlusNormal"/>
            </w:pPr>
          </w:p>
        </w:tc>
        <w:tc>
          <w:tcPr>
            <w:tcW w:w="1020" w:type="dxa"/>
          </w:tcPr>
          <w:p w:rsidR="00952E23" w:rsidRDefault="00952E23">
            <w:pPr>
              <w:pStyle w:val="ConsPlusNormal"/>
            </w:pPr>
          </w:p>
        </w:tc>
        <w:tc>
          <w:tcPr>
            <w:tcW w:w="1077" w:type="dxa"/>
          </w:tcPr>
          <w:p w:rsidR="00952E23" w:rsidRDefault="00952E23">
            <w:pPr>
              <w:pStyle w:val="ConsPlusNormal"/>
            </w:pPr>
          </w:p>
        </w:tc>
        <w:tc>
          <w:tcPr>
            <w:tcW w:w="1020" w:type="dxa"/>
          </w:tcPr>
          <w:p w:rsidR="00952E23" w:rsidRDefault="00952E23">
            <w:pPr>
              <w:pStyle w:val="ConsPlusNormal"/>
            </w:pPr>
          </w:p>
        </w:tc>
        <w:tc>
          <w:tcPr>
            <w:tcW w:w="1077" w:type="dxa"/>
          </w:tcPr>
          <w:p w:rsidR="00952E23" w:rsidRDefault="00952E23">
            <w:pPr>
              <w:pStyle w:val="ConsPlusNormal"/>
            </w:pPr>
          </w:p>
        </w:tc>
        <w:tc>
          <w:tcPr>
            <w:tcW w:w="964" w:type="dxa"/>
          </w:tcPr>
          <w:p w:rsidR="00952E23" w:rsidRDefault="00952E23">
            <w:pPr>
              <w:pStyle w:val="ConsPlusNormal"/>
            </w:pPr>
          </w:p>
        </w:tc>
        <w:tc>
          <w:tcPr>
            <w:tcW w:w="1474" w:type="dxa"/>
          </w:tcPr>
          <w:p w:rsidR="00952E23" w:rsidRDefault="00952E23">
            <w:pPr>
              <w:pStyle w:val="ConsPlusNormal"/>
            </w:pPr>
          </w:p>
        </w:tc>
        <w:tc>
          <w:tcPr>
            <w:tcW w:w="1531" w:type="dxa"/>
          </w:tcPr>
          <w:p w:rsidR="00952E23" w:rsidRDefault="00952E23">
            <w:pPr>
              <w:pStyle w:val="ConsPlusNormal"/>
            </w:pPr>
          </w:p>
        </w:tc>
      </w:tr>
      <w:tr w:rsidR="00952E23">
        <w:tc>
          <w:tcPr>
            <w:tcW w:w="13152" w:type="dxa"/>
            <w:gridSpan w:val="10"/>
          </w:tcPr>
          <w:p w:rsidR="00952E23" w:rsidRDefault="00952E23">
            <w:pPr>
              <w:pStyle w:val="ConsPlusNormal"/>
              <w:outlineLvl w:val="4"/>
            </w:pPr>
            <w:r>
              <w:t>Показатели РЭК Пензенской области</w:t>
            </w:r>
          </w:p>
        </w:tc>
      </w:tr>
      <w:tr w:rsidR="00952E23">
        <w:tc>
          <w:tcPr>
            <w:tcW w:w="2835" w:type="dxa"/>
          </w:tcPr>
          <w:p w:rsidR="00952E23" w:rsidRDefault="00952E23">
            <w:pPr>
              <w:pStyle w:val="ConsPlusNormal"/>
            </w:pPr>
            <w:r>
              <w:t>Уровень собираемости платежей за коммунальные услуги по ПКР</w:t>
            </w:r>
          </w:p>
        </w:tc>
        <w:tc>
          <w:tcPr>
            <w:tcW w:w="1077" w:type="dxa"/>
            <w:vAlign w:val="center"/>
          </w:tcPr>
          <w:p w:rsidR="00952E23" w:rsidRDefault="00952E23">
            <w:pPr>
              <w:pStyle w:val="ConsPlusNormal"/>
              <w:jc w:val="center"/>
            </w:pPr>
            <w:r>
              <w:t>%</w:t>
            </w:r>
          </w:p>
        </w:tc>
        <w:tc>
          <w:tcPr>
            <w:tcW w:w="1077" w:type="dxa"/>
            <w:vAlign w:val="center"/>
          </w:tcPr>
          <w:p w:rsidR="00952E23" w:rsidRDefault="00952E23">
            <w:pPr>
              <w:pStyle w:val="ConsPlusNormal"/>
              <w:jc w:val="center"/>
            </w:pPr>
            <w:r>
              <w:t>91</w:t>
            </w:r>
          </w:p>
        </w:tc>
        <w:tc>
          <w:tcPr>
            <w:tcW w:w="1020" w:type="dxa"/>
            <w:vAlign w:val="center"/>
          </w:tcPr>
          <w:p w:rsidR="00952E23" w:rsidRDefault="00952E23">
            <w:pPr>
              <w:pStyle w:val="ConsPlusNormal"/>
              <w:jc w:val="center"/>
            </w:pPr>
            <w:r>
              <w:t>91</w:t>
            </w:r>
          </w:p>
        </w:tc>
        <w:tc>
          <w:tcPr>
            <w:tcW w:w="1077" w:type="dxa"/>
            <w:vAlign w:val="center"/>
          </w:tcPr>
          <w:p w:rsidR="00952E23" w:rsidRDefault="00952E23">
            <w:pPr>
              <w:pStyle w:val="ConsPlusNormal"/>
              <w:jc w:val="center"/>
            </w:pPr>
            <w:r>
              <w:t>91</w:t>
            </w:r>
          </w:p>
        </w:tc>
        <w:tc>
          <w:tcPr>
            <w:tcW w:w="1020" w:type="dxa"/>
            <w:vAlign w:val="center"/>
          </w:tcPr>
          <w:p w:rsidR="00952E23" w:rsidRDefault="00952E23">
            <w:pPr>
              <w:pStyle w:val="ConsPlusNormal"/>
              <w:jc w:val="center"/>
            </w:pPr>
            <w:r>
              <w:t>91</w:t>
            </w:r>
          </w:p>
        </w:tc>
        <w:tc>
          <w:tcPr>
            <w:tcW w:w="1077" w:type="dxa"/>
            <w:vAlign w:val="center"/>
          </w:tcPr>
          <w:p w:rsidR="00952E23" w:rsidRDefault="00952E23">
            <w:pPr>
              <w:pStyle w:val="ConsPlusNormal"/>
              <w:jc w:val="center"/>
            </w:pPr>
            <w:r>
              <w:t>91</w:t>
            </w:r>
          </w:p>
        </w:tc>
        <w:tc>
          <w:tcPr>
            <w:tcW w:w="964" w:type="dxa"/>
            <w:vAlign w:val="center"/>
          </w:tcPr>
          <w:p w:rsidR="00952E23" w:rsidRDefault="00952E23">
            <w:pPr>
              <w:pStyle w:val="ConsPlusNormal"/>
              <w:jc w:val="center"/>
            </w:pPr>
            <w:r>
              <w:t>91</w:t>
            </w:r>
          </w:p>
        </w:tc>
        <w:tc>
          <w:tcPr>
            <w:tcW w:w="1474" w:type="dxa"/>
            <w:vAlign w:val="center"/>
          </w:tcPr>
          <w:p w:rsidR="00952E23" w:rsidRDefault="00952E23">
            <w:pPr>
              <w:pStyle w:val="ConsPlusNormal"/>
              <w:jc w:val="center"/>
            </w:pPr>
            <w:r>
              <w:t>93</w:t>
            </w:r>
          </w:p>
        </w:tc>
        <w:tc>
          <w:tcPr>
            <w:tcW w:w="1531" w:type="dxa"/>
            <w:vAlign w:val="center"/>
          </w:tcPr>
          <w:p w:rsidR="00952E23" w:rsidRDefault="00952E23">
            <w:pPr>
              <w:pStyle w:val="ConsPlusNormal"/>
              <w:jc w:val="center"/>
            </w:pPr>
            <w:r>
              <w:t>-</w:t>
            </w:r>
          </w:p>
        </w:tc>
      </w:tr>
      <w:tr w:rsidR="00952E23">
        <w:tc>
          <w:tcPr>
            <w:tcW w:w="2835" w:type="dxa"/>
          </w:tcPr>
          <w:p w:rsidR="00952E23" w:rsidRDefault="00952E23">
            <w:pPr>
              <w:pStyle w:val="ConsPlusNormal"/>
            </w:pPr>
            <w:r>
              <w:t>Уровень собираемости платежей за коммунальные услуги</w:t>
            </w:r>
          </w:p>
        </w:tc>
        <w:tc>
          <w:tcPr>
            <w:tcW w:w="1077" w:type="dxa"/>
            <w:vAlign w:val="center"/>
          </w:tcPr>
          <w:p w:rsidR="00952E23" w:rsidRDefault="00952E23">
            <w:pPr>
              <w:pStyle w:val="ConsPlusNormal"/>
              <w:jc w:val="center"/>
            </w:pPr>
            <w:r>
              <w:t>не менее 87%</w:t>
            </w:r>
          </w:p>
        </w:tc>
        <w:tc>
          <w:tcPr>
            <w:tcW w:w="1077" w:type="dxa"/>
            <w:vAlign w:val="center"/>
          </w:tcPr>
          <w:p w:rsidR="00952E23" w:rsidRDefault="00952E23">
            <w:pPr>
              <w:pStyle w:val="ConsPlusNormal"/>
            </w:pPr>
          </w:p>
        </w:tc>
        <w:tc>
          <w:tcPr>
            <w:tcW w:w="1020" w:type="dxa"/>
            <w:vAlign w:val="center"/>
          </w:tcPr>
          <w:p w:rsidR="00952E23" w:rsidRDefault="00952E23">
            <w:pPr>
              <w:pStyle w:val="ConsPlusNormal"/>
            </w:pPr>
          </w:p>
        </w:tc>
        <w:tc>
          <w:tcPr>
            <w:tcW w:w="1077" w:type="dxa"/>
            <w:vAlign w:val="center"/>
          </w:tcPr>
          <w:p w:rsidR="00952E23" w:rsidRDefault="00952E23">
            <w:pPr>
              <w:pStyle w:val="ConsPlusNormal"/>
            </w:pPr>
          </w:p>
        </w:tc>
        <w:tc>
          <w:tcPr>
            <w:tcW w:w="1020" w:type="dxa"/>
            <w:vAlign w:val="center"/>
          </w:tcPr>
          <w:p w:rsidR="00952E23" w:rsidRDefault="00952E23">
            <w:pPr>
              <w:pStyle w:val="ConsPlusNormal"/>
            </w:pPr>
          </w:p>
        </w:tc>
        <w:tc>
          <w:tcPr>
            <w:tcW w:w="1077" w:type="dxa"/>
            <w:vAlign w:val="center"/>
          </w:tcPr>
          <w:p w:rsidR="00952E23" w:rsidRDefault="00952E23">
            <w:pPr>
              <w:pStyle w:val="ConsPlusNormal"/>
            </w:pPr>
          </w:p>
        </w:tc>
        <w:tc>
          <w:tcPr>
            <w:tcW w:w="964" w:type="dxa"/>
            <w:vAlign w:val="center"/>
          </w:tcPr>
          <w:p w:rsidR="00952E23" w:rsidRDefault="00952E23">
            <w:pPr>
              <w:pStyle w:val="ConsPlusNormal"/>
            </w:pPr>
          </w:p>
        </w:tc>
        <w:tc>
          <w:tcPr>
            <w:tcW w:w="1474" w:type="dxa"/>
            <w:vAlign w:val="center"/>
          </w:tcPr>
          <w:p w:rsidR="00952E23" w:rsidRDefault="00952E23">
            <w:pPr>
              <w:pStyle w:val="ConsPlusNormal"/>
            </w:pPr>
          </w:p>
        </w:tc>
        <w:tc>
          <w:tcPr>
            <w:tcW w:w="1531" w:type="dxa"/>
            <w:vAlign w:val="center"/>
          </w:tcPr>
          <w:p w:rsidR="00952E23" w:rsidRDefault="00952E23">
            <w:pPr>
              <w:pStyle w:val="ConsPlusNormal"/>
            </w:pPr>
          </w:p>
        </w:tc>
      </w:tr>
      <w:tr w:rsidR="00952E23">
        <w:tc>
          <w:tcPr>
            <w:tcW w:w="13152" w:type="dxa"/>
            <w:gridSpan w:val="10"/>
          </w:tcPr>
          <w:p w:rsidR="00952E23" w:rsidRDefault="00952E23">
            <w:pPr>
              <w:pStyle w:val="ConsPlusNormal"/>
              <w:outlineLvl w:val="4"/>
            </w:pPr>
            <w:r>
              <w:t>Показатели РЭК Пензенской области</w:t>
            </w:r>
          </w:p>
        </w:tc>
      </w:tr>
      <w:tr w:rsidR="00952E23">
        <w:tc>
          <w:tcPr>
            <w:tcW w:w="2835" w:type="dxa"/>
          </w:tcPr>
          <w:p w:rsidR="00952E23" w:rsidRDefault="00952E23">
            <w:pPr>
              <w:pStyle w:val="ConsPlusNormal"/>
            </w:pPr>
            <w:r>
              <w:t>Доля семей - получателей субсидий на оплату коммунальных услуг в общем количестве семей,</w:t>
            </w:r>
          </w:p>
          <w:p w:rsidR="00952E23" w:rsidRDefault="00952E23">
            <w:pPr>
              <w:pStyle w:val="ConsPlusNormal"/>
            </w:pPr>
            <w:r>
              <w:t>%</w:t>
            </w:r>
          </w:p>
        </w:tc>
        <w:tc>
          <w:tcPr>
            <w:tcW w:w="1077" w:type="dxa"/>
            <w:vAlign w:val="center"/>
          </w:tcPr>
          <w:p w:rsidR="00952E23" w:rsidRDefault="00952E23">
            <w:pPr>
              <w:pStyle w:val="ConsPlusNormal"/>
              <w:jc w:val="center"/>
            </w:pPr>
            <w:r>
              <w:t>%</w:t>
            </w:r>
          </w:p>
        </w:tc>
        <w:tc>
          <w:tcPr>
            <w:tcW w:w="1077" w:type="dxa"/>
            <w:vAlign w:val="center"/>
          </w:tcPr>
          <w:p w:rsidR="00952E23" w:rsidRDefault="00952E23">
            <w:pPr>
              <w:pStyle w:val="ConsPlusNormal"/>
              <w:jc w:val="center"/>
            </w:pPr>
            <w:r>
              <w:t>5,8</w:t>
            </w:r>
          </w:p>
        </w:tc>
        <w:tc>
          <w:tcPr>
            <w:tcW w:w="1020" w:type="dxa"/>
            <w:vAlign w:val="center"/>
          </w:tcPr>
          <w:p w:rsidR="00952E23" w:rsidRDefault="00952E23">
            <w:pPr>
              <w:pStyle w:val="ConsPlusNormal"/>
              <w:jc w:val="center"/>
            </w:pPr>
            <w:r>
              <w:t>5,8</w:t>
            </w:r>
          </w:p>
        </w:tc>
        <w:tc>
          <w:tcPr>
            <w:tcW w:w="1077" w:type="dxa"/>
            <w:vAlign w:val="center"/>
          </w:tcPr>
          <w:p w:rsidR="00952E23" w:rsidRDefault="00952E23">
            <w:pPr>
              <w:pStyle w:val="ConsPlusNormal"/>
              <w:jc w:val="center"/>
            </w:pPr>
            <w:r>
              <w:t>5,8</w:t>
            </w:r>
          </w:p>
        </w:tc>
        <w:tc>
          <w:tcPr>
            <w:tcW w:w="1020" w:type="dxa"/>
            <w:vAlign w:val="center"/>
          </w:tcPr>
          <w:p w:rsidR="00952E23" w:rsidRDefault="00952E23">
            <w:pPr>
              <w:pStyle w:val="ConsPlusNormal"/>
              <w:jc w:val="center"/>
            </w:pPr>
            <w:r>
              <w:t>5,8</w:t>
            </w:r>
          </w:p>
        </w:tc>
        <w:tc>
          <w:tcPr>
            <w:tcW w:w="1077" w:type="dxa"/>
            <w:vAlign w:val="center"/>
          </w:tcPr>
          <w:p w:rsidR="00952E23" w:rsidRDefault="00952E23">
            <w:pPr>
              <w:pStyle w:val="ConsPlusNormal"/>
              <w:jc w:val="center"/>
            </w:pPr>
            <w:r>
              <w:t>5,8</w:t>
            </w:r>
          </w:p>
        </w:tc>
        <w:tc>
          <w:tcPr>
            <w:tcW w:w="964" w:type="dxa"/>
            <w:vAlign w:val="center"/>
          </w:tcPr>
          <w:p w:rsidR="00952E23" w:rsidRDefault="00952E23">
            <w:pPr>
              <w:pStyle w:val="ConsPlusNormal"/>
              <w:jc w:val="center"/>
            </w:pPr>
            <w:r>
              <w:t>5,8</w:t>
            </w:r>
          </w:p>
        </w:tc>
        <w:tc>
          <w:tcPr>
            <w:tcW w:w="1474" w:type="dxa"/>
            <w:vAlign w:val="center"/>
          </w:tcPr>
          <w:p w:rsidR="00952E23" w:rsidRDefault="00952E23">
            <w:pPr>
              <w:pStyle w:val="ConsPlusNormal"/>
              <w:jc w:val="center"/>
            </w:pPr>
            <w:r>
              <w:t>5,8</w:t>
            </w:r>
          </w:p>
        </w:tc>
        <w:tc>
          <w:tcPr>
            <w:tcW w:w="1531" w:type="dxa"/>
            <w:vAlign w:val="center"/>
          </w:tcPr>
          <w:p w:rsidR="00952E23" w:rsidRDefault="00952E23">
            <w:pPr>
              <w:pStyle w:val="ConsPlusNormal"/>
              <w:jc w:val="center"/>
            </w:pPr>
            <w:r>
              <w:t>-</w:t>
            </w:r>
          </w:p>
        </w:tc>
      </w:tr>
      <w:tr w:rsidR="00952E23">
        <w:tc>
          <w:tcPr>
            <w:tcW w:w="2835" w:type="dxa"/>
          </w:tcPr>
          <w:p w:rsidR="00952E23" w:rsidRDefault="00952E23">
            <w:pPr>
              <w:pStyle w:val="ConsPlusNormal"/>
            </w:pPr>
            <w:r>
              <w:t>Доля получателей субсидий на оплату коммунальных услуг в общей численности населения</w:t>
            </w:r>
          </w:p>
        </w:tc>
        <w:tc>
          <w:tcPr>
            <w:tcW w:w="1077" w:type="dxa"/>
            <w:vAlign w:val="center"/>
          </w:tcPr>
          <w:p w:rsidR="00952E23" w:rsidRDefault="00952E23">
            <w:pPr>
              <w:pStyle w:val="ConsPlusNormal"/>
              <w:jc w:val="center"/>
            </w:pPr>
            <w:r>
              <w:t>не более 15%</w:t>
            </w:r>
          </w:p>
        </w:tc>
        <w:tc>
          <w:tcPr>
            <w:tcW w:w="1077" w:type="dxa"/>
            <w:vAlign w:val="center"/>
          </w:tcPr>
          <w:p w:rsidR="00952E23" w:rsidRDefault="00952E23">
            <w:pPr>
              <w:pStyle w:val="ConsPlusNormal"/>
            </w:pPr>
          </w:p>
        </w:tc>
        <w:tc>
          <w:tcPr>
            <w:tcW w:w="1020" w:type="dxa"/>
            <w:vAlign w:val="center"/>
          </w:tcPr>
          <w:p w:rsidR="00952E23" w:rsidRDefault="00952E23">
            <w:pPr>
              <w:pStyle w:val="ConsPlusNormal"/>
            </w:pPr>
          </w:p>
        </w:tc>
        <w:tc>
          <w:tcPr>
            <w:tcW w:w="1077" w:type="dxa"/>
            <w:vAlign w:val="center"/>
          </w:tcPr>
          <w:p w:rsidR="00952E23" w:rsidRDefault="00952E23">
            <w:pPr>
              <w:pStyle w:val="ConsPlusNormal"/>
            </w:pPr>
          </w:p>
        </w:tc>
        <w:tc>
          <w:tcPr>
            <w:tcW w:w="1020" w:type="dxa"/>
            <w:vAlign w:val="center"/>
          </w:tcPr>
          <w:p w:rsidR="00952E23" w:rsidRDefault="00952E23">
            <w:pPr>
              <w:pStyle w:val="ConsPlusNormal"/>
            </w:pPr>
          </w:p>
        </w:tc>
        <w:tc>
          <w:tcPr>
            <w:tcW w:w="1077" w:type="dxa"/>
            <w:vAlign w:val="center"/>
          </w:tcPr>
          <w:p w:rsidR="00952E23" w:rsidRDefault="00952E23">
            <w:pPr>
              <w:pStyle w:val="ConsPlusNormal"/>
            </w:pPr>
          </w:p>
        </w:tc>
        <w:tc>
          <w:tcPr>
            <w:tcW w:w="964" w:type="dxa"/>
            <w:vAlign w:val="center"/>
          </w:tcPr>
          <w:p w:rsidR="00952E23" w:rsidRDefault="00952E23">
            <w:pPr>
              <w:pStyle w:val="ConsPlusNormal"/>
            </w:pPr>
          </w:p>
        </w:tc>
        <w:tc>
          <w:tcPr>
            <w:tcW w:w="1474" w:type="dxa"/>
            <w:vAlign w:val="center"/>
          </w:tcPr>
          <w:p w:rsidR="00952E23" w:rsidRDefault="00952E23">
            <w:pPr>
              <w:pStyle w:val="ConsPlusNormal"/>
            </w:pPr>
          </w:p>
        </w:tc>
        <w:tc>
          <w:tcPr>
            <w:tcW w:w="1531" w:type="dxa"/>
            <w:vAlign w:val="center"/>
          </w:tcPr>
          <w:p w:rsidR="00952E23" w:rsidRDefault="00952E23">
            <w:pPr>
              <w:pStyle w:val="ConsPlusNormal"/>
            </w:pPr>
          </w:p>
        </w:tc>
      </w:tr>
      <w:tr w:rsidR="00952E23">
        <w:tc>
          <w:tcPr>
            <w:tcW w:w="13152" w:type="dxa"/>
            <w:gridSpan w:val="10"/>
          </w:tcPr>
          <w:p w:rsidR="00952E23" w:rsidRDefault="00952E23">
            <w:pPr>
              <w:pStyle w:val="ConsPlusNormal"/>
            </w:pPr>
            <w:r>
              <w:t>Превышает показатели РЭК Пензенской области</w:t>
            </w:r>
          </w:p>
        </w:tc>
      </w:tr>
    </w:tbl>
    <w:p w:rsidR="00952E23" w:rsidRDefault="00952E23">
      <w:pPr>
        <w:pStyle w:val="ConsPlusNormal"/>
        <w:sectPr w:rsidR="00952E23">
          <w:pgSz w:w="16838" w:h="11905" w:orient="landscape"/>
          <w:pgMar w:top="1701" w:right="1134" w:bottom="850" w:left="1134" w:header="0" w:footer="0" w:gutter="0"/>
          <w:cols w:space="720"/>
          <w:titlePg/>
        </w:sectPr>
      </w:pPr>
    </w:p>
    <w:p w:rsidR="00952E23" w:rsidRDefault="00952E23">
      <w:pPr>
        <w:pStyle w:val="ConsPlusNormal"/>
        <w:ind w:firstLine="540"/>
        <w:jc w:val="both"/>
      </w:pPr>
    </w:p>
    <w:p w:rsidR="00952E23" w:rsidRDefault="00952E23">
      <w:pPr>
        <w:pStyle w:val="ConsPlusNormal"/>
        <w:jc w:val="center"/>
        <w:outlineLvl w:val="2"/>
      </w:pPr>
      <w:r>
        <w:t>Показатели прогноза спроса на коммунальные ресурсы</w:t>
      </w:r>
    </w:p>
    <w:p w:rsidR="00952E23" w:rsidRDefault="00952E23">
      <w:pPr>
        <w:pStyle w:val="ConsPlusNormal"/>
        <w:jc w:val="center"/>
      </w:pPr>
      <w:r>
        <w:t>и перспективные нагрузки</w:t>
      </w:r>
    </w:p>
    <w:p w:rsidR="00952E23" w:rsidRDefault="00952E23">
      <w:pPr>
        <w:pStyle w:val="ConsPlusNormal"/>
        <w:ind w:firstLine="540"/>
        <w:jc w:val="both"/>
      </w:pPr>
    </w:p>
    <w:p w:rsidR="00952E23" w:rsidRDefault="00952E23">
      <w:pPr>
        <w:pStyle w:val="ConsPlusNormal"/>
        <w:ind w:firstLine="540"/>
        <w:jc w:val="both"/>
      </w:pPr>
      <w:r>
        <w:t>Развитие систем коммунальной инфраструктуры: электроснабжения, водоснабжения, водоотведения, газоснабжения, услуги по захоронению (утилизации) ТБО в ходе реализации Программы, характеризуется индикаторами и показателями, представленными в таблицах.</w:t>
      </w:r>
    </w:p>
    <w:p w:rsidR="00952E23" w:rsidRDefault="00952E23">
      <w:pPr>
        <w:pStyle w:val="ConsPlusNormal"/>
        <w:ind w:firstLine="540"/>
        <w:jc w:val="both"/>
      </w:pPr>
    </w:p>
    <w:p w:rsidR="00952E23" w:rsidRDefault="00952E23">
      <w:pPr>
        <w:pStyle w:val="ConsPlusNormal"/>
        <w:jc w:val="center"/>
        <w:outlineLvl w:val="3"/>
      </w:pPr>
      <w:r>
        <w:t>Таблица 11. Развитие системы электроснабжения</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37"/>
        <w:gridCol w:w="1077"/>
        <w:gridCol w:w="1020"/>
        <w:gridCol w:w="1020"/>
        <w:gridCol w:w="1077"/>
        <w:gridCol w:w="1020"/>
      </w:tblGrid>
      <w:tr w:rsidR="00952E23">
        <w:tc>
          <w:tcPr>
            <w:tcW w:w="2154" w:type="dxa"/>
            <w:vAlign w:val="center"/>
          </w:tcPr>
          <w:p w:rsidR="00952E23" w:rsidRDefault="00952E23">
            <w:pPr>
              <w:pStyle w:val="ConsPlusNormal"/>
              <w:jc w:val="center"/>
            </w:pPr>
            <w:r>
              <w:t>Показатели</w:t>
            </w:r>
          </w:p>
        </w:tc>
        <w:tc>
          <w:tcPr>
            <w:tcW w:w="737" w:type="dxa"/>
          </w:tcPr>
          <w:p w:rsidR="00952E23" w:rsidRDefault="00952E23">
            <w:pPr>
              <w:pStyle w:val="ConsPlusNormal"/>
              <w:jc w:val="center"/>
            </w:pPr>
            <w:r>
              <w:t>Ед. изм.</w:t>
            </w:r>
          </w:p>
        </w:tc>
        <w:tc>
          <w:tcPr>
            <w:tcW w:w="1077" w:type="dxa"/>
            <w:vAlign w:val="center"/>
          </w:tcPr>
          <w:p w:rsidR="00952E23" w:rsidRDefault="00952E23">
            <w:pPr>
              <w:pStyle w:val="ConsPlusNormal"/>
              <w:jc w:val="center"/>
            </w:pPr>
            <w:r>
              <w:t>2017</w:t>
            </w:r>
          </w:p>
        </w:tc>
        <w:tc>
          <w:tcPr>
            <w:tcW w:w="1020" w:type="dxa"/>
            <w:vAlign w:val="center"/>
          </w:tcPr>
          <w:p w:rsidR="00952E23" w:rsidRDefault="00952E23">
            <w:pPr>
              <w:pStyle w:val="ConsPlusNormal"/>
              <w:jc w:val="center"/>
            </w:pPr>
            <w:r>
              <w:t>2018</w:t>
            </w:r>
          </w:p>
        </w:tc>
        <w:tc>
          <w:tcPr>
            <w:tcW w:w="1020" w:type="dxa"/>
            <w:vAlign w:val="center"/>
          </w:tcPr>
          <w:p w:rsidR="00952E23" w:rsidRDefault="00952E23">
            <w:pPr>
              <w:pStyle w:val="ConsPlusNormal"/>
              <w:jc w:val="center"/>
            </w:pPr>
            <w:r>
              <w:t>2019</w:t>
            </w:r>
          </w:p>
        </w:tc>
        <w:tc>
          <w:tcPr>
            <w:tcW w:w="1077" w:type="dxa"/>
            <w:vAlign w:val="center"/>
          </w:tcPr>
          <w:p w:rsidR="00952E23" w:rsidRDefault="00952E23">
            <w:pPr>
              <w:pStyle w:val="ConsPlusNormal"/>
              <w:jc w:val="center"/>
            </w:pPr>
            <w:r>
              <w:t>2022</w:t>
            </w:r>
          </w:p>
        </w:tc>
        <w:tc>
          <w:tcPr>
            <w:tcW w:w="1020" w:type="dxa"/>
            <w:vAlign w:val="center"/>
          </w:tcPr>
          <w:p w:rsidR="00952E23" w:rsidRDefault="00952E23">
            <w:pPr>
              <w:pStyle w:val="ConsPlusNormal"/>
              <w:jc w:val="center"/>
            </w:pPr>
            <w:r>
              <w:t>2027</w:t>
            </w:r>
          </w:p>
        </w:tc>
      </w:tr>
      <w:tr w:rsidR="00952E23">
        <w:tc>
          <w:tcPr>
            <w:tcW w:w="8105" w:type="dxa"/>
            <w:gridSpan w:val="7"/>
          </w:tcPr>
          <w:p w:rsidR="00952E23" w:rsidRDefault="00952E23">
            <w:pPr>
              <w:pStyle w:val="ConsPlusNormal"/>
              <w:outlineLvl w:val="4"/>
            </w:pPr>
            <w:r>
              <w:t>ЭЛЕКТРОЭНЕРГИЯ</w:t>
            </w:r>
          </w:p>
        </w:tc>
      </w:tr>
      <w:tr w:rsidR="00952E23">
        <w:tc>
          <w:tcPr>
            <w:tcW w:w="2154" w:type="dxa"/>
          </w:tcPr>
          <w:p w:rsidR="00952E23" w:rsidRDefault="00952E23">
            <w:pPr>
              <w:pStyle w:val="ConsPlusNormal"/>
            </w:pPr>
            <w:r>
              <w:t>Общая протяженность сетей</w:t>
            </w:r>
          </w:p>
        </w:tc>
        <w:tc>
          <w:tcPr>
            <w:tcW w:w="737" w:type="dxa"/>
            <w:vAlign w:val="center"/>
          </w:tcPr>
          <w:p w:rsidR="00952E23" w:rsidRDefault="00952E23">
            <w:pPr>
              <w:pStyle w:val="ConsPlusNormal"/>
              <w:jc w:val="center"/>
            </w:pPr>
            <w:r>
              <w:t>км</w:t>
            </w:r>
          </w:p>
        </w:tc>
        <w:tc>
          <w:tcPr>
            <w:tcW w:w="1077" w:type="dxa"/>
            <w:vAlign w:val="center"/>
          </w:tcPr>
          <w:p w:rsidR="00952E23" w:rsidRDefault="00952E23">
            <w:pPr>
              <w:pStyle w:val="ConsPlusNormal"/>
              <w:jc w:val="center"/>
            </w:pPr>
            <w:r>
              <w:t>263,65</w:t>
            </w:r>
          </w:p>
        </w:tc>
        <w:tc>
          <w:tcPr>
            <w:tcW w:w="1020" w:type="dxa"/>
            <w:vAlign w:val="center"/>
          </w:tcPr>
          <w:p w:rsidR="00952E23" w:rsidRDefault="00952E23">
            <w:pPr>
              <w:pStyle w:val="ConsPlusNormal"/>
              <w:jc w:val="center"/>
            </w:pPr>
            <w:r>
              <w:t>263,65</w:t>
            </w:r>
          </w:p>
        </w:tc>
        <w:tc>
          <w:tcPr>
            <w:tcW w:w="1020" w:type="dxa"/>
            <w:vAlign w:val="center"/>
          </w:tcPr>
          <w:p w:rsidR="00952E23" w:rsidRDefault="00952E23">
            <w:pPr>
              <w:pStyle w:val="ConsPlusNormal"/>
              <w:jc w:val="center"/>
            </w:pPr>
            <w:r>
              <w:t>263,65</w:t>
            </w:r>
          </w:p>
        </w:tc>
        <w:tc>
          <w:tcPr>
            <w:tcW w:w="1077" w:type="dxa"/>
            <w:vAlign w:val="center"/>
          </w:tcPr>
          <w:p w:rsidR="00952E23" w:rsidRDefault="00952E23">
            <w:pPr>
              <w:pStyle w:val="ConsPlusNormal"/>
              <w:jc w:val="center"/>
            </w:pPr>
            <w:r>
              <w:t>263,65</w:t>
            </w:r>
          </w:p>
        </w:tc>
        <w:tc>
          <w:tcPr>
            <w:tcW w:w="1020" w:type="dxa"/>
            <w:vAlign w:val="center"/>
          </w:tcPr>
          <w:p w:rsidR="00952E23" w:rsidRDefault="00952E23">
            <w:pPr>
              <w:pStyle w:val="ConsPlusNormal"/>
              <w:jc w:val="center"/>
            </w:pPr>
            <w:r>
              <w:t>263,65</w:t>
            </w:r>
          </w:p>
        </w:tc>
      </w:tr>
      <w:tr w:rsidR="00952E23">
        <w:tc>
          <w:tcPr>
            <w:tcW w:w="2154" w:type="dxa"/>
          </w:tcPr>
          <w:p w:rsidR="00952E23" w:rsidRDefault="00952E23">
            <w:pPr>
              <w:pStyle w:val="ConsPlusNormal"/>
            </w:pPr>
            <w:r>
              <w:t>Получено электроэнергии от поставщика</w:t>
            </w:r>
          </w:p>
        </w:tc>
        <w:tc>
          <w:tcPr>
            <w:tcW w:w="737" w:type="dxa"/>
            <w:vAlign w:val="center"/>
          </w:tcPr>
          <w:p w:rsidR="00952E23" w:rsidRDefault="00952E23">
            <w:pPr>
              <w:pStyle w:val="ConsPlusNormal"/>
              <w:jc w:val="center"/>
            </w:pPr>
            <w:r>
              <w:t>тыс. кВт/</w:t>
            </w:r>
            <w:proofErr w:type="gramStart"/>
            <w:r>
              <w:t>ч</w:t>
            </w:r>
            <w:proofErr w:type="gramEnd"/>
          </w:p>
        </w:tc>
        <w:tc>
          <w:tcPr>
            <w:tcW w:w="1077" w:type="dxa"/>
            <w:vAlign w:val="center"/>
          </w:tcPr>
          <w:p w:rsidR="00952E23" w:rsidRDefault="00952E23">
            <w:pPr>
              <w:pStyle w:val="ConsPlusNormal"/>
              <w:jc w:val="center"/>
            </w:pPr>
            <w:r>
              <w:t>55775,0</w:t>
            </w:r>
          </w:p>
        </w:tc>
        <w:tc>
          <w:tcPr>
            <w:tcW w:w="1020" w:type="dxa"/>
            <w:vAlign w:val="center"/>
          </w:tcPr>
          <w:p w:rsidR="00952E23" w:rsidRDefault="00952E23">
            <w:pPr>
              <w:pStyle w:val="ConsPlusNormal"/>
              <w:jc w:val="center"/>
            </w:pPr>
            <w:r>
              <w:t>56558,1</w:t>
            </w:r>
          </w:p>
        </w:tc>
        <w:tc>
          <w:tcPr>
            <w:tcW w:w="1020" w:type="dxa"/>
            <w:vAlign w:val="center"/>
          </w:tcPr>
          <w:p w:rsidR="00952E23" w:rsidRDefault="00952E23">
            <w:pPr>
              <w:pStyle w:val="ConsPlusNormal"/>
              <w:jc w:val="center"/>
            </w:pPr>
            <w:r>
              <w:t>56902,1</w:t>
            </w:r>
          </w:p>
        </w:tc>
        <w:tc>
          <w:tcPr>
            <w:tcW w:w="1077" w:type="dxa"/>
            <w:vAlign w:val="center"/>
          </w:tcPr>
          <w:p w:rsidR="00952E23" w:rsidRDefault="00952E23">
            <w:pPr>
              <w:pStyle w:val="ConsPlusNormal"/>
              <w:jc w:val="center"/>
            </w:pPr>
            <w:r>
              <w:t>58279,7</w:t>
            </w:r>
          </w:p>
        </w:tc>
        <w:tc>
          <w:tcPr>
            <w:tcW w:w="1020" w:type="dxa"/>
            <w:vAlign w:val="center"/>
          </w:tcPr>
          <w:p w:rsidR="00952E23" w:rsidRDefault="00952E23">
            <w:pPr>
              <w:pStyle w:val="ConsPlusNormal"/>
              <w:jc w:val="center"/>
            </w:pPr>
            <w:r>
              <w:t>5923,1</w:t>
            </w:r>
          </w:p>
        </w:tc>
      </w:tr>
      <w:tr w:rsidR="00952E23">
        <w:tc>
          <w:tcPr>
            <w:tcW w:w="2154" w:type="dxa"/>
          </w:tcPr>
          <w:p w:rsidR="00952E23" w:rsidRDefault="00952E23">
            <w:pPr>
              <w:pStyle w:val="ConsPlusNormal"/>
            </w:pPr>
            <w:r>
              <w:t>Фактический объем потерь в сетях</w:t>
            </w:r>
          </w:p>
        </w:tc>
        <w:tc>
          <w:tcPr>
            <w:tcW w:w="737" w:type="dxa"/>
            <w:vAlign w:val="center"/>
          </w:tcPr>
          <w:p w:rsidR="00952E23" w:rsidRDefault="00952E23">
            <w:pPr>
              <w:pStyle w:val="ConsPlusNormal"/>
              <w:jc w:val="center"/>
            </w:pPr>
            <w:r>
              <w:t>тыс. кВт/</w:t>
            </w:r>
            <w:proofErr w:type="gramStart"/>
            <w:r>
              <w:t>ч</w:t>
            </w:r>
            <w:proofErr w:type="gramEnd"/>
          </w:p>
        </w:tc>
        <w:tc>
          <w:tcPr>
            <w:tcW w:w="1077" w:type="dxa"/>
            <w:vAlign w:val="center"/>
          </w:tcPr>
          <w:p w:rsidR="00952E23" w:rsidRDefault="00952E23">
            <w:pPr>
              <w:pStyle w:val="ConsPlusNormal"/>
              <w:jc w:val="center"/>
            </w:pPr>
            <w:r>
              <w:t>7275,0</w:t>
            </w:r>
          </w:p>
        </w:tc>
        <w:tc>
          <w:tcPr>
            <w:tcW w:w="1020" w:type="dxa"/>
            <w:vAlign w:val="center"/>
          </w:tcPr>
          <w:p w:rsidR="00952E23" w:rsidRDefault="00952E23">
            <w:pPr>
              <w:pStyle w:val="ConsPlusNormal"/>
              <w:jc w:val="center"/>
            </w:pPr>
            <w:r>
              <w:t>7381,0</w:t>
            </w:r>
          </w:p>
        </w:tc>
        <w:tc>
          <w:tcPr>
            <w:tcW w:w="1020" w:type="dxa"/>
            <w:vAlign w:val="center"/>
          </w:tcPr>
          <w:p w:rsidR="00952E23" w:rsidRDefault="00952E23">
            <w:pPr>
              <w:pStyle w:val="ConsPlusNormal"/>
              <w:jc w:val="center"/>
            </w:pPr>
            <w:r>
              <w:t>6987,9</w:t>
            </w:r>
          </w:p>
        </w:tc>
        <w:tc>
          <w:tcPr>
            <w:tcW w:w="1077" w:type="dxa"/>
            <w:vAlign w:val="center"/>
          </w:tcPr>
          <w:p w:rsidR="00952E23" w:rsidRDefault="00952E23">
            <w:pPr>
              <w:pStyle w:val="ConsPlusNormal"/>
              <w:jc w:val="center"/>
            </w:pPr>
            <w:r>
              <w:t>6244,2</w:t>
            </w:r>
          </w:p>
        </w:tc>
        <w:tc>
          <w:tcPr>
            <w:tcW w:w="1020" w:type="dxa"/>
            <w:vAlign w:val="center"/>
          </w:tcPr>
          <w:p w:rsidR="00952E23" w:rsidRDefault="00952E23">
            <w:pPr>
              <w:pStyle w:val="ConsPlusNormal"/>
              <w:jc w:val="center"/>
            </w:pPr>
            <w:r>
              <w:t>3875,1</w:t>
            </w:r>
          </w:p>
        </w:tc>
      </w:tr>
      <w:tr w:rsidR="00952E23">
        <w:tc>
          <w:tcPr>
            <w:tcW w:w="2154" w:type="dxa"/>
          </w:tcPr>
          <w:p w:rsidR="00952E23" w:rsidRDefault="00952E23">
            <w:pPr>
              <w:pStyle w:val="ConsPlusNormal"/>
            </w:pPr>
            <w:r>
              <w:t>Фактический уровень потерь в сетях</w:t>
            </w:r>
          </w:p>
        </w:tc>
        <w:tc>
          <w:tcPr>
            <w:tcW w:w="737" w:type="dxa"/>
            <w:vAlign w:val="center"/>
          </w:tcPr>
          <w:p w:rsidR="00952E23" w:rsidRDefault="00952E23">
            <w:pPr>
              <w:pStyle w:val="ConsPlusNormal"/>
              <w:jc w:val="center"/>
            </w:pPr>
            <w:r>
              <w:t>%</w:t>
            </w:r>
          </w:p>
        </w:tc>
        <w:tc>
          <w:tcPr>
            <w:tcW w:w="1077" w:type="dxa"/>
            <w:vAlign w:val="center"/>
          </w:tcPr>
          <w:p w:rsidR="00952E23" w:rsidRDefault="00952E23">
            <w:pPr>
              <w:pStyle w:val="ConsPlusNormal"/>
              <w:jc w:val="center"/>
            </w:pPr>
            <w:r>
              <w:t>15</w:t>
            </w:r>
          </w:p>
        </w:tc>
        <w:tc>
          <w:tcPr>
            <w:tcW w:w="1020" w:type="dxa"/>
            <w:vAlign w:val="center"/>
          </w:tcPr>
          <w:p w:rsidR="00952E23" w:rsidRDefault="00952E23">
            <w:pPr>
              <w:pStyle w:val="ConsPlusNormal"/>
              <w:jc w:val="center"/>
            </w:pPr>
            <w:r>
              <w:t>15</w:t>
            </w:r>
          </w:p>
        </w:tc>
        <w:tc>
          <w:tcPr>
            <w:tcW w:w="1020" w:type="dxa"/>
            <w:vAlign w:val="center"/>
          </w:tcPr>
          <w:p w:rsidR="00952E23" w:rsidRDefault="00952E23">
            <w:pPr>
              <w:pStyle w:val="ConsPlusNormal"/>
              <w:jc w:val="center"/>
            </w:pPr>
            <w:r>
              <w:t>14</w:t>
            </w:r>
          </w:p>
        </w:tc>
        <w:tc>
          <w:tcPr>
            <w:tcW w:w="1077" w:type="dxa"/>
            <w:vAlign w:val="center"/>
          </w:tcPr>
          <w:p w:rsidR="00952E23" w:rsidRDefault="00952E23">
            <w:pPr>
              <w:pStyle w:val="ConsPlusNormal"/>
              <w:jc w:val="center"/>
            </w:pPr>
            <w:r>
              <w:t>12</w:t>
            </w:r>
          </w:p>
        </w:tc>
        <w:tc>
          <w:tcPr>
            <w:tcW w:w="1020" w:type="dxa"/>
            <w:vAlign w:val="center"/>
          </w:tcPr>
          <w:p w:rsidR="00952E23" w:rsidRDefault="00952E23">
            <w:pPr>
              <w:pStyle w:val="ConsPlusNormal"/>
              <w:jc w:val="center"/>
            </w:pPr>
            <w:r>
              <w:t>7</w:t>
            </w:r>
          </w:p>
        </w:tc>
      </w:tr>
      <w:tr w:rsidR="00952E23">
        <w:tc>
          <w:tcPr>
            <w:tcW w:w="2154" w:type="dxa"/>
          </w:tcPr>
          <w:p w:rsidR="00952E23" w:rsidRDefault="00952E23">
            <w:pPr>
              <w:pStyle w:val="ConsPlusNormal"/>
            </w:pPr>
            <w:r>
              <w:t>Общий объем реализации электроэнергии</w:t>
            </w:r>
          </w:p>
        </w:tc>
        <w:tc>
          <w:tcPr>
            <w:tcW w:w="737" w:type="dxa"/>
            <w:vAlign w:val="center"/>
          </w:tcPr>
          <w:p w:rsidR="00952E23" w:rsidRDefault="00952E23">
            <w:pPr>
              <w:pStyle w:val="ConsPlusNormal"/>
              <w:jc w:val="center"/>
            </w:pPr>
            <w:r>
              <w:t>тыс. кВт/</w:t>
            </w:r>
            <w:proofErr w:type="gramStart"/>
            <w:r>
              <w:t>ч</w:t>
            </w:r>
            <w:proofErr w:type="gramEnd"/>
          </w:p>
        </w:tc>
        <w:tc>
          <w:tcPr>
            <w:tcW w:w="1077" w:type="dxa"/>
            <w:vAlign w:val="center"/>
          </w:tcPr>
          <w:p w:rsidR="00952E23" w:rsidRDefault="00952E23">
            <w:pPr>
              <w:pStyle w:val="ConsPlusNormal"/>
              <w:jc w:val="center"/>
            </w:pPr>
            <w:r>
              <w:t>48500,0</w:t>
            </w:r>
          </w:p>
        </w:tc>
        <w:tc>
          <w:tcPr>
            <w:tcW w:w="1020" w:type="dxa"/>
            <w:vAlign w:val="center"/>
          </w:tcPr>
          <w:p w:rsidR="00952E23" w:rsidRDefault="00952E23">
            <w:pPr>
              <w:pStyle w:val="ConsPlusNormal"/>
              <w:jc w:val="center"/>
            </w:pPr>
            <w:r>
              <w:t>49207,1</w:t>
            </w:r>
          </w:p>
        </w:tc>
        <w:tc>
          <w:tcPr>
            <w:tcW w:w="1020" w:type="dxa"/>
            <w:vAlign w:val="center"/>
          </w:tcPr>
          <w:p w:rsidR="00952E23" w:rsidRDefault="00952E23">
            <w:pPr>
              <w:pStyle w:val="ConsPlusNormal"/>
              <w:jc w:val="center"/>
            </w:pPr>
            <w:r>
              <w:t>49914,2</w:t>
            </w:r>
          </w:p>
        </w:tc>
        <w:tc>
          <w:tcPr>
            <w:tcW w:w="1077" w:type="dxa"/>
            <w:vAlign w:val="center"/>
          </w:tcPr>
          <w:p w:rsidR="00952E23" w:rsidRDefault="00952E23">
            <w:pPr>
              <w:pStyle w:val="ConsPlusNormal"/>
              <w:jc w:val="center"/>
            </w:pPr>
            <w:r>
              <w:t>52035,5</w:t>
            </w:r>
          </w:p>
        </w:tc>
        <w:tc>
          <w:tcPr>
            <w:tcW w:w="1020" w:type="dxa"/>
            <w:vAlign w:val="center"/>
          </w:tcPr>
          <w:p w:rsidR="00952E23" w:rsidRDefault="00952E23">
            <w:pPr>
              <w:pStyle w:val="ConsPlusNormal"/>
              <w:jc w:val="center"/>
            </w:pPr>
            <w:r>
              <w:t>55359,0</w:t>
            </w:r>
          </w:p>
        </w:tc>
      </w:tr>
      <w:tr w:rsidR="00952E23">
        <w:tc>
          <w:tcPr>
            <w:tcW w:w="8105" w:type="dxa"/>
            <w:gridSpan w:val="7"/>
          </w:tcPr>
          <w:p w:rsidR="00952E23" w:rsidRDefault="00952E23">
            <w:pPr>
              <w:pStyle w:val="ConsPlusNormal"/>
            </w:pPr>
            <w:r>
              <w:t xml:space="preserve">в </w:t>
            </w:r>
            <w:proofErr w:type="spellStart"/>
            <w:r>
              <w:t>т.ч</w:t>
            </w:r>
            <w:proofErr w:type="spellEnd"/>
            <w:r>
              <w:t>.</w:t>
            </w:r>
          </w:p>
        </w:tc>
      </w:tr>
      <w:tr w:rsidR="00952E23">
        <w:tc>
          <w:tcPr>
            <w:tcW w:w="2154" w:type="dxa"/>
            <w:vAlign w:val="center"/>
          </w:tcPr>
          <w:p w:rsidR="00952E23" w:rsidRDefault="00952E23">
            <w:pPr>
              <w:pStyle w:val="ConsPlusNormal"/>
            </w:pPr>
            <w:r>
              <w:t>Населению</w:t>
            </w:r>
          </w:p>
        </w:tc>
        <w:tc>
          <w:tcPr>
            <w:tcW w:w="737" w:type="dxa"/>
            <w:vAlign w:val="center"/>
          </w:tcPr>
          <w:p w:rsidR="00952E23" w:rsidRDefault="00952E23">
            <w:pPr>
              <w:pStyle w:val="ConsPlusNormal"/>
              <w:jc w:val="center"/>
            </w:pPr>
            <w:r>
              <w:t>тыс. кВт/</w:t>
            </w:r>
            <w:proofErr w:type="gramStart"/>
            <w:r>
              <w:t>ч</w:t>
            </w:r>
            <w:proofErr w:type="gramEnd"/>
          </w:p>
        </w:tc>
        <w:tc>
          <w:tcPr>
            <w:tcW w:w="1077" w:type="dxa"/>
            <w:vAlign w:val="center"/>
          </w:tcPr>
          <w:p w:rsidR="00952E23" w:rsidRDefault="00952E23">
            <w:pPr>
              <w:pStyle w:val="ConsPlusNormal"/>
              <w:jc w:val="center"/>
            </w:pPr>
            <w:r>
              <w:t>25600,0</w:t>
            </w:r>
          </w:p>
        </w:tc>
        <w:tc>
          <w:tcPr>
            <w:tcW w:w="1020" w:type="dxa"/>
            <w:vAlign w:val="center"/>
          </w:tcPr>
          <w:p w:rsidR="00952E23" w:rsidRDefault="00952E23">
            <w:pPr>
              <w:pStyle w:val="ConsPlusNormal"/>
              <w:jc w:val="center"/>
            </w:pPr>
            <w:r>
              <w:t>26194,3</w:t>
            </w:r>
          </w:p>
        </w:tc>
        <w:tc>
          <w:tcPr>
            <w:tcW w:w="1020" w:type="dxa"/>
            <w:vAlign w:val="center"/>
          </w:tcPr>
          <w:p w:rsidR="00952E23" w:rsidRDefault="00952E23">
            <w:pPr>
              <w:pStyle w:val="ConsPlusNormal"/>
              <w:jc w:val="center"/>
            </w:pPr>
            <w:r>
              <w:t>26788,6</w:t>
            </w:r>
          </w:p>
        </w:tc>
        <w:tc>
          <w:tcPr>
            <w:tcW w:w="1077" w:type="dxa"/>
            <w:vAlign w:val="center"/>
          </w:tcPr>
          <w:p w:rsidR="00952E23" w:rsidRDefault="00952E23">
            <w:pPr>
              <w:pStyle w:val="ConsPlusNormal"/>
              <w:jc w:val="center"/>
            </w:pPr>
            <w:r>
              <w:t>28571,5</w:t>
            </w:r>
          </w:p>
        </w:tc>
        <w:tc>
          <w:tcPr>
            <w:tcW w:w="1020" w:type="dxa"/>
            <w:vAlign w:val="center"/>
          </w:tcPr>
          <w:p w:rsidR="00952E23" w:rsidRDefault="00952E23">
            <w:pPr>
              <w:pStyle w:val="ConsPlusNormal"/>
              <w:jc w:val="center"/>
            </w:pPr>
            <w:r>
              <w:t>31543,0</w:t>
            </w:r>
          </w:p>
        </w:tc>
      </w:tr>
      <w:tr w:rsidR="00952E23">
        <w:tc>
          <w:tcPr>
            <w:tcW w:w="2154" w:type="dxa"/>
            <w:vAlign w:val="center"/>
          </w:tcPr>
          <w:p w:rsidR="00952E23" w:rsidRDefault="00952E23">
            <w:pPr>
              <w:pStyle w:val="ConsPlusNormal"/>
            </w:pPr>
            <w:r>
              <w:t>бюджетным организациям</w:t>
            </w:r>
          </w:p>
        </w:tc>
        <w:tc>
          <w:tcPr>
            <w:tcW w:w="737" w:type="dxa"/>
            <w:vAlign w:val="center"/>
          </w:tcPr>
          <w:p w:rsidR="00952E23" w:rsidRDefault="00952E23">
            <w:pPr>
              <w:pStyle w:val="ConsPlusNormal"/>
              <w:jc w:val="center"/>
            </w:pPr>
            <w:r>
              <w:t>тыс. кВт/</w:t>
            </w:r>
            <w:proofErr w:type="gramStart"/>
            <w:r>
              <w:t>ч</w:t>
            </w:r>
            <w:proofErr w:type="gramEnd"/>
          </w:p>
        </w:tc>
        <w:tc>
          <w:tcPr>
            <w:tcW w:w="1077" w:type="dxa"/>
            <w:vAlign w:val="center"/>
          </w:tcPr>
          <w:p w:rsidR="00952E23" w:rsidRDefault="00952E23">
            <w:pPr>
              <w:pStyle w:val="ConsPlusNormal"/>
              <w:jc w:val="center"/>
            </w:pPr>
            <w:r>
              <w:t>5300,0</w:t>
            </w:r>
          </w:p>
        </w:tc>
        <w:tc>
          <w:tcPr>
            <w:tcW w:w="1020" w:type="dxa"/>
            <w:vAlign w:val="center"/>
          </w:tcPr>
          <w:p w:rsidR="00952E23" w:rsidRDefault="00952E23">
            <w:pPr>
              <w:pStyle w:val="ConsPlusNormal"/>
              <w:jc w:val="center"/>
            </w:pPr>
            <w:r>
              <w:t>5342,4</w:t>
            </w:r>
          </w:p>
        </w:tc>
        <w:tc>
          <w:tcPr>
            <w:tcW w:w="1020" w:type="dxa"/>
            <w:vAlign w:val="center"/>
          </w:tcPr>
          <w:p w:rsidR="00952E23" w:rsidRDefault="00952E23">
            <w:pPr>
              <w:pStyle w:val="ConsPlusNormal"/>
              <w:jc w:val="center"/>
            </w:pPr>
            <w:r>
              <w:t>5384,8</w:t>
            </w:r>
          </w:p>
        </w:tc>
        <w:tc>
          <w:tcPr>
            <w:tcW w:w="1077" w:type="dxa"/>
            <w:vAlign w:val="center"/>
          </w:tcPr>
          <w:p w:rsidR="00952E23" w:rsidRDefault="00952E23">
            <w:pPr>
              <w:pStyle w:val="ConsPlusNormal"/>
              <w:jc w:val="center"/>
            </w:pPr>
            <w:r>
              <w:t>5512,0</w:t>
            </w:r>
          </w:p>
        </w:tc>
        <w:tc>
          <w:tcPr>
            <w:tcW w:w="1020" w:type="dxa"/>
            <w:vAlign w:val="center"/>
          </w:tcPr>
          <w:p w:rsidR="00952E23" w:rsidRDefault="00952E23">
            <w:pPr>
              <w:pStyle w:val="ConsPlusNormal"/>
              <w:jc w:val="center"/>
            </w:pPr>
            <w:r>
              <w:t>5724,0</w:t>
            </w:r>
          </w:p>
        </w:tc>
      </w:tr>
      <w:tr w:rsidR="00952E23">
        <w:tc>
          <w:tcPr>
            <w:tcW w:w="2154" w:type="dxa"/>
            <w:vAlign w:val="center"/>
          </w:tcPr>
          <w:p w:rsidR="00952E23" w:rsidRDefault="00952E23">
            <w:pPr>
              <w:pStyle w:val="ConsPlusNormal"/>
            </w:pPr>
            <w:r>
              <w:t>Прочим организациям</w:t>
            </w:r>
          </w:p>
        </w:tc>
        <w:tc>
          <w:tcPr>
            <w:tcW w:w="737" w:type="dxa"/>
            <w:vAlign w:val="center"/>
          </w:tcPr>
          <w:p w:rsidR="00952E23" w:rsidRDefault="00952E23">
            <w:pPr>
              <w:pStyle w:val="ConsPlusNormal"/>
              <w:jc w:val="center"/>
            </w:pPr>
            <w:r>
              <w:t>тыс. кВт/</w:t>
            </w:r>
            <w:proofErr w:type="gramStart"/>
            <w:r>
              <w:t>ч</w:t>
            </w:r>
            <w:proofErr w:type="gramEnd"/>
          </w:p>
        </w:tc>
        <w:tc>
          <w:tcPr>
            <w:tcW w:w="1077" w:type="dxa"/>
            <w:vAlign w:val="center"/>
          </w:tcPr>
          <w:p w:rsidR="00952E23" w:rsidRDefault="00952E23">
            <w:pPr>
              <w:pStyle w:val="ConsPlusNormal"/>
              <w:jc w:val="center"/>
            </w:pPr>
            <w:r>
              <w:t>17600,0</w:t>
            </w:r>
          </w:p>
        </w:tc>
        <w:tc>
          <w:tcPr>
            <w:tcW w:w="1020" w:type="dxa"/>
            <w:vAlign w:val="center"/>
          </w:tcPr>
          <w:p w:rsidR="00952E23" w:rsidRDefault="00952E23">
            <w:pPr>
              <w:pStyle w:val="ConsPlusNormal"/>
              <w:jc w:val="center"/>
            </w:pPr>
            <w:r>
              <w:t>17670,4</w:t>
            </w:r>
          </w:p>
        </w:tc>
        <w:tc>
          <w:tcPr>
            <w:tcW w:w="1020" w:type="dxa"/>
            <w:vAlign w:val="center"/>
          </w:tcPr>
          <w:p w:rsidR="00952E23" w:rsidRDefault="00952E23">
            <w:pPr>
              <w:pStyle w:val="ConsPlusNormal"/>
              <w:jc w:val="center"/>
            </w:pPr>
            <w:r>
              <w:t>17740,8</w:t>
            </w:r>
          </w:p>
        </w:tc>
        <w:tc>
          <w:tcPr>
            <w:tcW w:w="1077" w:type="dxa"/>
            <w:vAlign w:val="center"/>
          </w:tcPr>
          <w:p w:rsidR="00952E23" w:rsidRDefault="00952E23">
            <w:pPr>
              <w:pStyle w:val="ConsPlusNormal"/>
              <w:jc w:val="center"/>
            </w:pPr>
            <w:r>
              <w:t>17952,0</w:t>
            </w:r>
          </w:p>
        </w:tc>
        <w:tc>
          <w:tcPr>
            <w:tcW w:w="1020" w:type="dxa"/>
            <w:vAlign w:val="center"/>
          </w:tcPr>
          <w:p w:rsidR="00952E23" w:rsidRDefault="00952E23">
            <w:pPr>
              <w:pStyle w:val="ConsPlusNormal"/>
              <w:jc w:val="center"/>
            </w:pPr>
            <w:r>
              <w:t>18304,0</w:t>
            </w:r>
          </w:p>
        </w:tc>
      </w:tr>
      <w:tr w:rsidR="00952E23">
        <w:tc>
          <w:tcPr>
            <w:tcW w:w="2154" w:type="dxa"/>
            <w:vAlign w:val="center"/>
          </w:tcPr>
          <w:p w:rsidR="00952E23" w:rsidRDefault="00952E23">
            <w:pPr>
              <w:pStyle w:val="ConsPlusNormal"/>
              <w:jc w:val="both"/>
            </w:pPr>
            <w:r>
              <w:t>Охват потребителей приборами учета электроэнергии</w:t>
            </w:r>
          </w:p>
        </w:tc>
        <w:tc>
          <w:tcPr>
            <w:tcW w:w="737" w:type="dxa"/>
            <w:vAlign w:val="center"/>
          </w:tcPr>
          <w:p w:rsidR="00952E23" w:rsidRDefault="00952E23">
            <w:pPr>
              <w:pStyle w:val="ConsPlusNormal"/>
              <w:jc w:val="center"/>
            </w:pPr>
            <w:r>
              <w:t>%</w:t>
            </w:r>
          </w:p>
        </w:tc>
        <w:tc>
          <w:tcPr>
            <w:tcW w:w="1077" w:type="dxa"/>
            <w:vAlign w:val="center"/>
          </w:tcPr>
          <w:p w:rsidR="00952E23" w:rsidRDefault="00952E23">
            <w:pPr>
              <w:pStyle w:val="ConsPlusNormal"/>
              <w:jc w:val="center"/>
            </w:pPr>
            <w:r>
              <w:t>99</w:t>
            </w:r>
          </w:p>
        </w:tc>
        <w:tc>
          <w:tcPr>
            <w:tcW w:w="1020" w:type="dxa"/>
            <w:vAlign w:val="center"/>
          </w:tcPr>
          <w:p w:rsidR="00952E23" w:rsidRDefault="00952E23">
            <w:pPr>
              <w:pStyle w:val="ConsPlusNormal"/>
              <w:jc w:val="center"/>
            </w:pPr>
            <w:r>
              <w:t>99</w:t>
            </w:r>
          </w:p>
        </w:tc>
        <w:tc>
          <w:tcPr>
            <w:tcW w:w="1020" w:type="dxa"/>
            <w:vAlign w:val="center"/>
          </w:tcPr>
          <w:p w:rsidR="00952E23" w:rsidRDefault="00952E23">
            <w:pPr>
              <w:pStyle w:val="ConsPlusNormal"/>
              <w:jc w:val="center"/>
            </w:pPr>
            <w:r>
              <w:t>99</w:t>
            </w:r>
          </w:p>
        </w:tc>
        <w:tc>
          <w:tcPr>
            <w:tcW w:w="1077" w:type="dxa"/>
            <w:vAlign w:val="center"/>
          </w:tcPr>
          <w:p w:rsidR="00952E23" w:rsidRDefault="00952E23">
            <w:pPr>
              <w:pStyle w:val="ConsPlusNormal"/>
              <w:jc w:val="center"/>
            </w:pPr>
            <w:r>
              <w:t>99</w:t>
            </w:r>
          </w:p>
        </w:tc>
        <w:tc>
          <w:tcPr>
            <w:tcW w:w="1020" w:type="dxa"/>
            <w:vAlign w:val="center"/>
          </w:tcPr>
          <w:p w:rsidR="00952E23" w:rsidRDefault="00952E23">
            <w:pPr>
              <w:pStyle w:val="ConsPlusNormal"/>
              <w:jc w:val="center"/>
            </w:pPr>
            <w:r>
              <w:t>100</w:t>
            </w:r>
          </w:p>
        </w:tc>
      </w:tr>
    </w:tbl>
    <w:p w:rsidR="00952E23" w:rsidRDefault="00952E23">
      <w:pPr>
        <w:pStyle w:val="ConsPlusNormal"/>
        <w:ind w:firstLine="540"/>
        <w:jc w:val="both"/>
      </w:pPr>
    </w:p>
    <w:p w:rsidR="00952E23" w:rsidRDefault="00952E23">
      <w:pPr>
        <w:pStyle w:val="ConsPlusNormal"/>
        <w:jc w:val="center"/>
        <w:outlineLvl w:val="3"/>
      </w:pPr>
      <w:r>
        <w:t>Таблица 12. Развитие системы теплоснабжения</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37"/>
        <w:gridCol w:w="1247"/>
        <w:gridCol w:w="1191"/>
        <w:gridCol w:w="1247"/>
        <w:gridCol w:w="1247"/>
        <w:gridCol w:w="1191"/>
      </w:tblGrid>
      <w:tr w:rsidR="00952E23">
        <w:tc>
          <w:tcPr>
            <w:tcW w:w="2098" w:type="dxa"/>
            <w:vAlign w:val="center"/>
          </w:tcPr>
          <w:p w:rsidR="00952E23" w:rsidRDefault="00952E23">
            <w:pPr>
              <w:pStyle w:val="ConsPlusNormal"/>
              <w:jc w:val="center"/>
            </w:pPr>
            <w:r>
              <w:t>Показатели</w:t>
            </w:r>
          </w:p>
        </w:tc>
        <w:tc>
          <w:tcPr>
            <w:tcW w:w="737" w:type="dxa"/>
            <w:vAlign w:val="center"/>
          </w:tcPr>
          <w:p w:rsidR="00952E23" w:rsidRDefault="00952E23">
            <w:pPr>
              <w:pStyle w:val="ConsPlusNormal"/>
              <w:jc w:val="center"/>
            </w:pPr>
            <w:r>
              <w:t>Ед. изм.</w:t>
            </w:r>
          </w:p>
        </w:tc>
        <w:tc>
          <w:tcPr>
            <w:tcW w:w="1247" w:type="dxa"/>
            <w:vAlign w:val="center"/>
          </w:tcPr>
          <w:p w:rsidR="00952E23" w:rsidRDefault="00952E23">
            <w:pPr>
              <w:pStyle w:val="ConsPlusNormal"/>
              <w:jc w:val="center"/>
            </w:pPr>
            <w:r>
              <w:t>2017</w:t>
            </w:r>
          </w:p>
        </w:tc>
        <w:tc>
          <w:tcPr>
            <w:tcW w:w="1191" w:type="dxa"/>
            <w:vAlign w:val="center"/>
          </w:tcPr>
          <w:p w:rsidR="00952E23" w:rsidRDefault="00952E23">
            <w:pPr>
              <w:pStyle w:val="ConsPlusNormal"/>
              <w:jc w:val="center"/>
            </w:pPr>
            <w:r>
              <w:t>2018</w:t>
            </w:r>
          </w:p>
        </w:tc>
        <w:tc>
          <w:tcPr>
            <w:tcW w:w="1247" w:type="dxa"/>
            <w:vAlign w:val="center"/>
          </w:tcPr>
          <w:p w:rsidR="00952E23" w:rsidRDefault="00952E23">
            <w:pPr>
              <w:pStyle w:val="ConsPlusNormal"/>
              <w:jc w:val="center"/>
            </w:pPr>
            <w:r>
              <w:t>2019</w:t>
            </w:r>
          </w:p>
        </w:tc>
        <w:tc>
          <w:tcPr>
            <w:tcW w:w="1247" w:type="dxa"/>
            <w:vAlign w:val="center"/>
          </w:tcPr>
          <w:p w:rsidR="00952E23" w:rsidRDefault="00952E23">
            <w:pPr>
              <w:pStyle w:val="ConsPlusNormal"/>
              <w:jc w:val="center"/>
            </w:pPr>
            <w:r>
              <w:t>2022</w:t>
            </w:r>
          </w:p>
        </w:tc>
        <w:tc>
          <w:tcPr>
            <w:tcW w:w="1191" w:type="dxa"/>
            <w:vAlign w:val="center"/>
          </w:tcPr>
          <w:p w:rsidR="00952E23" w:rsidRDefault="00952E23">
            <w:pPr>
              <w:pStyle w:val="ConsPlusNormal"/>
              <w:jc w:val="center"/>
            </w:pPr>
            <w:r>
              <w:t>2027</w:t>
            </w:r>
          </w:p>
        </w:tc>
      </w:tr>
      <w:tr w:rsidR="00952E23">
        <w:tc>
          <w:tcPr>
            <w:tcW w:w="8958" w:type="dxa"/>
            <w:gridSpan w:val="7"/>
            <w:vAlign w:val="center"/>
          </w:tcPr>
          <w:p w:rsidR="00952E23" w:rsidRDefault="00952E23">
            <w:pPr>
              <w:pStyle w:val="ConsPlusNormal"/>
              <w:jc w:val="center"/>
              <w:outlineLvl w:val="4"/>
            </w:pPr>
            <w:r>
              <w:t>ТЕПЛОВАЯ ЭНЕРГИЯ</w:t>
            </w:r>
          </w:p>
        </w:tc>
      </w:tr>
      <w:tr w:rsidR="00952E23">
        <w:tc>
          <w:tcPr>
            <w:tcW w:w="2098" w:type="dxa"/>
            <w:vAlign w:val="center"/>
          </w:tcPr>
          <w:p w:rsidR="00952E23" w:rsidRDefault="00952E23">
            <w:pPr>
              <w:pStyle w:val="ConsPlusNormal"/>
            </w:pPr>
            <w:r>
              <w:t xml:space="preserve">Объем реализации </w:t>
            </w:r>
            <w:r>
              <w:lastRenderedPageBreak/>
              <w:t>теплоснабжения</w:t>
            </w:r>
          </w:p>
        </w:tc>
        <w:tc>
          <w:tcPr>
            <w:tcW w:w="737" w:type="dxa"/>
            <w:vAlign w:val="center"/>
          </w:tcPr>
          <w:p w:rsidR="00952E23" w:rsidRDefault="00952E23">
            <w:pPr>
              <w:pStyle w:val="ConsPlusNormal"/>
              <w:jc w:val="center"/>
            </w:pPr>
            <w:r>
              <w:lastRenderedPageBreak/>
              <w:t>Гкал/ч</w:t>
            </w:r>
            <w:r>
              <w:lastRenderedPageBreak/>
              <w:t>ас</w:t>
            </w:r>
          </w:p>
        </w:tc>
        <w:tc>
          <w:tcPr>
            <w:tcW w:w="1247" w:type="dxa"/>
            <w:vAlign w:val="center"/>
          </w:tcPr>
          <w:p w:rsidR="00952E23" w:rsidRDefault="00952E23">
            <w:pPr>
              <w:pStyle w:val="ConsPlusNormal"/>
              <w:jc w:val="center"/>
            </w:pPr>
            <w:r>
              <w:lastRenderedPageBreak/>
              <w:t>62125,48</w:t>
            </w:r>
          </w:p>
        </w:tc>
        <w:tc>
          <w:tcPr>
            <w:tcW w:w="1191" w:type="dxa"/>
            <w:vAlign w:val="center"/>
          </w:tcPr>
          <w:p w:rsidR="00952E23" w:rsidRDefault="00952E23">
            <w:pPr>
              <w:pStyle w:val="ConsPlusNormal"/>
              <w:jc w:val="center"/>
            </w:pPr>
            <w:r>
              <w:t>63037,1</w:t>
            </w:r>
          </w:p>
        </w:tc>
        <w:tc>
          <w:tcPr>
            <w:tcW w:w="1247" w:type="dxa"/>
            <w:vAlign w:val="center"/>
          </w:tcPr>
          <w:p w:rsidR="00952E23" w:rsidRDefault="00952E23">
            <w:pPr>
              <w:pStyle w:val="ConsPlusNormal"/>
              <w:jc w:val="center"/>
            </w:pPr>
            <w:r>
              <w:t>63948,8</w:t>
            </w:r>
          </w:p>
        </w:tc>
        <w:tc>
          <w:tcPr>
            <w:tcW w:w="1247" w:type="dxa"/>
            <w:vAlign w:val="center"/>
          </w:tcPr>
          <w:p w:rsidR="00952E23" w:rsidRDefault="00952E23">
            <w:pPr>
              <w:pStyle w:val="ConsPlusNormal"/>
              <w:jc w:val="center"/>
            </w:pPr>
            <w:r>
              <w:t>66683,9</w:t>
            </w:r>
          </w:p>
        </w:tc>
        <w:tc>
          <w:tcPr>
            <w:tcW w:w="1191" w:type="dxa"/>
            <w:vAlign w:val="center"/>
          </w:tcPr>
          <w:p w:rsidR="00952E23" w:rsidRDefault="00952E23">
            <w:pPr>
              <w:pStyle w:val="ConsPlusNormal"/>
              <w:jc w:val="center"/>
            </w:pPr>
            <w:r>
              <w:t>71243,0</w:t>
            </w:r>
          </w:p>
        </w:tc>
      </w:tr>
      <w:tr w:rsidR="00952E23">
        <w:tc>
          <w:tcPr>
            <w:tcW w:w="2098" w:type="dxa"/>
            <w:vAlign w:val="center"/>
          </w:tcPr>
          <w:p w:rsidR="00952E23" w:rsidRDefault="00952E23">
            <w:pPr>
              <w:pStyle w:val="ConsPlusNormal"/>
            </w:pPr>
            <w:r>
              <w:lastRenderedPageBreak/>
              <w:t xml:space="preserve">в </w:t>
            </w:r>
            <w:proofErr w:type="spellStart"/>
            <w:r>
              <w:t>т.ч</w:t>
            </w:r>
            <w:proofErr w:type="spellEnd"/>
            <w:r>
              <w:t>.</w:t>
            </w:r>
          </w:p>
        </w:tc>
        <w:tc>
          <w:tcPr>
            <w:tcW w:w="737" w:type="dxa"/>
            <w:vAlign w:val="center"/>
          </w:tcPr>
          <w:p w:rsidR="00952E23" w:rsidRDefault="00952E23">
            <w:pPr>
              <w:pStyle w:val="ConsPlusNormal"/>
            </w:pPr>
          </w:p>
        </w:tc>
        <w:tc>
          <w:tcPr>
            <w:tcW w:w="1247" w:type="dxa"/>
            <w:vAlign w:val="center"/>
          </w:tcPr>
          <w:p w:rsidR="00952E23" w:rsidRDefault="00952E23">
            <w:pPr>
              <w:pStyle w:val="ConsPlusNormal"/>
            </w:pPr>
          </w:p>
        </w:tc>
        <w:tc>
          <w:tcPr>
            <w:tcW w:w="1191" w:type="dxa"/>
            <w:vAlign w:val="center"/>
          </w:tcPr>
          <w:p w:rsidR="00952E23" w:rsidRDefault="00952E23">
            <w:pPr>
              <w:pStyle w:val="ConsPlusNormal"/>
            </w:pPr>
          </w:p>
        </w:tc>
        <w:tc>
          <w:tcPr>
            <w:tcW w:w="1247" w:type="dxa"/>
            <w:vAlign w:val="center"/>
          </w:tcPr>
          <w:p w:rsidR="00952E23" w:rsidRDefault="00952E23">
            <w:pPr>
              <w:pStyle w:val="ConsPlusNormal"/>
            </w:pPr>
          </w:p>
        </w:tc>
        <w:tc>
          <w:tcPr>
            <w:tcW w:w="1247" w:type="dxa"/>
            <w:vAlign w:val="center"/>
          </w:tcPr>
          <w:p w:rsidR="00952E23" w:rsidRDefault="00952E23">
            <w:pPr>
              <w:pStyle w:val="ConsPlusNormal"/>
            </w:pPr>
          </w:p>
        </w:tc>
        <w:tc>
          <w:tcPr>
            <w:tcW w:w="1191" w:type="dxa"/>
            <w:vAlign w:val="center"/>
          </w:tcPr>
          <w:p w:rsidR="00952E23" w:rsidRDefault="00952E23">
            <w:pPr>
              <w:pStyle w:val="ConsPlusNormal"/>
            </w:pPr>
          </w:p>
        </w:tc>
      </w:tr>
      <w:tr w:rsidR="00952E23">
        <w:tc>
          <w:tcPr>
            <w:tcW w:w="2098" w:type="dxa"/>
            <w:vAlign w:val="center"/>
          </w:tcPr>
          <w:p w:rsidR="00952E23" w:rsidRDefault="00952E23">
            <w:pPr>
              <w:pStyle w:val="ConsPlusNormal"/>
            </w:pPr>
            <w:r>
              <w:t>населению</w:t>
            </w:r>
          </w:p>
        </w:tc>
        <w:tc>
          <w:tcPr>
            <w:tcW w:w="737" w:type="dxa"/>
            <w:vAlign w:val="center"/>
          </w:tcPr>
          <w:p w:rsidR="00952E23" w:rsidRDefault="00952E23">
            <w:pPr>
              <w:pStyle w:val="ConsPlusNormal"/>
              <w:jc w:val="center"/>
            </w:pPr>
            <w:r>
              <w:t>Гкал/час</w:t>
            </w:r>
          </w:p>
        </w:tc>
        <w:tc>
          <w:tcPr>
            <w:tcW w:w="1247" w:type="dxa"/>
            <w:vAlign w:val="center"/>
          </w:tcPr>
          <w:p w:rsidR="00952E23" w:rsidRDefault="00952E23">
            <w:pPr>
              <w:pStyle w:val="ConsPlusNormal"/>
              <w:jc w:val="center"/>
            </w:pPr>
            <w:r>
              <w:t>36158,52</w:t>
            </w:r>
          </w:p>
        </w:tc>
        <w:tc>
          <w:tcPr>
            <w:tcW w:w="1191" w:type="dxa"/>
            <w:vAlign w:val="center"/>
          </w:tcPr>
          <w:p w:rsidR="00952E23" w:rsidRDefault="00952E23">
            <w:pPr>
              <w:pStyle w:val="ConsPlusNormal"/>
              <w:jc w:val="center"/>
            </w:pPr>
            <w:r>
              <w:t>36664,7</w:t>
            </w:r>
          </w:p>
        </w:tc>
        <w:tc>
          <w:tcPr>
            <w:tcW w:w="1247" w:type="dxa"/>
            <w:vAlign w:val="center"/>
          </w:tcPr>
          <w:p w:rsidR="00952E23" w:rsidRDefault="00952E23">
            <w:pPr>
              <w:pStyle w:val="ConsPlusNormal"/>
              <w:jc w:val="center"/>
            </w:pPr>
            <w:r>
              <w:t>37170,9</w:t>
            </w:r>
          </w:p>
        </w:tc>
        <w:tc>
          <w:tcPr>
            <w:tcW w:w="1247" w:type="dxa"/>
            <w:vAlign w:val="center"/>
          </w:tcPr>
          <w:p w:rsidR="00952E23" w:rsidRDefault="00952E23">
            <w:pPr>
              <w:pStyle w:val="ConsPlusNormal"/>
              <w:jc w:val="center"/>
            </w:pPr>
            <w:r>
              <w:t>38689,5</w:t>
            </w:r>
          </w:p>
        </w:tc>
        <w:tc>
          <w:tcPr>
            <w:tcW w:w="1191" w:type="dxa"/>
            <w:vAlign w:val="center"/>
          </w:tcPr>
          <w:p w:rsidR="00952E23" w:rsidRDefault="00952E23">
            <w:pPr>
              <w:pStyle w:val="ConsPlusNormal"/>
              <w:jc w:val="center"/>
            </w:pPr>
            <w:r>
              <w:t>41220,7</w:t>
            </w:r>
          </w:p>
        </w:tc>
      </w:tr>
      <w:tr w:rsidR="00952E23">
        <w:tc>
          <w:tcPr>
            <w:tcW w:w="2098" w:type="dxa"/>
            <w:vAlign w:val="center"/>
          </w:tcPr>
          <w:p w:rsidR="00952E23" w:rsidRDefault="00952E23">
            <w:pPr>
              <w:pStyle w:val="ConsPlusNormal"/>
            </w:pPr>
            <w:r>
              <w:t>бюджетным организациям</w:t>
            </w:r>
          </w:p>
        </w:tc>
        <w:tc>
          <w:tcPr>
            <w:tcW w:w="737" w:type="dxa"/>
            <w:vAlign w:val="center"/>
          </w:tcPr>
          <w:p w:rsidR="00952E23" w:rsidRDefault="00952E23">
            <w:pPr>
              <w:pStyle w:val="ConsPlusNormal"/>
              <w:jc w:val="center"/>
            </w:pPr>
            <w:r>
              <w:t>Гкал/час</w:t>
            </w:r>
          </w:p>
        </w:tc>
        <w:tc>
          <w:tcPr>
            <w:tcW w:w="1247" w:type="dxa"/>
            <w:vAlign w:val="center"/>
          </w:tcPr>
          <w:p w:rsidR="00952E23" w:rsidRDefault="00952E23">
            <w:pPr>
              <w:pStyle w:val="ConsPlusNormal"/>
              <w:jc w:val="center"/>
            </w:pPr>
            <w:r>
              <w:t>16041,52</w:t>
            </w:r>
          </w:p>
        </w:tc>
        <w:tc>
          <w:tcPr>
            <w:tcW w:w="1191" w:type="dxa"/>
            <w:vAlign w:val="center"/>
          </w:tcPr>
          <w:p w:rsidR="00952E23" w:rsidRDefault="00952E23">
            <w:pPr>
              <w:pStyle w:val="ConsPlusNormal"/>
              <w:jc w:val="center"/>
            </w:pPr>
            <w:r>
              <w:t>16298,1</w:t>
            </w:r>
          </w:p>
        </w:tc>
        <w:tc>
          <w:tcPr>
            <w:tcW w:w="1247" w:type="dxa"/>
            <w:vAlign w:val="center"/>
          </w:tcPr>
          <w:p w:rsidR="00952E23" w:rsidRDefault="00952E23">
            <w:pPr>
              <w:pStyle w:val="ConsPlusNormal"/>
              <w:jc w:val="center"/>
            </w:pPr>
            <w:r>
              <w:t>16554,8</w:t>
            </w:r>
          </w:p>
        </w:tc>
        <w:tc>
          <w:tcPr>
            <w:tcW w:w="1247" w:type="dxa"/>
            <w:vAlign w:val="center"/>
          </w:tcPr>
          <w:p w:rsidR="00952E23" w:rsidRDefault="00952E23">
            <w:pPr>
              <w:pStyle w:val="ConsPlusNormal"/>
              <w:jc w:val="center"/>
            </w:pPr>
            <w:r>
              <w:t>17324,7</w:t>
            </w:r>
          </w:p>
        </w:tc>
        <w:tc>
          <w:tcPr>
            <w:tcW w:w="1191" w:type="dxa"/>
            <w:vAlign w:val="center"/>
          </w:tcPr>
          <w:p w:rsidR="00952E23" w:rsidRDefault="00952E23">
            <w:pPr>
              <w:pStyle w:val="ConsPlusNormal"/>
              <w:jc w:val="center"/>
            </w:pPr>
            <w:r>
              <w:t>18608,1</w:t>
            </w:r>
          </w:p>
        </w:tc>
      </w:tr>
      <w:tr w:rsidR="00952E23">
        <w:tc>
          <w:tcPr>
            <w:tcW w:w="2098" w:type="dxa"/>
            <w:vAlign w:val="center"/>
          </w:tcPr>
          <w:p w:rsidR="00952E23" w:rsidRDefault="00952E23">
            <w:pPr>
              <w:pStyle w:val="ConsPlusNormal"/>
            </w:pPr>
            <w:r>
              <w:t>прочим потребителям</w:t>
            </w:r>
          </w:p>
        </w:tc>
        <w:tc>
          <w:tcPr>
            <w:tcW w:w="737" w:type="dxa"/>
            <w:vAlign w:val="center"/>
          </w:tcPr>
          <w:p w:rsidR="00952E23" w:rsidRDefault="00952E23">
            <w:pPr>
              <w:pStyle w:val="ConsPlusNormal"/>
              <w:jc w:val="center"/>
            </w:pPr>
            <w:r>
              <w:t>Гкал/час</w:t>
            </w:r>
          </w:p>
        </w:tc>
        <w:tc>
          <w:tcPr>
            <w:tcW w:w="1247" w:type="dxa"/>
            <w:vAlign w:val="center"/>
          </w:tcPr>
          <w:p w:rsidR="00952E23" w:rsidRDefault="00952E23">
            <w:pPr>
              <w:pStyle w:val="ConsPlusNormal"/>
              <w:jc w:val="center"/>
            </w:pPr>
            <w:r>
              <w:t>9925,44</w:t>
            </w:r>
          </w:p>
        </w:tc>
        <w:tc>
          <w:tcPr>
            <w:tcW w:w="1191" w:type="dxa"/>
            <w:vAlign w:val="center"/>
          </w:tcPr>
          <w:p w:rsidR="00952E23" w:rsidRDefault="00952E23">
            <w:pPr>
              <w:pStyle w:val="ConsPlusNormal"/>
              <w:jc w:val="center"/>
            </w:pPr>
            <w:r>
              <w:t>10074,3</w:t>
            </w:r>
          </w:p>
        </w:tc>
        <w:tc>
          <w:tcPr>
            <w:tcW w:w="1247" w:type="dxa"/>
            <w:vAlign w:val="center"/>
          </w:tcPr>
          <w:p w:rsidR="00952E23" w:rsidRDefault="00952E23">
            <w:pPr>
              <w:pStyle w:val="ConsPlusNormal"/>
              <w:jc w:val="center"/>
            </w:pPr>
            <w:r>
              <w:t>10223,1</w:t>
            </w:r>
          </w:p>
        </w:tc>
        <w:tc>
          <w:tcPr>
            <w:tcW w:w="1247" w:type="dxa"/>
            <w:vAlign w:val="center"/>
          </w:tcPr>
          <w:p w:rsidR="00952E23" w:rsidRDefault="00952E23">
            <w:pPr>
              <w:pStyle w:val="ConsPlusNormal"/>
              <w:jc w:val="center"/>
            </w:pPr>
            <w:r>
              <w:t>10669,7</w:t>
            </w:r>
          </w:p>
        </w:tc>
        <w:tc>
          <w:tcPr>
            <w:tcW w:w="1191" w:type="dxa"/>
            <w:vAlign w:val="center"/>
          </w:tcPr>
          <w:p w:rsidR="00952E23" w:rsidRDefault="00952E23">
            <w:pPr>
              <w:pStyle w:val="ConsPlusNormal"/>
              <w:jc w:val="center"/>
            </w:pPr>
            <w:r>
              <w:t>11414,2</w:t>
            </w:r>
          </w:p>
        </w:tc>
      </w:tr>
      <w:tr w:rsidR="00952E23">
        <w:tc>
          <w:tcPr>
            <w:tcW w:w="2098" w:type="dxa"/>
            <w:vAlign w:val="center"/>
          </w:tcPr>
          <w:p w:rsidR="00952E23" w:rsidRDefault="00952E23">
            <w:pPr>
              <w:pStyle w:val="ConsPlusNormal"/>
            </w:pPr>
            <w:r>
              <w:t>Протяженность сети</w:t>
            </w:r>
          </w:p>
        </w:tc>
        <w:tc>
          <w:tcPr>
            <w:tcW w:w="737" w:type="dxa"/>
            <w:vAlign w:val="center"/>
          </w:tcPr>
          <w:p w:rsidR="00952E23" w:rsidRDefault="00952E23">
            <w:pPr>
              <w:pStyle w:val="ConsPlusNormal"/>
              <w:jc w:val="center"/>
            </w:pPr>
            <w:r>
              <w:t>км</w:t>
            </w:r>
          </w:p>
        </w:tc>
        <w:tc>
          <w:tcPr>
            <w:tcW w:w="1247" w:type="dxa"/>
            <w:vAlign w:val="center"/>
          </w:tcPr>
          <w:p w:rsidR="00952E23" w:rsidRDefault="00952E23">
            <w:pPr>
              <w:pStyle w:val="ConsPlusNormal"/>
              <w:jc w:val="center"/>
            </w:pPr>
            <w:r>
              <w:t>3562,5389</w:t>
            </w:r>
          </w:p>
        </w:tc>
        <w:tc>
          <w:tcPr>
            <w:tcW w:w="1191" w:type="dxa"/>
            <w:vAlign w:val="center"/>
          </w:tcPr>
          <w:p w:rsidR="00952E23" w:rsidRDefault="00952E23">
            <w:pPr>
              <w:pStyle w:val="ConsPlusNormal"/>
              <w:jc w:val="center"/>
            </w:pPr>
            <w:r>
              <w:t>3562,5389</w:t>
            </w:r>
          </w:p>
        </w:tc>
        <w:tc>
          <w:tcPr>
            <w:tcW w:w="1247" w:type="dxa"/>
            <w:vAlign w:val="center"/>
          </w:tcPr>
          <w:p w:rsidR="00952E23" w:rsidRDefault="00952E23">
            <w:pPr>
              <w:pStyle w:val="ConsPlusNormal"/>
              <w:jc w:val="center"/>
            </w:pPr>
            <w:r>
              <w:t>3562,5389</w:t>
            </w:r>
          </w:p>
        </w:tc>
        <w:tc>
          <w:tcPr>
            <w:tcW w:w="1247" w:type="dxa"/>
            <w:vAlign w:val="center"/>
          </w:tcPr>
          <w:p w:rsidR="00952E23" w:rsidRDefault="00952E23">
            <w:pPr>
              <w:pStyle w:val="ConsPlusNormal"/>
              <w:jc w:val="center"/>
            </w:pPr>
            <w:r>
              <w:t>3562,5389</w:t>
            </w:r>
          </w:p>
        </w:tc>
        <w:tc>
          <w:tcPr>
            <w:tcW w:w="1191" w:type="dxa"/>
            <w:vAlign w:val="center"/>
          </w:tcPr>
          <w:p w:rsidR="00952E23" w:rsidRDefault="00952E23">
            <w:pPr>
              <w:pStyle w:val="ConsPlusNormal"/>
              <w:jc w:val="center"/>
            </w:pPr>
            <w:r>
              <w:t>3562,5389</w:t>
            </w:r>
          </w:p>
        </w:tc>
      </w:tr>
    </w:tbl>
    <w:p w:rsidR="00952E23" w:rsidRDefault="00952E23">
      <w:pPr>
        <w:pStyle w:val="ConsPlusNormal"/>
        <w:ind w:firstLine="540"/>
        <w:jc w:val="both"/>
      </w:pPr>
    </w:p>
    <w:p w:rsidR="00952E23" w:rsidRDefault="00952E23">
      <w:pPr>
        <w:pStyle w:val="ConsPlusNormal"/>
        <w:jc w:val="center"/>
        <w:outlineLvl w:val="3"/>
      </w:pPr>
      <w:r>
        <w:t>Таблица 13. Развитие системы водоснабжения</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07"/>
        <w:gridCol w:w="1247"/>
        <w:gridCol w:w="1020"/>
        <w:gridCol w:w="1020"/>
        <w:gridCol w:w="1077"/>
        <w:gridCol w:w="1020"/>
      </w:tblGrid>
      <w:tr w:rsidR="00952E23">
        <w:tc>
          <w:tcPr>
            <w:tcW w:w="2551" w:type="dxa"/>
            <w:vAlign w:val="center"/>
          </w:tcPr>
          <w:p w:rsidR="00952E23" w:rsidRDefault="00952E23">
            <w:pPr>
              <w:pStyle w:val="ConsPlusNormal"/>
              <w:jc w:val="center"/>
            </w:pPr>
            <w:r>
              <w:t>Показатели</w:t>
            </w:r>
          </w:p>
        </w:tc>
        <w:tc>
          <w:tcPr>
            <w:tcW w:w="907" w:type="dxa"/>
            <w:vAlign w:val="center"/>
          </w:tcPr>
          <w:p w:rsidR="00952E23" w:rsidRDefault="00952E23">
            <w:pPr>
              <w:pStyle w:val="ConsPlusNormal"/>
              <w:jc w:val="center"/>
            </w:pPr>
            <w:r>
              <w:t>Ед. изм.</w:t>
            </w:r>
          </w:p>
        </w:tc>
        <w:tc>
          <w:tcPr>
            <w:tcW w:w="1247" w:type="dxa"/>
            <w:vAlign w:val="center"/>
          </w:tcPr>
          <w:p w:rsidR="00952E23" w:rsidRDefault="00952E23">
            <w:pPr>
              <w:pStyle w:val="ConsPlusNormal"/>
              <w:jc w:val="center"/>
            </w:pPr>
            <w:r>
              <w:t>2017</w:t>
            </w:r>
          </w:p>
        </w:tc>
        <w:tc>
          <w:tcPr>
            <w:tcW w:w="1020" w:type="dxa"/>
            <w:vAlign w:val="center"/>
          </w:tcPr>
          <w:p w:rsidR="00952E23" w:rsidRDefault="00952E23">
            <w:pPr>
              <w:pStyle w:val="ConsPlusNormal"/>
              <w:jc w:val="center"/>
            </w:pPr>
            <w:r>
              <w:t>2018</w:t>
            </w:r>
          </w:p>
        </w:tc>
        <w:tc>
          <w:tcPr>
            <w:tcW w:w="1020" w:type="dxa"/>
            <w:vAlign w:val="center"/>
          </w:tcPr>
          <w:p w:rsidR="00952E23" w:rsidRDefault="00952E23">
            <w:pPr>
              <w:pStyle w:val="ConsPlusNormal"/>
              <w:jc w:val="center"/>
            </w:pPr>
            <w:r>
              <w:t>2019</w:t>
            </w:r>
          </w:p>
        </w:tc>
        <w:tc>
          <w:tcPr>
            <w:tcW w:w="1077" w:type="dxa"/>
            <w:vAlign w:val="center"/>
          </w:tcPr>
          <w:p w:rsidR="00952E23" w:rsidRDefault="00952E23">
            <w:pPr>
              <w:pStyle w:val="ConsPlusNormal"/>
              <w:jc w:val="center"/>
            </w:pPr>
            <w:r>
              <w:t>2022</w:t>
            </w:r>
          </w:p>
        </w:tc>
        <w:tc>
          <w:tcPr>
            <w:tcW w:w="1020" w:type="dxa"/>
            <w:vAlign w:val="center"/>
          </w:tcPr>
          <w:p w:rsidR="00952E23" w:rsidRDefault="00952E23">
            <w:pPr>
              <w:pStyle w:val="ConsPlusNormal"/>
              <w:jc w:val="center"/>
            </w:pPr>
            <w:r>
              <w:t>2027</w:t>
            </w:r>
          </w:p>
        </w:tc>
      </w:tr>
      <w:tr w:rsidR="00952E23">
        <w:tc>
          <w:tcPr>
            <w:tcW w:w="8842" w:type="dxa"/>
            <w:gridSpan w:val="7"/>
            <w:vAlign w:val="center"/>
          </w:tcPr>
          <w:p w:rsidR="00952E23" w:rsidRDefault="00952E23">
            <w:pPr>
              <w:pStyle w:val="ConsPlusNormal"/>
              <w:outlineLvl w:val="4"/>
            </w:pPr>
            <w:r>
              <w:t>ВОДОСНАБЖЕНИЕ</w:t>
            </w:r>
          </w:p>
        </w:tc>
      </w:tr>
      <w:tr w:rsidR="00952E23">
        <w:tc>
          <w:tcPr>
            <w:tcW w:w="2551" w:type="dxa"/>
            <w:vAlign w:val="center"/>
          </w:tcPr>
          <w:p w:rsidR="00952E23" w:rsidRDefault="00952E23">
            <w:pPr>
              <w:pStyle w:val="ConsPlusNormal"/>
            </w:pPr>
            <w:r>
              <w:t>Объем производства (подъем воды)</w:t>
            </w:r>
          </w:p>
        </w:tc>
        <w:tc>
          <w:tcPr>
            <w:tcW w:w="907" w:type="dxa"/>
            <w:vAlign w:val="center"/>
          </w:tcPr>
          <w:p w:rsidR="00952E23" w:rsidRDefault="00952E23">
            <w:pPr>
              <w:pStyle w:val="ConsPlusNormal"/>
              <w:jc w:val="center"/>
            </w:pPr>
            <w:r>
              <w:t>тыс. м</w:t>
            </w:r>
            <w:r>
              <w:rPr>
                <w:vertAlign w:val="superscript"/>
              </w:rPr>
              <w:t>3</w:t>
            </w:r>
            <w:r>
              <w:t>/год</w:t>
            </w:r>
          </w:p>
        </w:tc>
        <w:tc>
          <w:tcPr>
            <w:tcW w:w="1247" w:type="dxa"/>
            <w:vAlign w:val="center"/>
          </w:tcPr>
          <w:p w:rsidR="00952E23" w:rsidRDefault="00952E23">
            <w:pPr>
              <w:pStyle w:val="ConsPlusNormal"/>
              <w:jc w:val="center"/>
            </w:pPr>
            <w:r>
              <w:t>1584,1</w:t>
            </w:r>
          </w:p>
        </w:tc>
        <w:tc>
          <w:tcPr>
            <w:tcW w:w="1020" w:type="dxa"/>
            <w:vAlign w:val="center"/>
          </w:tcPr>
          <w:p w:rsidR="00952E23" w:rsidRDefault="00952E23">
            <w:pPr>
              <w:pStyle w:val="ConsPlusNormal"/>
              <w:jc w:val="center"/>
            </w:pPr>
            <w:r>
              <w:t>1661,7</w:t>
            </w:r>
          </w:p>
        </w:tc>
        <w:tc>
          <w:tcPr>
            <w:tcW w:w="1020" w:type="dxa"/>
            <w:vAlign w:val="center"/>
          </w:tcPr>
          <w:p w:rsidR="00952E23" w:rsidRDefault="00952E23">
            <w:pPr>
              <w:pStyle w:val="ConsPlusNormal"/>
              <w:jc w:val="center"/>
            </w:pPr>
            <w:r>
              <w:t>1729,9</w:t>
            </w:r>
          </w:p>
        </w:tc>
        <w:tc>
          <w:tcPr>
            <w:tcW w:w="1077" w:type="dxa"/>
            <w:vAlign w:val="center"/>
          </w:tcPr>
          <w:p w:rsidR="00952E23" w:rsidRDefault="00952E23">
            <w:pPr>
              <w:pStyle w:val="ConsPlusNormal"/>
              <w:jc w:val="center"/>
            </w:pPr>
            <w:r>
              <w:t>1973,2</w:t>
            </w:r>
          </w:p>
        </w:tc>
        <w:tc>
          <w:tcPr>
            <w:tcW w:w="1020" w:type="dxa"/>
            <w:vAlign w:val="center"/>
          </w:tcPr>
          <w:p w:rsidR="00952E23" w:rsidRDefault="00952E23">
            <w:pPr>
              <w:pStyle w:val="ConsPlusNormal"/>
              <w:jc w:val="center"/>
            </w:pPr>
            <w:r>
              <w:t>2330,4</w:t>
            </w:r>
          </w:p>
        </w:tc>
      </w:tr>
      <w:tr w:rsidR="00952E23">
        <w:tc>
          <w:tcPr>
            <w:tcW w:w="2551" w:type="dxa"/>
            <w:vAlign w:val="center"/>
          </w:tcPr>
          <w:p w:rsidR="00952E23" w:rsidRDefault="00952E23">
            <w:pPr>
              <w:pStyle w:val="ConsPlusNormal"/>
            </w:pPr>
            <w:r>
              <w:t>Получено воды со стороны</w:t>
            </w:r>
          </w:p>
        </w:tc>
        <w:tc>
          <w:tcPr>
            <w:tcW w:w="907" w:type="dxa"/>
            <w:vAlign w:val="center"/>
          </w:tcPr>
          <w:p w:rsidR="00952E23" w:rsidRDefault="00952E23">
            <w:pPr>
              <w:pStyle w:val="ConsPlusNormal"/>
              <w:jc w:val="center"/>
            </w:pPr>
            <w:r>
              <w:t>тыс. м</w:t>
            </w:r>
            <w:r>
              <w:rPr>
                <w:vertAlign w:val="superscript"/>
              </w:rPr>
              <w:t>3</w:t>
            </w:r>
            <w:r>
              <w:t>/год</w:t>
            </w:r>
          </w:p>
        </w:tc>
        <w:tc>
          <w:tcPr>
            <w:tcW w:w="1247" w:type="dxa"/>
            <w:vAlign w:val="center"/>
          </w:tcPr>
          <w:p w:rsidR="00952E23" w:rsidRDefault="00952E23">
            <w:pPr>
              <w:pStyle w:val="ConsPlusNormal"/>
              <w:jc w:val="center"/>
            </w:pPr>
            <w:r>
              <w:t>0,0</w:t>
            </w:r>
          </w:p>
        </w:tc>
        <w:tc>
          <w:tcPr>
            <w:tcW w:w="1020" w:type="dxa"/>
            <w:vAlign w:val="center"/>
          </w:tcPr>
          <w:p w:rsidR="00952E23" w:rsidRDefault="00952E23">
            <w:pPr>
              <w:pStyle w:val="ConsPlusNormal"/>
              <w:jc w:val="center"/>
            </w:pPr>
            <w:r>
              <w:t>0,0</w:t>
            </w:r>
          </w:p>
        </w:tc>
        <w:tc>
          <w:tcPr>
            <w:tcW w:w="1020" w:type="dxa"/>
            <w:vAlign w:val="center"/>
          </w:tcPr>
          <w:p w:rsidR="00952E23" w:rsidRDefault="00952E23">
            <w:pPr>
              <w:pStyle w:val="ConsPlusNormal"/>
              <w:jc w:val="center"/>
            </w:pPr>
            <w:r>
              <w:t>0,0</w:t>
            </w:r>
          </w:p>
        </w:tc>
        <w:tc>
          <w:tcPr>
            <w:tcW w:w="1077" w:type="dxa"/>
            <w:vAlign w:val="center"/>
          </w:tcPr>
          <w:p w:rsidR="00952E23" w:rsidRDefault="00952E23">
            <w:pPr>
              <w:pStyle w:val="ConsPlusNormal"/>
              <w:jc w:val="center"/>
            </w:pPr>
            <w:r>
              <w:t>0,0</w:t>
            </w:r>
          </w:p>
        </w:tc>
        <w:tc>
          <w:tcPr>
            <w:tcW w:w="1020" w:type="dxa"/>
            <w:vAlign w:val="center"/>
          </w:tcPr>
          <w:p w:rsidR="00952E23" w:rsidRDefault="00952E23">
            <w:pPr>
              <w:pStyle w:val="ConsPlusNormal"/>
              <w:jc w:val="center"/>
            </w:pPr>
            <w:r>
              <w:t>0,0</w:t>
            </w:r>
          </w:p>
        </w:tc>
      </w:tr>
      <w:tr w:rsidR="00952E23">
        <w:tc>
          <w:tcPr>
            <w:tcW w:w="2551" w:type="dxa"/>
            <w:vAlign w:val="center"/>
          </w:tcPr>
          <w:p w:rsidR="00952E23" w:rsidRDefault="00952E23">
            <w:pPr>
              <w:pStyle w:val="ConsPlusNormal"/>
            </w:pPr>
            <w:r>
              <w:t>Подано воды в сеть</w:t>
            </w:r>
          </w:p>
        </w:tc>
        <w:tc>
          <w:tcPr>
            <w:tcW w:w="907" w:type="dxa"/>
            <w:vAlign w:val="center"/>
          </w:tcPr>
          <w:p w:rsidR="00952E23" w:rsidRDefault="00952E23">
            <w:pPr>
              <w:pStyle w:val="ConsPlusNormal"/>
              <w:jc w:val="center"/>
            </w:pPr>
            <w:r>
              <w:t>тыс. м</w:t>
            </w:r>
            <w:r>
              <w:rPr>
                <w:vertAlign w:val="superscript"/>
              </w:rPr>
              <w:t>3</w:t>
            </w:r>
            <w:r>
              <w:t>/год</w:t>
            </w:r>
          </w:p>
        </w:tc>
        <w:tc>
          <w:tcPr>
            <w:tcW w:w="1247" w:type="dxa"/>
            <w:vAlign w:val="center"/>
          </w:tcPr>
          <w:p w:rsidR="00952E23" w:rsidRDefault="00952E23">
            <w:pPr>
              <w:pStyle w:val="ConsPlusNormal"/>
              <w:jc w:val="center"/>
            </w:pPr>
            <w:r>
              <w:t>1584,1</w:t>
            </w:r>
          </w:p>
        </w:tc>
        <w:tc>
          <w:tcPr>
            <w:tcW w:w="1020" w:type="dxa"/>
            <w:vAlign w:val="center"/>
          </w:tcPr>
          <w:p w:rsidR="00952E23" w:rsidRDefault="00952E23">
            <w:pPr>
              <w:pStyle w:val="ConsPlusNormal"/>
              <w:jc w:val="center"/>
            </w:pPr>
            <w:r>
              <w:t>1661,7</w:t>
            </w:r>
          </w:p>
        </w:tc>
        <w:tc>
          <w:tcPr>
            <w:tcW w:w="1020" w:type="dxa"/>
            <w:vAlign w:val="center"/>
          </w:tcPr>
          <w:p w:rsidR="00952E23" w:rsidRDefault="00952E23">
            <w:pPr>
              <w:pStyle w:val="ConsPlusNormal"/>
              <w:jc w:val="center"/>
            </w:pPr>
            <w:r>
              <w:t>1729,9</w:t>
            </w:r>
          </w:p>
        </w:tc>
        <w:tc>
          <w:tcPr>
            <w:tcW w:w="1077" w:type="dxa"/>
            <w:vAlign w:val="center"/>
          </w:tcPr>
          <w:p w:rsidR="00952E23" w:rsidRDefault="00952E23">
            <w:pPr>
              <w:pStyle w:val="ConsPlusNormal"/>
              <w:jc w:val="center"/>
            </w:pPr>
            <w:r>
              <w:t>1973,2</w:t>
            </w:r>
          </w:p>
        </w:tc>
        <w:tc>
          <w:tcPr>
            <w:tcW w:w="1020" w:type="dxa"/>
            <w:vAlign w:val="center"/>
          </w:tcPr>
          <w:p w:rsidR="00952E23" w:rsidRDefault="00952E23">
            <w:pPr>
              <w:pStyle w:val="ConsPlusNormal"/>
              <w:jc w:val="center"/>
            </w:pPr>
            <w:r>
              <w:t>2330,4</w:t>
            </w:r>
          </w:p>
        </w:tc>
      </w:tr>
      <w:tr w:rsidR="00952E23">
        <w:tc>
          <w:tcPr>
            <w:tcW w:w="2551" w:type="dxa"/>
            <w:vAlign w:val="center"/>
          </w:tcPr>
          <w:p w:rsidR="00952E23" w:rsidRDefault="00952E23">
            <w:pPr>
              <w:pStyle w:val="ConsPlusNormal"/>
            </w:pPr>
            <w:r>
              <w:t>Объем потерь</w:t>
            </w:r>
          </w:p>
        </w:tc>
        <w:tc>
          <w:tcPr>
            <w:tcW w:w="907" w:type="dxa"/>
            <w:vAlign w:val="center"/>
          </w:tcPr>
          <w:p w:rsidR="00952E23" w:rsidRDefault="00952E23">
            <w:pPr>
              <w:pStyle w:val="ConsPlusNormal"/>
              <w:jc w:val="center"/>
            </w:pPr>
            <w:r>
              <w:t>тыс. м</w:t>
            </w:r>
            <w:r>
              <w:rPr>
                <w:vertAlign w:val="superscript"/>
              </w:rPr>
              <w:t>3</w:t>
            </w:r>
            <w:r>
              <w:t>/год</w:t>
            </w:r>
          </w:p>
        </w:tc>
        <w:tc>
          <w:tcPr>
            <w:tcW w:w="1247" w:type="dxa"/>
            <w:vAlign w:val="center"/>
          </w:tcPr>
          <w:p w:rsidR="00952E23" w:rsidRDefault="00952E23">
            <w:pPr>
              <w:pStyle w:val="ConsPlusNormal"/>
              <w:jc w:val="center"/>
            </w:pPr>
            <w:r>
              <w:t>218,1</w:t>
            </w:r>
          </w:p>
        </w:tc>
        <w:tc>
          <w:tcPr>
            <w:tcW w:w="1020" w:type="dxa"/>
            <w:vAlign w:val="center"/>
          </w:tcPr>
          <w:p w:rsidR="00952E23" w:rsidRDefault="00952E23">
            <w:pPr>
              <w:pStyle w:val="ConsPlusNormal"/>
              <w:jc w:val="center"/>
            </w:pPr>
            <w:r>
              <w:t>216,7</w:t>
            </w:r>
          </w:p>
        </w:tc>
        <w:tc>
          <w:tcPr>
            <w:tcW w:w="1020" w:type="dxa"/>
            <w:vAlign w:val="center"/>
          </w:tcPr>
          <w:p w:rsidR="00952E23" w:rsidRDefault="00952E23">
            <w:pPr>
              <w:pStyle w:val="ConsPlusNormal"/>
              <w:jc w:val="center"/>
            </w:pPr>
            <w:r>
              <w:t>205,7</w:t>
            </w:r>
          </w:p>
        </w:tc>
        <w:tc>
          <w:tcPr>
            <w:tcW w:w="1077" w:type="dxa"/>
            <w:vAlign w:val="center"/>
          </w:tcPr>
          <w:p w:rsidR="00952E23" w:rsidRDefault="00952E23">
            <w:pPr>
              <w:pStyle w:val="ConsPlusNormal"/>
              <w:jc w:val="center"/>
            </w:pPr>
            <w:r>
              <w:t>211,4</w:t>
            </w:r>
          </w:p>
        </w:tc>
        <w:tc>
          <w:tcPr>
            <w:tcW w:w="1020" w:type="dxa"/>
            <w:vAlign w:val="center"/>
          </w:tcPr>
          <w:p w:rsidR="00952E23" w:rsidRDefault="00952E23">
            <w:pPr>
              <w:pStyle w:val="ConsPlusNormal"/>
              <w:jc w:val="center"/>
            </w:pPr>
            <w:r>
              <w:t>172,6</w:t>
            </w:r>
          </w:p>
        </w:tc>
      </w:tr>
      <w:tr w:rsidR="00952E23">
        <w:tc>
          <w:tcPr>
            <w:tcW w:w="2551" w:type="dxa"/>
            <w:vAlign w:val="center"/>
          </w:tcPr>
          <w:p w:rsidR="00952E23" w:rsidRDefault="00952E23">
            <w:pPr>
              <w:pStyle w:val="ConsPlusNormal"/>
            </w:pPr>
            <w:r>
              <w:t>Уровень потерь</w:t>
            </w:r>
          </w:p>
        </w:tc>
        <w:tc>
          <w:tcPr>
            <w:tcW w:w="907" w:type="dxa"/>
            <w:vAlign w:val="center"/>
          </w:tcPr>
          <w:p w:rsidR="00952E23" w:rsidRDefault="00952E23">
            <w:pPr>
              <w:pStyle w:val="ConsPlusNormal"/>
              <w:jc w:val="center"/>
            </w:pPr>
            <w:r>
              <w:t>%</w:t>
            </w:r>
          </w:p>
        </w:tc>
        <w:tc>
          <w:tcPr>
            <w:tcW w:w="1247" w:type="dxa"/>
            <w:vAlign w:val="center"/>
          </w:tcPr>
          <w:p w:rsidR="00952E23" w:rsidRDefault="00952E23">
            <w:pPr>
              <w:pStyle w:val="ConsPlusNormal"/>
              <w:jc w:val="center"/>
            </w:pPr>
            <w:r>
              <w:t>15,97</w:t>
            </w:r>
          </w:p>
        </w:tc>
        <w:tc>
          <w:tcPr>
            <w:tcW w:w="1020" w:type="dxa"/>
            <w:vAlign w:val="center"/>
          </w:tcPr>
          <w:p w:rsidR="00952E23" w:rsidRDefault="00952E23">
            <w:pPr>
              <w:pStyle w:val="ConsPlusNormal"/>
              <w:jc w:val="center"/>
            </w:pPr>
            <w:r>
              <w:t>15,0</w:t>
            </w:r>
          </w:p>
        </w:tc>
        <w:tc>
          <w:tcPr>
            <w:tcW w:w="1020" w:type="dxa"/>
            <w:vAlign w:val="center"/>
          </w:tcPr>
          <w:p w:rsidR="00952E23" w:rsidRDefault="00952E23">
            <w:pPr>
              <w:pStyle w:val="ConsPlusNormal"/>
              <w:jc w:val="center"/>
            </w:pPr>
            <w:r>
              <w:t>13,5</w:t>
            </w:r>
          </w:p>
        </w:tc>
        <w:tc>
          <w:tcPr>
            <w:tcW w:w="1077" w:type="dxa"/>
            <w:vAlign w:val="center"/>
          </w:tcPr>
          <w:p w:rsidR="00952E23" w:rsidRDefault="00952E23">
            <w:pPr>
              <w:pStyle w:val="ConsPlusNormal"/>
              <w:jc w:val="center"/>
            </w:pPr>
            <w:r>
              <w:t>12,0</w:t>
            </w:r>
          </w:p>
        </w:tc>
        <w:tc>
          <w:tcPr>
            <w:tcW w:w="1020" w:type="dxa"/>
            <w:vAlign w:val="center"/>
          </w:tcPr>
          <w:p w:rsidR="00952E23" w:rsidRDefault="00952E23">
            <w:pPr>
              <w:pStyle w:val="ConsPlusNormal"/>
              <w:jc w:val="center"/>
            </w:pPr>
            <w:r>
              <w:t>8,0</w:t>
            </w:r>
          </w:p>
        </w:tc>
      </w:tr>
      <w:tr w:rsidR="00952E23">
        <w:tc>
          <w:tcPr>
            <w:tcW w:w="2551" w:type="dxa"/>
            <w:vAlign w:val="center"/>
          </w:tcPr>
          <w:p w:rsidR="00952E23" w:rsidRDefault="00952E23">
            <w:pPr>
              <w:pStyle w:val="ConsPlusNormal"/>
            </w:pPr>
            <w:r>
              <w:t>Объем реализации услуги централизованного водоснабжения</w:t>
            </w:r>
          </w:p>
        </w:tc>
        <w:tc>
          <w:tcPr>
            <w:tcW w:w="907" w:type="dxa"/>
            <w:vAlign w:val="center"/>
          </w:tcPr>
          <w:p w:rsidR="00952E23" w:rsidRDefault="00952E23">
            <w:pPr>
              <w:pStyle w:val="ConsPlusNormal"/>
              <w:jc w:val="center"/>
            </w:pPr>
            <w:r>
              <w:t>тыс. м</w:t>
            </w:r>
            <w:r>
              <w:rPr>
                <w:vertAlign w:val="superscript"/>
              </w:rPr>
              <w:t>3</w:t>
            </w:r>
            <w:r>
              <w:t>/год</w:t>
            </w:r>
          </w:p>
        </w:tc>
        <w:tc>
          <w:tcPr>
            <w:tcW w:w="1247" w:type="dxa"/>
            <w:vAlign w:val="center"/>
          </w:tcPr>
          <w:p w:rsidR="00952E23" w:rsidRDefault="00952E23">
            <w:pPr>
              <w:pStyle w:val="ConsPlusNormal"/>
              <w:jc w:val="center"/>
            </w:pPr>
            <w:r>
              <w:t>1366,0</w:t>
            </w:r>
          </w:p>
        </w:tc>
        <w:tc>
          <w:tcPr>
            <w:tcW w:w="1020" w:type="dxa"/>
            <w:vAlign w:val="center"/>
          </w:tcPr>
          <w:p w:rsidR="00952E23" w:rsidRDefault="00952E23">
            <w:pPr>
              <w:pStyle w:val="ConsPlusNormal"/>
              <w:jc w:val="center"/>
            </w:pPr>
            <w:r>
              <w:t>1445,0</w:t>
            </w:r>
          </w:p>
        </w:tc>
        <w:tc>
          <w:tcPr>
            <w:tcW w:w="1020" w:type="dxa"/>
            <w:vAlign w:val="center"/>
          </w:tcPr>
          <w:p w:rsidR="00952E23" w:rsidRDefault="00952E23">
            <w:pPr>
              <w:pStyle w:val="ConsPlusNormal"/>
              <w:jc w:val="center"/>
            </w:pPr>
            <w:r>
              <w:t>1524,2</w:t>
            </w:r>
          </w:p>
        </w:tc>
        <w:tc>
          <w:tcPr>
            <w:tcW w:w="1077" w:type="dxa"/>
            <w:vAlign w:val="center"/>
          </w:tcPr>
          <w:p w:rsidR="00952E23" w:rsidRDefault="00952E23">
            <w:pPr>
              <w:pStyle w:val="ConsPlusNormal"/>
              <w:jc w:val="center"/>
            </w:pPr>
            <w:r>
              <w:t>1761,8</w:t>
            </w:r>
          </w:p>
        </w:tc>
        <w:tc>
          <w:tcPr>
            <w:tcW w:w="1020" w:type="dxa"/>
            <w:vAlign w:val="center"/>
          </w:tcPr>
          <w:p w:rsidR="00952E23" w:rsidRDefault="00952E23">
            <w:pPr>
              <w:pStyle w:val="ConsPlusNormal"/>
              <w:jc w:val="center"/>
            </w:pPr>
            <w:r>
              <w:t>2157,8</w:t>
            </w:r>
          </w:p>
        </w:tc>
      </w:tr>
      <w:tr w:rsidR="00952E23">
        <w:tc>
          <w:tcPr>
            <w:tcW w:w="2551" w:type="dxa"/>
            <w:vAlign w:val="center"/>
          </w:tcPr>
          <w:p w:rsidR="00952E23" w:rsidRDefault="00952E23">
            <w:pPr>
              <w:pStyle w:val="ConsPlusNormal"/>
            </w:pPr>
            <w:r>
              <w:t>Населению</w:t>
            </w:r>
          </w:p>
        </w:tc>
        <w:tc>
          <w:tcPr>
            <w:tcW w:w="907" w:type="dxa"/>
            <w:vAlign w:val="center"/>
          </w:tcPr>
          <w:p w:rsidR="00952E23" w:rsidRDefault="00952E23">
            <w:pPr>
              <w:pStyle w:val="ConsPlusNormal"/>
              <w:jc w:val="center"/>
            </w:pPr>
            <w:r>
              <w:t>тыс. м</w:t>
            </w:r>
            <w:r>
              <w:rPr>
                <w:vertAlign w:val="superscript"/>
              </w:rPr>
              <w:t>3</w:t>
            </w:r>
            <w:r>
              <w:t>/год</w:t>
            </w:r>
          </w:p>
        </w:tc>
        <w:tc>
          <w:tcPr>
            <w:tcW w:w="1247" w:type="dxa"/>
            <w:vAlign w:val="center"/>
          </w:tcPr>
          <w:p w:rsidR="00952E23" w:rsidRDefault="00952E23">
            <w:pPr>
              <w:pStyle w:val="ConsPlusNormal"/>
              <w:jc w:val="center"/>
            </w:pPr>
            <w:r>
              <w:t>1075,0</w:t>
            </w:r>
          </w:p>
        </w:tc>
        <w:tc>
          <w:tcPr>
            <w:tcW w:w="1020" w:type="dxa"/>
            <w:vAlign w:val="center"/>
          </w:tcPr>
          <w:p w:rsidR="00952E23" w:rsidRDefault="00952E23">
            <w:pPr>
              <w:pStyle w:val="ConsPlusNormal"/>
              <w:jc w:val="center"/>
            </w:pPr>
            <w:r>
              <w:t>1150,2</w:t>
            </w:r>
          </w:p>
        </w:tc>
        <w:tc>
          <w:tcPr>
            <w:tcW w:w="1020" w:type="dxa"/>
            <w:vAlign w:val="center"/>
          </w:tcPr>
          <w:p w:rsidR="00952E23" w:rsidRDefault="00952E23">
            <w:pPr>
              <w:pStyle w:val="ConsPlusNormal"/>
              <w:jc w:val="center"/>
            </w:pPr>
            <w:r>
              <w:t>1225,5</w:t>
            </w:r>
          </w:p>
        </w:tc>
        <w:tc>
          <w:tcPr>
            <w:tcW w:w="1077" w:type="dxa"/>
            <w:vAlign w:val="center"/>
          </w:tcPr>
          <w:p w:rsidR="00952E23" w:rsidRDefault="00952E23">
            <w:pPr>
              <w:pStyle w:val="ConsPlusNormal"/>
              <w:jc w:val="center"/>
            </w:pPr>
            <w:r>
              <w:t>1451,2</w:t>
            </w:r>
          </w:p>
        </w:tc>
        <w:tc>
          <w:tcPr>
            <w:tcW w:w="1020" w:type="dxa"/>
            <w:vAlign w:val="center"/>
          </w:tcPr>
          <w:p w:rsidR="00952E23" w:rsidRDefault="00952E23">
            <w:pPr>
              <w:pStyle w:val="ConsPlusNormal"/>
              <w:jc w:val="center"/>
            </w:pPr>
            <w:r>
              <w:t>1827,5</w:t>
            </w:r>
          </w:p>
        </w:tc>
      </w:tr>
      <w:tr w:rsidR="00952E23">
        <w:tc>
          <w:tcPr>
            <w:tcW w:w="2551" w:type="dxa"/>
            <w:vAlign w:val="center"/>
          </w:tcPr>
          <w:p w:rsidR="00952E23" w:rsidRDefault="00952E23">
            <w:pPr>
              <w:pStyle w:val="ConsPlusNormal"/>
            </w:pPr>
            <w:r>
              <w:t>бюджетным организациям</w:t>
            </w:r>
          </w:p>
        </w:tc>
        <w:tc>
          <w:tcPr>
            <w:tcW w:w="907" w:type="dxa"/>
            <w:vAlign w:val="center"/>
          </w:tcPr>
          <w:p w:rsidR="00952E23" w:rsidRDefault="00952E23">
            <w:pPr>
              <w:pStyle w:val="ConsPlusNormal"/>
              <w:jc w:val="center"/>
            </w:pPr>
            <w:r>
              <w:t>тыс. м</w:t>
            </w:r>
            <w:r>
              <w:rPr>
                <w:vertAlign w:val="superscript"/>
              </w:rPr>
              <w:t>3</w:t>
            </w:r>
            <w:r>
              <w:t>/год</w:t>
            </w:r>
          </w:p>
        </w:tc>
        <w:tc>
          <w:tcPr>
            <w:tcW w:w="1247" w:type="dxa"/>
            <w:vAlign w:val="center"/>
          </w:tcPr>
          <w:p w:rsidR="00952E23" w:rsidRDefault="00952E23">
            <w:pPr>
              <w:pStyle w:val="ConsPlusNormal"/>
              <w:jc w:val="center"/>
            </w:pPr>
            <w:r>
              <w:t>112,0</w:t>
            </w:r>
          </w:p>
        </w:tc>
        <w:tc>
          <w:tcPr>
            <w:tcW w:w="1020" w:type="dxa"/>
            <w:vAlign w:val="center"/>
          </w:tcPr>
          <w:p w:rsidR="00952E23" w:rsidRDefault="00952E23">
            <w:pPr>
              <w:pStyle w:val="ConsPlusNormal"/>
              <w:jc w:val="center"/>
            </w:pPr>
            <w:r>
              <w:t>113,7</w:t>
            </w:r>
          </w:p>
        </w:tc>
        <w:tc>
          <w:tcPr>
            <w:tcW w:w="1020" w:type="dxa"/>
            <w:vAlign w:val="center"/>
          </w:tcPr>
          <w:p w:rsidR="00952E23" w:rsidRDefault="00952E23">
            <w:pPr>
              <w:pStyle w:val="ConsPlusNormal"/>
              <w:jc w:val="center"/>
            </w:pPr>
            <w:r>
              <w:t>115,5</w:t>
            </w:r>
          </w:p>
        </w:tc>
        <w:tc>
          <w:tcPr>
            <w:tcW w:w="1077" w:type="dxa"/>
            <w:vAlign w:val="center"/>
          </w:tcPr>
          <w:p w:rsidR="00952E23" w:rsidRDefault="00952E23">
            <w:pPr>
              <w:pStyle w:val="ConsPlusNormal"/>
              <w:jc w:val="center"/>
            </w:pPr>
            <w:r>
              <w:t>120,9</w:t>
            </w:r>
          </w:p>
        </w:tc>
        <w:tc>
          <w:tcPr>
            <w:tcW w:w="1020" w:type="dxa"/>
            <w:vAlign w:val="center"/>
          </w:tcPr>
          <w:p w:rsidR="00952E23" w:rsidRDefault="00952E23">
            <w:pPr>
              <w:pStyle w:val="ConsPlusNormal"/>
              <w:jc w:val="center"/>
            </w:pPr>
            <w:r>
              <w:t>129,9</w:t>
            </w:r>
          </w:p>
        </w:tc>
      </w:tr>
      <w:tr w:rsidR="00952E23">
        <w:tc>
          <w:tcPr>
            <w:tcW w:w="2551" w:type="dxa"/>
            <w:vAlign w:val="center"/>
          </w:tcPr>
          <w:p w:rsidR="00952E23" w:rsidRDefault="00952E23">
            <w:pPr>
              <w:pStyle w:val="ConsPlusNormal"/>
            </w:pPr>
            <w:r>
              <w:t>прочие организации</w:t>
            </w:r>
          </w:p>
        </w:tc>
        <w:tc>
          <w:tcPr>
            <w:tcW w:w="907" w:type="dxa"/>
            <w:vAlign w:val="center"/>
          </w:tcPr>
          <w:p w:rsidR="00952E23" w:rsidRDefault="00952E23">
            <w:pPr>
              <w:pStyle w:val="ConsPlusNormal"/>
              <w:jc w:val="center"/>
            </w:pPr>
            <w:r>
              <w:t>тыс. м</w:t>
            </w:r>
            <w:r>
              <w:rPr>
                <w:vertAlign w:val="superscript"/>
              </w:rPr>
              <w:t>3</w:t>
            </w:r>
            <w:r>
              <w:t>/год</w:t>
            </w:r>
          </w:p>
        </w:tc>
        <w:tc>
          <w:tcPr>
            <w:tcW w:w="1247" w:type="dxa"/>
            <w:vAlign w:val="center"/>
          </w:tcPr>
          <w:p w:rsidR="00952E23" w:rsidRDefault="00952E23">
            <w:pPr>
              <w:pStyle w:val="ConsPlusNormal"/>
              <w:jc w:val="center"/>
            </w:pPr>
            <w:r>
              <w:t>179,0</w:t>
            </w:r>
          </w:p>
        </w:tc>
        <w:tc>
          <w:tcPr>
            <w:tcW w:w="1020" w:type="dxa"/>
            <w:vAlign w:val="center"/>
          </w:tcPr>
          <w:p w:rsidR="00952E23" w:rsidRDefault="00952E23">
            <w:pPr>
              <w:pStyle w:val="ConsPlusNormal"/>
              <w:jc w:val="center"/>
            </w:pPr>
            <w:r>
              <w:t>181,1</w:t>
            </w:r>
          </w:p>
        </w:tc>
        <w:tc>
          <w:tcPr>
            <w:tcW w:w="1020" w:type="dxa"/>
            <w:vAlign w:val="center"/>
          </w:tcPr>
          <w:p w:rsidR="00952E23" w:rsidRDefault="00952E23">
            <w:pPr>
              <w:pStyle w:val="ConsPlusNormal"/>
              <w:jc w:val="center"/>
            </w:pPr>
            <w:r>
              <w:t>183,2</w:t>
            </w:r>
          </w:p>
        </w:tc>
        <w:tc>
          <w:tcPr>
            <w:tcW w:w="1077" w:type="dxa"/>
            <w:vAlign w:val="center"/>
          </w:tcPr>
          <w:p w:rsidR="00952E23" w:rsidRDefault="00952E23">
            <w:pPr>
              <w:pStyle w:val="ConsPlusNormal"/>
              <w:jc w:val="center"/>
            </w:pPr>
            <w:r>
              <w:t>189,7</w:t>
            </w:r>
          </w:p>
        </w:tc>
        <w:tc>
          <w:tcPr>
            <w:tcW w:w="1020" w:type="dxa"/>
            <w:vAlign w:val="center"/>
          </w:tcPr>
          <w:p w:rsidR="00952E23" w:rsidRDefault="00952E23">
            <w:pPr>
              <w:pStyle w:val="ConsPlusNormal"/>
              <w:jc w:val="center"/>
            </w:pPr>
            <w:r>
              <w:t>200,4</w:t>
            </w:r>
          </w:p>
        </w:tc>
      </w:tr>
      <w:tr w:rsidR="00952E23">
        <w:tc>
          <w:tcPr>
            <w:tcW w:w="2551" w:type="dxa"/>
            <w:vAlign w:val="center"/>
          </w:tcPr>
          <w:p w:rsidR="00952E23" w:rsidRDefault="00952E23">
            <w:pPr>
              <w:pStyle w:val="ConsPlusNormal"/>
            </w:pPr>
            <w:r>
              <w:t>Численность населения, пользующегося услугой централизованного водоснабжения</w:t>
            </w:r>
          </w:p>
        </w:tc>
        <w:tc>
          <w:tcPr>
            <w:tcW w:w="907" w:type="dxa"/>
            <w:vAlign w:val="center"/>
          </w:tcPr>
          <w:p w:rsidR="00952E23" w:rsidRDefault="00952E23">
            <w:pPr>
              <w:pStyle w:val="ConsPlusNormal"/>
              <w:jc w:val="center"/>
            </w:pPr>
            <w:r>
              <w:t>чел.</w:t>
            </w:r>
          </w:p>
        </w:tc>
        <w:tc>
          <w:tcPr>
            <w:tcW w:w="1247" w:type="dxa"/>
            <w:vAlign w:val="center"/>
          </w:tcPr>
          <w:p w:rsidR="00952E23" w:rsidRDefault="00952E23">
            <w:pPr>
              <w:pStyle w:val="ConsPlusNormal"/>
              <w:jc w:val="center"/>
            </w:pPr>
            <w:r>
              <w:t>33379</w:t>
            </w:r>
          </w:p>
        </w:tc>
        <w:tc>
          <w:tcPr>
            <w:tcW w:w="1020" w:type="dxa"/>
            <w:vAlign w:val="center"/>
          </w:tcPr>
          <w:p w:rsidR="00952E23" w:rsidRDefault="00952E23">
            <w:pPr>
              <w:pStyle w:val="ConsPlusNormal"/>
              <w:jc w:val="center"/>
            </w:pPr>
            <w:r>
              <w:t>33379</w:t>
            </w:r>
          </w:p>
        </w:tc>
        <w:tc>
          <w:tcPr>
            <w:tcW w:w="1020" w:type="dxa"/>
            <w:vAlign w:val="center"/>
          </w:tcPr>
          <w:p w:rsidR="00952E23" w:rsidRDefault="00952E23">
            <w:pPr>
              <w:pStyle w:val="ConsPlusNormal"/>
              <w:jc w:val="center"/>
            </w:pPr>
            <w:r>
              <w:t>33379</w:t>
            </w:r>
          </w:p>
        </w:tc>
        <w:tc>
          <w:tcPr>
            <w:tcW w:w="1077" w:type="dxa"/>
            <w:vAlign w:val="center"/>
          </w:tcPr>
          <w:p w:rsidR="00952E23" w:rsidRDefault="00952E23">
            <w:pPr>
              <w:pStyle w:val="ConsPlusNormal"/>
              <w:jc w:val="center"/>
            </w:pPr>
            <w:r>
              <w:t>33379</w:t>
            </w:r>
          </w:p>
        </w:tc>
        <w:tc>
          <w:tcPr>
            <w:tcW w:w="1020" w:type="dxa"/>
            <w:vAlign w:val="center"/>
          </w:tcPr>
          <w:p w:rsidR="00952E23" w:rsidRDefault="00952E23">
            <w:pPr>
              <w:pStyle w:val="ConsPlusNormal"/>
              <w:jc w:val="center"/>
            </w:pPr>
            <w:r>
              <w:t>33379</w:t>
            </w:r>
          </w:p>
        </w:tc>
      </w:tr>
      <w:tr w:rsidR="00952E23">
        <w:tc>
          <w:tcPr>
            <w:tcW w:w="2551" w:type="dxa"/>
            <w:vAlign w:val="center"/>
          </w:tcPr>
          <w:p w:rsidR="00952E23" w:rsidRDefault="00952E23">
            <w:pPr>
              <w:pStyle w:val="ConsPlusNormal"/>
              <w:jc w:val="both"/>
            </w:pPr>
            <w:r>
              <w:t xml:space="preserve">Охват потребителей приборами учета </w:t>
            </w:r>
            <w:r>
              <w:lastRenderedPageBreak/>
              <w:t>холодной воды</w:t>
            </w:r>
          </w:p>
        </w:tc>
        <w:tc>
          <w:tcPr>
            <w:tcW w:w="907" w:type="dxa"/>
            <w:vAlign w:val="center"/>
          </w:tcPr>
          <w:p w:rsidR="00952E23" w:rsidRDefault="00952E23">
            <w:pPr>
              <w:pStyle w:val="ConsPlusNormal"/>
              <w:jc w:val="center"/>
            </w:pPr>
            <w:r>
              <w:lastRenderedPageBreak/>
              <w:t>%</w:t>
            </w:r>
          </w:p>
        </w:tc>
        <w:tc>
          <w:tcPr>
            <w:tcW w:w="1247" w:type="dxa"/>
            <w:vAlign w:val="center"/>
          </w:tcPr>
          <w:p w:rsidR="00952E23" w:rsidRDefault="00952E23">
            <w:pPr>
              <w:pStyle w:val="ConsPlusNormal"/>
              <w:jc w:val="center"/>
            </w:pPr>
            <w:r>
              <w:t>92,5</w:t>
            </w:r>
          </w:p>
        </w:tc>
        <w:tc>
          <w:tcPr>
            <w:tcW w:w="1020" w:type="dxa"/>
            <w:vAlign w:val="center"/>
          </w:tcPr>
          <w:p w:rsidR="00952E23" w:rsidRDefault="00952E23">
            <w:pPr>
              <w:pStyle w:val="ConsPlusNormal"/>
              <w:jc w:val="center"/>
            </w:pPr>
            <w:r>
              <w:t>92,5</w:t>
            </w:r>
          </w:p>
        </w:tc>
        <w:tc>
          <w:tcPr>
            <w:tcW w:w="1020" w:type="dxa"/>
            <w:vAlign w:val="center"/>
          </w:tcPr>
          <w:p w:rsidR="00952E23" w:rsidRDefault="00952E23">
            <w:pPr>
              <w:pStyle w:val="ConsPlusNormal"/>
              <w:jc w:val="center"/>
            </w:pPr>
            <w:r>
              <w:t>95,0</w:t>
            </w:r>
          </w:p>
        </w:tc>
        <w:tc>
          <w:tcPr>
            <w:tcW w:w="1077" w:type="dxa"/>
            <w:vAlign w:val="center"/>
          </w:tcPr>
          <w:p w:rsidR="00952E23" w:rsidRDefault="00952E23">
            <w:pPr>
              <w:pStyle w:val="ConsPlusNormal"/>
              <w:jc w:val="center"/>
            </w:pPr>
            <w:r>
              <w:t>97,0</w:t>
            </w:r>
          </w:p>
        </w:tc>
        <w:tc>
          <w:tcPr>
            <w:tcW w:w="1020" w:type="dxa"/>
            <w:vAlign w:val="center"/>
          </w:tcPr>
          <w:p w:rsidR="00952E23" w:rsidRDefault="00952E23">
            <w:pPr>
              <w:pStyle w:val="ConsPlusNormal"/>
              <w:jc w:val="center"/>
            </w:pPr>
            <w:r>
              <w:t>100,0</w:t>
            </w:r>
          </w:p>
        </w:tc>
      </w:tr>
      <w:tr w:rsidR="00952E23">
        <w:tc>
          <w:tcPr>
            <w:tcW w:w="2551" w:type="dxa"/>
            <w:vAlign w:val="center"/>
          </w:tcPr>
          <w:p w:rsidR="00952E23" w:rsidRDefault="00952E23">
            <w:pPr>
              <w:pStyle w:val="ConsPlusNormal"/>
            </w:pPr>
            <w:r>
              <w:lastRenderedPageBreak/>
              <w:t>Общая протяженность сетей</w:t>
            </w:r>
          </w:p>
        </w:tc>
        <w:tc>
          <w:tcPr>
            <w:tcW w:w="907" w:type="dxa"/>
            <w:vAlign w:val="center"/>
          </w:tcPr>
          <w:p w:rsidR="00952E23" w:rsidRDefault="00952E23">
            <w:pPr>
              <w:pStyle w:val="ConsPlusNormal"/>
              <w:jc w:val="center"/>
            </w:pPr>
            <w:r>
              <w:t>км</w:t>
            </w:r>
          </w:p>
        </w:tc>
        <w:tc>
          <w:tcPr>
            <w:tcW w:w="1247" w:type="dxa"/>
            <w:vAlign w:val="center"/>
          </w:tcPr>
          <w:p w:rsidR="00952E23" w:rsidRDefault="00952E23">
            <w:pPr>
              <w:pStyle w:val="ConsPlusNormal"/>
              <w:jc w:val="center"/>
            </w:pPr>
            <w:r>
              <w:t>131,2</w:t>
            </w:r>
          </w:p>
        </w:tc>
        <w:tc>
          <w:tcPr>
            <w:tcW w:w="1020" w:type="dxa"/>
            <w:vAlign w:val="center"/>
          </w:tcPr>
          <w:p w:rsidR="00952E23" w:rsidRDefault="00952E23">
            <w:pPr>
              <w:pStyle w:val="ConsPlusNormal"/>
              <w:jc w:val="center"/>
            </w:pPr>
            <w:r>
              <w:t>131,2</w:t>
            </w:r>
          </w:p>
        </w:tc>
        <w:tc>
          <w:tcPr>
            <w:tcW w:w="1020" w:type="dxa"/>
            <w:vAlign w:val="center"/>
          </w:tcPr>
          <w:p w:rsidR="00952E23" w:rsidRDefault="00952E23">
            <w:pPr>
              <w:pStyle w:val="ConsPlusNormal"/>
              <w:jc w:val="center"/>
            </w:pPr>
            <w:r>
              <w:t>136,0</w:t>
            </w:r>
          </w:p>
        </w:tc>
        <w:tc>
          <w:tcPr>
            <w:tcW w:w="1077" w:type="dxa"/>
            <w:vAlign w:val="center"/>
          </w:tcPr>
          <w:p w:rsidR="00952E23" w:rsidRDefault="00952E23">
            <w:pPr>
              <w:pStyle w:val="ConsPlusNormal"/>
              <w:jc w:val="center"/>
            </w:pPr>
            <w:r>
              <w:t>136,0</w:t>
            </w:r>
          </w:p>
        </w:tc>
        <w:tc>
          <w:tcPr>
            <w:tcW w:w="1020" w:type="dxa"/>
            <w:vAlign w:val="center"/>
          </w:tcPr>
          <w:p w:rsidR="00952E23" w:rsidRDefault="00952E23">
            <w:pPr>
              <w:pStyle w:val="ConsPlusNormal"/>
              <w:jc w:val="center"/>
            </w:pPr>
            <w:r>
              <w:t>136,0</w:t>
            </w:r>
          </w:p>
        </w:tc>
      </w:tr>
      <w:tr w:rsidR="00952E23">
        <w:tc>
          <w:tcPr>
            <w:tcW w:w="2551" w:type="dxa"/>
            <w:vAlign w:val="center"/>
          </w:tcPr>
          <w:p w:rsidR="00952E23" w:rsidRDefault="00952E23">
            <w:pPr>
              <w:pStyle w:val="ConsPlusNormal"/>
            </w:pPr>
            <w:r>
              <w:t>Протяженность сетей, нуждающихся в замене</w:t>
            </w:r>
          </w:p>
        </w:tc>
        <w:tc>
          <w:tcPr>
            <w:tcW w:w="907" w:type="dxa"/>
            <w:vAlign w:val="center"/>
          </w:tcPr>
          <w:p w:rsidR="00952E23" w:rsidRDefault="00952E23">
            <w:pPr>
              <w:pStyle w:val="ConsPlusNormal"/>
              <w:jc w:val="center"/>
            </w:pPr>
            <w:r>
              <w:t>км</w:t>
            </w:r>
          </w:p>
        </w:tc>
        <w:tc>
          <w:tcPr>
            <w:tcW w:w="1247" w:type="dxa"/>
            <w:vAlign w:val="center"/>
          </w:tcPr>
          <w:p w:rsidR="00952E23" w:rsidRDefault="00952E23">
            <w:pPr>
              <w:pStyle w:val="ConsPlusNormal"/>
              <w:jc w:val="center"/>
            </w:pPr>
            <w:r>
              <w:t>48,7</w:t>
            </w:r>
          </w:p>
        </w:tc>
        <w:tc>
          <w:tcPr>
            <w:tcW w:w="1020" w:type="dxa"/>
            <w:vAlign w:val="center"/>
          </w:tcPr>
          <w:p w:rsidR="00952E23" w:rsidRDefault="00952E23">
            <w:pPr>
              <w:pStyle w:val="ConsPlusNormal"/>
              <w:jc w:val="center"/>
            </w:pPr>
            <w:r>
              <w:t>43,9</w:t>
            </w:r>
          </w:p>
        </w:tc>
        <w:tc>
          <w:tcPr>
            <w:tcW w:w="1020" w:type="dxa"/>
            <w:vAlign w:val="center"/>
          </w:tcPr>
          <w:p w:rsidR="00952E23" w:rsidRDefault="00952E23">
            <w:pPr>
              <w:pStyle w:val="ConsPlusNormal"/>
              <w:jc w:val="center"/>
            </w:pPr>
            <w:r>
              <w:t>39,1</w:t>
            </w:r>
          </w:p>
        </w:tc>
        <w:tc>
          <w:tcPr>
            <w:tcW w:w="1077" w:type="dxa"/>
            <w:vAlign w:val="center"/>
          </w:tcPr>
          <w:p w:rsidR="00952E23" w:rsidRDefault="00952E23">
            <w:pPr>
              <w:pStyle w:val="ConsPlusNormal"/>
              <w:jc w:val="center"/>
            </w:pPr>
            <w:r>
              <w:t>24,7</w:t>
            </w:r>
          </w:p>
        </w:tc>
        <w:tc>
          <w:tcPr>
            <w:tcW w:w="1020" w:type="dxa"/>
            <w:vAlign w:val="center"/>
          </w:tcPr>
          <w:p w:rsidR="00952E23" w:rsidRDefault="00952E23">
            <w:pPr>
              <w:pStyle w:val="ConsPlusNormal"/>
              <w:jc w:val="center"/>
            </w:pPr>
            <w:r>
              <w:t>0,0</w:t>
            </w:r>
          </w:p>
        </w:tc>
      </w:tr>
    </w:tbl>
    <w:p w:rsidR="00952E23" w:rsidRDefault="00952E23">
      <w:pPr>
        <w:pStyle w:val="ConsPlusNormal"/>
        <w:ind w:firstLine="540"/>
        <w:jc w:val="both"/>
      </w:pPr>
    </w:p>
    <w:p w:rsidR="00952E23" w:rsidRDefault="00952E23">
      <w:pPr>
        <w:pStyle w:val="ConsPlusNormal"/>
        <w:jc w:val="center"/>
        <w:outlineLvl w:val="3"/>
      </w:pPr>
      <w:r>
        <w:t>Таблица 14. Развитие системы водоотведения</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07"/>
        <w:gridCol w:w="1247"/>
        <w:gridCol w:w="1020"/>
        <w:gridCol w:w="1020"/>
        <w:gridCol w:w="1077"/>
        <w:gridCol w:w="1020"/>
      </w:tblGrid>
      <w:tr w:rsidR="00952E23">
        <w:tc>
          <w:tcPr>
            <w:tcW w:w="2551" w:type="dxa"/>
            <w:vAlign w:val="center"/>
          </w:tcPr>
          <w:p w:rsidR="00952E23" w:rsidRDefault="00952E23">
            <w:pPr>
              <w:pStyle w:val="ConsPlusNormal"/>
              <w:jc w:val="center"/>
            </w:pPr>
            <w:r>
              <w:t>Показатели</w:t>
            </w:r>
          </w:p>
        </w:tc>
        <w:tc>
          <w:tcPr>
            <w:tcW w:w="907" w:type="dxa"/>
            <w:vAlign w:val="center"/>
          </w:tcPr>
          <w:p w:rsidR="00952E23" w:rsidRDefault="00952E23">
            <w:pPr>
              <w:pStyle w:val="ConsPlusNormal"/>
              <w:jc w:val="center"/>
            </w:pPr>
            <w:r>
              <w:t>Ед. изм.</w:t>
            </w:r>
          </w:p>
        </w:tc>
        <w:tc>
          <w:tcPr>
            <w:tcW w:w="1247" w:type="dxa"/>
            <w:vAlign w:val="center"/>
          </w:tcPr>
          <w:p w:rsidR="00952E23" w:rsidRDefault="00952E23">
            <w:pPr>
              <w:pStyle w:val="ConsPlusNormal"/>
              <w:jc w:val="center"/>
            </w:pPr>
            <w:r>
              <w:t>2017</w:t>
            </w:r>
          </w:p>
        </w:tc>
        <w:tc>
          <w:tcPr>
            <w:tcW w:w="1020" w:type="dxa"/>
            <w:vAlign w:val="center"/>
          </w:tcPr>
          <w:p w:rsidR="00952E23" w:rsidRDefault="00952E23">
            <w:pPr>
              <w:pStyle w:val="ConsPlusNormal"/>
              <w:jc w:val="center"/>
            </w:pPr>
            <w:r>
              <w:t>2018</w:t>
            </w:r>
          </w:p>
        </w:tc>
        <w:tc>
          <w:tcPr>
            <w:tcW w:w="1020" w:type="dxa"/>
            <w:vAlign w:val="center"/>
          </w:tcPr>
          <w:p w:rsidR="00952E23" w:rsidRDefault="00952E23">
            <w:pPr>
              <w:pStyle w:val="ConsPlusNormal"/>
              <w:jc w:val="center"/>
            </w:pPr>
            <w:r>
              <w:t>2019</w:t>
            </w:r>
          </w:p>
        </w:tc>
        <w:tc>
          <w:tcPr>
            <w:tcW w:w="1077" w:type="dxa"/>
            <w:vAlign w:val="center"/>
          </w:tcPr>
          <w:p w:rsidR="00952E23" w:rsidRDefault="00952E23">
            <w:pPr>
              <w:pStyle w:val="ConsPlusNormal"/>
              <w:jc w:val="center"/>
            </w:pPr>
            <w:r>
              <w:t>2022</w:t>
            </w:r>
          </w:p>
        </w:tc>
        <w:tc>
          <w:tcPr>
            <w:tcW w:w="1020" w:type="dxa"/>
            <w:vAlign w:val="center"/>
          </w:tcPr>
          <w:p w:rsidR="00952E23" w:rsidRDefault="00952E23">
            <w:pPr>
              <w:pStyle w:val="ConsPlusNormal"/>
              <w:jc w:val="center"/>
            </w:pPr>
            <w:r>
              <w:t>2027</w:t>
            </w:r>
          </w:p>
        </w:tc>
      </w:tr>
      <w:tr w:rsidR="00952E23">
        <w:tc>
          <w:tcPr>
            <w:tcW w:w="8842" w:type="dxa"/>
            <w:gridSpan w:val="7"/>
          </w:tcPr>
          <w:p w:rsidR="00952E23" w:rsidRDefault="00952E23">
            <w:pPr>
              <w:pStyle w:val="ConsPlusNormal"/>
              <w:outlineLvl w:val="4"/>
            </w:pPr>
            <w:r>
              <w:t>ВОДООТВЕДЕНИЕ</w:t>
            </w:r>
          </w:p>
        </w:tc>
      </w:tr>
      <w:tr w:rsidR="00952E23">
        <w:tc>
          <w:tcPr>
            <w:tcW w:w="2551" w:type="dxa"/>
          </w:tcPr>
          <w:p w:rsidR="00952E23" w:rsidRDefault="00952E23">
            <w:pPr>
              <w:pStyle w:val="ConsPlusNormal"/>
            </w:pPr>
            <w:r>
              <w:t>Пропущено сточных вод - всего</w:t>
            </w:r>
          </w:p>
        </w:tc>
        <w:tc>
          <w:tcPr>
            <w:tcW w:w="907" w:type="dxa"/>
            <w:vAlign w:val="center"/>
          </w:tcPr>
          <w:p w:rsidR="00952E23" w:rsidRDefault="00952E23">
            <w:pPr>
              <w:pStyle w:val="ConsPlusNormal"/>
              <w:jc w:val="center"/>
            </w:pPr>
            <w:r>
              <w:t>тыс. м</w:t>
            </w:r>
            <w:r>
              <w:rPr>
                <w:vertAlign w:val="superscript"/>
              </w:rPr>
              <w:t>3</w:t>
            </w:r>
          </w:p>
        </w:tc>
        <w:tc>
          <w:tcPr>
            <w:tcW w:w="1247" w:type="dxa"/>
            <w:vAlign w:val="center"/>
          </w:tcPr>
          <w:p w:rsidR="00952E23" w:rsidRDefault="00952E23">
            <w:pPr>
              <w:pStyle w:val="ConsPlusNormal"/>
              <w:jc w:val="center"/>
            </w:pPr>
            <w:r>
              <w:t>1166,0</w:t>
            </w:r>
          </w:p>
        </w:tc>
        <w:tc>
          <w:tcPr>
            <w:tcW w:w="1020" w:type="dxa"/>
            <w:vAlign w:val="center"/>
          </w:tcPr>
          <w:p w:rsidR="00952E23" w:rsidRDefault="00952E23">
            <w:pPr>
              <w:pStyle w:val="ConsPlusNormal"/>
              <w:jc w:val="center"/>
            </w:pPr>
            <w:r>
              <w:t>1189,0</w:t>
            </w:r>
          </w:p>
        </w:tc>
        <w:tc>
          <w:tcPr>
            <w:tcW w:w="1020" w:type="dxa"/>
            <w:vAlign w:val="center"/>
          </w:tcPr>
          <w:p w:rsidR="00952E23" w:rsidRDefault="00952E23">
            <w:pPr>
              <w:pStyle w:val="ConsPlusNormal"/>
              <w:jc w:val="center"/>
            </w:pPr>
            <w:r>
              <w:t>1212,2</w:t>
            </w:r>
          </w:p>
        </w:tc>
        <w:tc>
          <w:tcPr>
            <w:tcW w:w="1077" w:type="dxa"/>
            <w:vAlign w:val="center"/>
          </w:tcPr>
          <w:p w:rsidR="00952E23" w:rsidRDefault="00952E23">
            <w:pPr>
              <w:pStyle w:val="ConsPlusNormal"/>
              <w:jc w:val="center"/>
            </w:pPr>
            <w:r>
              <w:t>1281,4</w:t>
            </w:r>
          </w:p>
        </w:tc>
        <w:tc>
          <w:tcPr>
            <w:tcW w:w="1020" w:type="dxa"/>
            <w:vAlign w:val="center"/>
          </w:tcPr>
          <w:p w:rsidR="00952E23" w:rsidRDefault="00952E23">
            <w:pPr>
              <w:pStyle w:val="ConsPlusNormal"/>
              <w:jc w:val="center"/>
            </w:pPr>
            <w:r>
              <w:t>1397,0</w:t>
            </w:r>
          </w:p>
        </w:tc>
      </w:tr>
      <w:tr w:rsidR="00952E23">
        <w:tc>
          <w:tcPr>
            <w:tcW w:w="2551" w:type="dxa"/>
          </w:tcPr>
          <w:p w:rsidR="00952E23" w:rsidRDefault="00952E23">
            <w:pPr>
              <w:pStyle w:val="ConsPlusNormal"/>
            </w:pPr>
            <w:r>
              <w:t xml:space="preserve">в </w:t>
            </w:r>
            <w:proofErr w:type="spellStart"/>
            <w:r>
              <w:t>т.ч</w:t>
            </w:r>
            <w:proofErr w:type="spellEnd"/>
            <w:r>
              <w:t>.</w:t>
            </w:r>
          </w:p>
        </w:tc>
        <w:tc>
          <w:tcPr>
            <w:tcW w:w="907" w:type="dxa"/>
            <w:vAlign w:val="center"/>
          </w:tcPr>
          <w:p w:rsidR="00952E23" w:rsidRDefault="00952E23">
            <w:pPr>
              <w:pStyle w:val="ConsPlusNormal"/>
            </w:pPr>
          </w:p>
        </w:tc>
        <w:tc>
          <w:tcPr>
            <w:tcW w:w="1247" w:type="dxa"/>
            <w:vAlign w:val="center"/>
          </w:tcPr>
          <w:p w:rsidR="00952E23" w:rsidRDefault="00952E23">
            <w:pPr>
              <w:pStyle w:val="ConsPlusNormal"/>
            </w:pPr>
          </w:p>
        </w:tc>
        <w:tc>
          <w:tcPr>
            <w:tcW w:w="1020" w:type="dxa"/>
            <w:vAlign w:val="center"/>
          </w:tcPr>
          <w:p w:rsidR="00952E23" w:rsidRDefault="00952E23">
            <w:pPr>
              <w:pStyle w:val="ConsPlusNormal"/>
            </w:pPr>
          </w:p>
        </w:tc>
        <w:tc>
          <w:tcPr>
            <w:tcW w:w="1020" w:type="dxa"/>
            <w:vAlign w:val="center"/>
          </w:tcPr>
          <w:p w:rsidR="00952E23" w:rsidRDefault="00952E23">
            <w:pPr>
              <w:pStyle w:val="ConsPlusNormal"/>
            </w:pPr>
          </w:p>
        </w:tc>
        <w:tc>
          <w:tcPr>
            <w:tcW w:w="1077" w:type="dxa"/>
            <w:vAlign w:val="center"/>
          </w:tcPr>
          <w:p w:rsidR="00952E23" w:rsidRDefault="00952E23">
            <w:pPr>
              <w:pStyle w:val="ConsPlusNormal"/>
            </w:pPr>
          </w:p>
        </w:tc>
        <w:tc>
          <w:tcPr>
            <w:tcW w:w="1020" w:type="dxa"/>
            <w:vAlign w:val="center"/>
          </w:tcPr>
          <w:p w:rsidR="00952E23" w:rsidRDefault="00952E23">
            <w:pPr>
              <w:pStyle w:val="ConsPlusNormal"/>
            </w:pPr>
          </w:p>
        </w:tc>
      </w:tr>
      <w:tr w:rsidR="00952E23">
        <w:tc>
          <w:tcPr>
            <w:tcW w:w="2551" w:type="dxa"/>
          </w:tcPr>
          <w:p w:rsidR="00952E23" w:rsidRDefault="00952E23">
            <w:pPr>
              <w:pStyle w:val="ConsPlusNormal"/>
            </w:pPr>
            <w:r>
              <w:t>от населения</w:t>
            </w:r>
          </w:p>
        </w:tc>
        <w:tc>
          <w:tcPr>
            <w:tcW w:w="907" w:type="dxa"/>
            <w:vAlign w:val="center"/>
          </w:tcPr>
          <w:p w:rsidR="00952E23" w:rsidRDefault="00952E23">
            <w:pPr>
              <w:pStyle w:val="ConsPlusNormal"/>
              <w:jc w:val="center"/>
            </w:pPr>
            <w:r>
              <w:t>тыс. м</w:t>
            </w:r>
            <w:r>
              <w:rPr>
                <w:vertAlign w:val="superscript"/>
              </w:rPr>
              <w:t>3</w:t>
            </w:r>
          </w:p>
        </w:tc>
        <w:tc>
          <w:tcPr>
            <w:tcW w:w="1247" w:type="dxa"/>
            <w:vAlign w:val="center"/>
          </w:tcPr>
          <w:p w:rsidR="00952E23" w:rsidRDefault="00952E23">
            <w:pPr>
              <w:pStyle w:val="ConsPlusNormal"/>
              <w:jc w:val="center"/>
            </w:pPr>
            <w:r>
              <w:t>782,0</w:t>
            </w:r>
          </w:p>
        </w:tc>
        <w:tc>
          <w:tcPr>
            <w:tcW w:w="1020" w:type="dxa"/>
            <w:vAlign w:val="center"/>
          </w:tcPr>
          <w:p w:rsidR="00952E23" w:rsidRDefault="00952E23">
            <w:pPr>
              <w:pStyle w:val="ConsPlusNormal"/>
              <w:jc w:val="center"/>
            </w:pPr>
            <w:r>
              <w:t>799,2</w:t>
            </w:r>
          </w:p>
        </w:tc>
        <w:tc>
          <w:tcPr>
            <w:tcW w:w="1020" w:type="dxa"/>
            <w:vAlign w:val="center"/>
          </w:tcPr>
          <w:p w:rsidR="00952E23" w:rsidRDefault="00952E23">
            <w:pPr>
              <w:pStyle w:val="ConsPlusNormal"/>
              <w:jc w:val="center"/>
            </w:pPr>
            <w:r>
              <w:t>816,4</w:t>
            </w:r>
          </w:p>
        </w:tc>
        <w:tc>
          <w:tcPr>
            <w:tcW w:w="1077" w:type="dxa"/>
            <w:vAlign w:val="center"/>
          </w:tcPr>
          <w:p w:rsidR="00952E23" w:rsidRDefault="00952E23">
            <w:pPr>
              <w:pStyle w:val="ConsPlusNormal"/>
              <w:jc w:val="center"/>
            </w:pPr>
            <w:r>
              <w:t>868,0</w:t>
            </w:r>
          </w:p>
        </w:tc>
        <w:tc>
          <w:tcPr>
            <w:tcW w:w="1020" w:type="dxa"/>
            <w:vAlign w:val="center"/>
          </w:tcPr>
          <w:p w:rsidR="00952E23" w:rsidRDefault="00952E23">
            <w:pPr>
              <w:pStyle w:val="ConsPlusNormal"/>
              <w:jc w:val="center"/>
            </w:pPr>
            <w:r>
              <w:t>954,0</w:t>
            </w:r>
          </w:p>
        </w:tc>
      </w:tr>
      <w:tr w:rsidR="00952E23">
        <w:tc>
          <w:tcPr>
            <w:tcW w:w="2551" w:type="dxa"/>
          </w:tcPr>
          <w:p w:rsidR="00952E23" w:rsidRDefault="00952E23">
            <w:pPr>
              <w:pStyle w:val="ConsPlusNormal"/>
            </w:pPr>
            <w:r>
              <w:t>от бюджетных организаций</w:t>
            </w:r>
          </w:p>
        </w:tc>
        <w:tc>
          <w:tcPr>
            <w:tcW w:w="907" w:type="dxa"/>
            <w:vAlign w:val="center"/>
          </w:tcPr>
          <w:p w:rsidR="00952E23" w:rsidRDefault="00952E23">
            <w:pPr>
              <w:pStyle w:val="ConsPlusNormal"/>
              <w:jc w:val="center"/>
            </w:pPr>
            <w:r>
              <w:t>тыс. м</w:t>
            </w:r>
            <w:r>
              <w:rPr>
                <w:vertAlign w:val="superscript"/>
              </w:rPr>
              <w:t>3</w:t>
            </w:r>
          </w:p>
        </w:tc>
        <w:tc>
          <w:tcPr>
            <w:tcW w:w="1247" w:type="dxa"/>
            <w:vAlign w:val="center"/>
          </w:tcPr>
          <w:p w:rsidR="00952E23" w:rsidRDefault="00952E23">
            <w:pPr>
              <w:pStyle w:val="ConsPlusNormal"/>
              <w:jc w:val="center"/>
            </w:pPr>
            <w:r>
              <w:t>118,0</w:t>
            </w:r>
          </w:p>
        </w:tc>
        <w:tc>
          <w:tcPr>
            <w:tcW w:w="1020" w:type="dxa"/>
            <w:vAlign w:val="center"/>
          </w:tcPr>
          <w:p w:rsidR="00952E23" w:rsidRDefault="00952E23">
            <w:pPr>
              <w:pStyle w:val="ConsPlusNormal"/>
              <w:jc w:val="center"/>
            </w:pPr>
            <w:r>
              <w:t>119,6</w:t>
            </w:r>
          </w:p>
        </w:tc>
        <w:tc>
          <w:tcPr>
            <w:tcW w:w="1020" w:type="dxa"/>
            <w:vAlign w:val="center"/>
          </w:tcPr>
          <w:p w:rsidR="00952E23" w:rsidRDefault="00952E23">
            <w:pPr>
              <w:pStyle w:val="ConsPlusNormal"/>
              <w:jc w:val="center"/>
            </w:pPr>
            <w:r>
              <w:t>121,3</w:t>
            </w:r>
          </w:p>
        </w:tc>
        <w:tc>
          <w:tcPr>
            <w:tcW w:w="1077" w:type="dxa"/>
            <w:vAlign w:val="center"/>
          </w:tcPr>
          <w:p w:rsidR="00952E23" w:rsidRDefault="00952E23">
            <w:pPr>
              <w:pStyle w:val="ConsPlusNormal"/>
              <w:jc w:val="center"/>
            </w:pPr>
            <w:r>
              <w:t>126,2</w:t>
            </w:r>
          </w:p>
        </w:tc>
        <w:tc>
          <w:tcPr>
            <w:tcW w:w="1020" w:type="dxa"/>
            <w:vAlign w:val="center"/>
          </w:tcPr>
          <w:p w:rsidR="00952E23" w:rsidRDefault="00952E23">
            <w:pPr>
              <w:pStyle w:val="ConsPlusNormal"/>
              <w:jc w:val="center"/>
            </w:pPr>
            <w:r>
              <w:t>134,5</w:t>
            </w:r>
          </w:p>
        </w:tc>
      </w:tr>
      <w:tr w:rsidR="00952E23">
        <w:tc>
          <w:tcPr>
            <w:tcW w:w="2551" w:type="dxa"/>
          </w:tcPr>
          <w:p w:rsidR="00952E23" w:rsidRDefault="00952E23">
            <w:pPr>
              <w:pStyle w:val="ConsPlusNormal"/>
            </w:pPr>
            <w:r>
              <w:t>от прочих организаций</w:t>
            </w:r>
          </w:p>
        </w:tc>
        <w:tc>
          <w:tcPr>
            <w:tcW w:w="907" w:type="dxa"/>
            <w:vAlign w:val="center"/>
          </w:tcPr>
          <w:p w:rsidR="00952E23" w:rsidRDefault="00952E23">
            <w:pPr>
              <w:pStyle w:val="ConsPlusNormal"/>
              <w:jc w:val="center"/>
            </w:pPr>
            <w:r>
              <w:t>тыс. м</w:t>
            </w:r>
            <w:r>
              <w:rPr>
                <w:vertAlign w:val="superscript"/>
              </w:rPr>
              <w:t>3</w:t>
            </w:r>
          </w:p>
        </w:tc>
        <w:tc>
          <w:tcPr>
            <w:tcW w:w="1247" w:type="dxa"/>
            <w:vAlign w:val="center"/>
          </w:tcPr>
          <w:p w:rsidR="00952E23" w:rsidRDefault="00952E23">
            <w:pPr>
              <w:pStyle w:val="ConsPlusNormal"/>
              <w:jc w:val="center"/>
            </w:pPr>
            <w:r>
              <w:t>266,0</w:t>
            </w:r>
          </w:p>
        </w:tc>
        <w:tc>
          <w:tcPr>
            <w:tcW w:w="1020" w:type="dxa"/>
            <w:vAlign w:val="center"/>
          </w:tcPr>
          <w:p w:rsidR="00952E23" w:rsidRDefault="00952E23">
            <w:pPr>
              <w:pStyle w:val="ConsPlusNormal"/>
              <w:jc w:val="center"/>
            </w:pPr>
            <w:r>
              <w:t>270,2</w:t>
            </w:r>
          </w:p>
        </w:tc>
        <w:tc>
          <w:tcPr>
            <w:tcW w:w="1020" w:type="dxa"/>
            <w:vAlign w:val="center"/>
          </w:tcPr>
          <w:p w:rsidR="00952E23" w:rsidRDefault="00952E23">
            <w:pPr>
              <w:pStyle w:val="ConsPlusNormal"/>
              <w:jc w:val="center"/>
            </w:pPr>
            <w:r>
              <w:t>274,5</w:t>
            </w:r>
          </w:p>
        </w:tc>
        <w:tc>
          <w:tcPr>
            <w:tcW w:w="1077" w:type="dxa"/>
            <w:vAlign w:val="center"/>
          </w:tcPr>
          <w:p w:rsidR="00952E23" w:rsidRDefault="00952E23">
            <w:pPr>
              <w:pStyle w:val="ConsPlusNormal"/>
              <w:jc w:val="center"/>
            </w:pPr>
            <w:r>
              <w:t>287,2</w:t>
            </w:r>
          </w:p>
        </w:tc>
        <w:tc>
          <w:tcPr>
            <w:tcW w:w="1020" w:type="dxa"/>
            <w:vAlign w:val="center"/>
          </w:tcPr>
          <w:p w:rsidR="00952E23" w:rsidRDefault="00952E23">
            <w:pPr>
              <w:pStyle w:val="ConsPlusNormal"/>
              <w:jc w:val="center"/>
            </w:pPr>
            <w:r>
              <w:t>308,5</w:t>
            </w:r>
          </w:p>
        </w:tc>
      </w:tr>
      <w:tr w:rsidR="00952E23">
        <w:tc>
          <w:tcPr>
            <w:tcW w:w="2551" w:type="dxa"/>
          </w:tcPr>
          <w:p w:rsidR="00952E23" w:rsidRDefault="00952E23">
            <w:pPr>
              <w:pStyle w:val="ConsPlusNormal"/>
            </w:pPr>
            <w:r>
              <w:t>Общая протяженность сетей</w:t>
            </w:r>
          </w:p>
        </w:tc>
        <w:tc>
          <w:tcPr>
            <w:tcW w:w="907" w:type="dxa"/>
            <w:vAlign w:val="center"/>
          </w:tcPr>
          <w:p w:rsidR="00952E23" w:rsidRDefault="00952E23">
            <w:pPr>
              <w:pStyle w:val="ConsPlusNormal"/>
              <w:jc w:val="center"/>
            </w:pPr>
            <w:r>
              <w:t>км</w:t>
            </w:r>
          </w:p>
        </w:tc>
        <w:tc>
          <w:tcPr>
            <w:tcW w:w="1247" w:type="dxa"/>
            <w:vAlign w:val="center"/>
          </w:tcPr>
          <w:p w:rsidR="00952E23" w:rsidRDefault="00952E23">
            <w:pPr>
              <w:pStyle w:val="ConsPlusNormal"/>
              <w:jc w:val="center"/>
            </w:pPr>
            <w:r>
              <w:t>61,7</w:t>
            </w:r>
          </w:p>
        </w:tc>
        <w:tc>
          <w:tcPr>
            <w:tcW w:w="1020" w:type="dxa"/>
            <w:vAlign w:val="center"/>
          </w:tcPr>
          <w:p w:rsidR="00952E23" w:rsidRDefault="00952E23">
            <w:pPr>
              <w:pStyle w:val="ConsPlusNormal"/>
              <w:jc w:val="center"/>
            </w:pPr>
            <w:r>
              <w:t>61,7</w:t>
            </w:r>
          </w:p>
        </w:tc>
        <w:tc>
          <w:tcPr>
            <w:tcW w:w="1020" w:type="dxa"/>
            <w:vAlign w:val="center"/>
          </w:tcPr>
          <w:p w:rsidR="00952E23" w:rsidRDefault="00952E23">
            <w:pPr>
              <w:pStyle w:val="ConsPlusNormal"/>
              <w:jc w:val="center"/>
            </w:pPr>
            <w:r>
              <w:t>69,4</w:t>
            </w:r>
          </w:p>
        </w:tc>
        <w:tc>
          <w:tcPr>
            <w:tcW w:w="1077" w:type="dxa"/>
            <w:vAlign w:val="center"/>
          </w:tcPr>
          <w:p w:rsidR="00952E23" w:rsidRDefault="00952E23">
            <w:pPr>
              <w:pStyle w:val="ConsPlusNormal"/>
              <w:jc w:val="center"/>
            </w:pPr>
            <w:r>
              <w:t>77,8</w:t>
            </w:r>
          </w:p>
        </w:tc>
        <w:tc>
          <w:tcPr>
            <w:tcW w:w="1020" w:type="dxa"/>
            <w:vAlign w:val="center"/>
          </w:tcPr>
          <w:p w:rsidR="00952E23" w:rsidRDefault="00952E23">
            <w:pPr>
              <w:pStyle w:val="ConsPlusNormal"/>
              <w:jc w:val="center"/>
            </w:pPr>
            <w:r>
              <w:t>86,2</w:t>
            </w:r>
          </w:p>
        </w:tc>
      </w:tr>
      <w:tr w:rsidR="00952E23">
        <w:tc>
          <w:tcPr>
            <w:tcW w:w="2551" w:type="dxa"/>
          </w:tcPr>
          <w:p w:rsidR="00952E23" w:rsidRDefault="00952E23">
            <w:pPr>
              <w:pStyle w:val="ConsPlusNormal"/>
            </w:pPr>
            <w:r>
              <w:t>Протяженность сетей, нуждающихся в замене</w:t>
            </w:r>
          </w:p>
        </w:tc>
        <w:tc>
          <w:tcPr>
            <w:tcW w:w="907" w:type="dxa"/>
            <w:vAlign w:val="center"/>
          </w:tcPr>
          <w:p w:rsidR="00952E23" w:rsidRDefault="00952E23">
            <w:pPr>
              <w:pStyle w:val="ConsPlusNormal"/>
              <w:jc w:val="center"/>
            </w:pPr>
            <w:r>
              <w:t>км</w:t>
            </w:r>
          </w:p>
        </w:tc>
        <w:tc>
          <w:tcPr>
            <w:tcW w:w="1247" w:type="dxa"/>
            <w:vAlign w:val="center"/>
          </w:tcPr>
          <w:p w:rsidR="00952E23" w:rsidRDefault="00952E23">
            <w:pPr>
              <w:pStyle w:val="ConsPlusNormal"/>
              <w:jc w:val="center"/>
            </w:pPr>
            <w:r>
              <w:t>52,1</w:t>
            </w:r>
          </w:p>
        </w:tc>
        <w:tc>
          <w:tcPr>
            <w:tcW w:w="1020" w:type="dxa"/>
            <w:vAlign w:val="center"/>
          </w:tcPr>
          <w:p w:rsidR="00952E23" w:rsidRDefault="00952E23">
            <w:pPr>
              <w:pStyle w:val="ConsPlusNormal"/>
              <w:jc w:val="center"/>
            </w:pPr>
            <w:r>
              <w:t>46,9</w:t>
            </w:r>
          </w:p>
        </w:tc>
        <w:tc>
          <w:tcPr>
            <w:tcW w:w="1020" w:type="dxa"/>
            <w:vAlign w:val="center"/>
          </w:tcPr>
          <w:p w:rsidR="00952E23" w:rsidRDefault="00952E23">
            <w:pPr>
              <w:pStyle w:val="ConsPlusNormal"/>
              <w:jc w:val="center"/>
            </w:pPr>
            <w:r>
              <w:t>41,7</w:t>
            </w:r>
          </w:p>
        </w:tc>
        <w:tc>
          <w:tcPr>
            <w:tcW w:w="1077" w:type="dxa"/>
            <w:vAlign w:val="center"/>
          </w:tcPr>
          <w:p w:rsidR="00952E23" w:rsidRDefault="00952E23">
            <w:pPr>
              <w:pStyle w:val="ConsPlusNormal"/>
              <w:jc w:val="center"/>
            </w:pPr>
            <w:r>
              <w:t>20,8</w:t>
            </w:r>
          </w:p>
        </w:tc>
        <w:tc>
          <w:tcPr>
            <w:tcW w:w="1020" w:type="dxa"/>
            <w:vAlign w:val="center"/>
          </w:tcPr>
          <w:p w:rsidR="00952E23" w:rsidRDefault="00952E23">
            <w:pPr>
              <w:pStyle w:val="ConsPlusNormal"/>
              <w:jc w:val="center"/>
            </w:pPr>
            <w:r>
              <w:t>0,0</w:t>
            </w:r>
          </w:p>
        </w:tc>
      </w:tr>
      <w:tr w:rsidR="00952E23">
        <w:tc>
          <w:tcPr>
            <w:tcW w:w="2551" w:type="dxa"/>
          </w:tcPr>
          <w:p w:rsidR="00952E23" w:rsidRDefault="00952E23">
            <w:pPr>
              <w:pStyle w:val="ConsPlusNormal"/>
            </w:pPr>
            <w:r>
              <w:t>Численность населения, пользующегося услугой централизованного водоотведения</w:t>
            </w:r>
          </w:p>
        </w:tc>
        <w:tc>
          <w:tcPr>
            <w:tcW w:w="907" w:type="dxa"/>
            <w:vAlign w:val="center"/>
          </w:tcPr>
          <w:p w:rsidR="00952E23" w:rsidRDefault="00952E23">
            <w:pPr>
              <w:pStyle w:val="ConsPlusNormal"/>
              <w:jc w:val="center"/>
            </w:pPr>
            <w:r>
              <w:t>чел.</w:t>
            </w:r>
          </w:p>
        </w:tc>
        <w:tc>
          <w:tcPr>
            <w:tcW w:w="1247" w:type="dxa"/>
            <w:vAlign w:val="center"/>
          </w:tcPr>
          <w:p w:rsidR="00952E23" w:rsidRDefault="00952E23">
            <w:pPr>
              <w:pStyle w:val="ConsPlusNormal"/>
              <w:jc w:val="center"/>
            </w:pPr>
            <w:r>
              <w:t>24132</w:t>
            </w:r>
          </w:p>
        </w:tc>
        <w:tc>
          <w:tcPr>
            <w:tcW w:w="1020" w:type="dxa"/>
            <w:vAlign w:val="center"/>
          </w:tcPr>
          <w:p w:rsidR="00952E23" w:rsidRDefault="00952E23">
            <w:pPr>
              <w:pStyle w:val="ConsPlusNormal"/>
              <w:jc w:val="center"/>
            </w:pPr>
            <w:r>
              <w:t>24469</w:t>
            </w:r>
          </w:p>
        </w:tc>
        <w:tc>
          <w:tcPr>
            <w:tcW w:w="1020" w:type="dxa"/>
            <w:vAlign w:val="center"/>
          </w:tcPr>
          <w:p w:rsidR="00952E23" w:rsidRDefault="00952E23">
            <w:pPr>
              <w:pStyle w:val="ConsPlusNormal"/>
              <w:jc w:val="center"/>
            </w:pPr>
            <w:r>
              <w:t>24806</w:t>
            </w:r>
          </w:p>
        </w:tc>
        <w:tc>
          <w:tcPr>
            <w:tcW w:w="1077" w:type="dxa"/>
            <w:vAlign w:val="center"/>
          </w:tcPr>
          <w:p w:rsidR="00952E23" w:rsidRDefault="00952E23">
            <w:pPr>
              <w:pStyle w:val="ConsPlusNormal"/>
              <w:jc w:val="center"/>
            </w:pPr>
            <w:r>
              <w:t>26158</w:t>
            </w:r>
          </w:p>
        </w:tc>
        <w:tc>
          <w:tcPr>
            <w:tcW w:w="1020" w:type="dxa"/>
            <w:vAlign w:val="center"/>
          </w:tcPr>
          <w:p w:rsidR="00952E23" w:rsidRDefault="00952E23">
            <w:pPr>
              <w:pStyle w:val="ConsPlusNormal"/>
              <w:jc w:val="center"/>
            </w:pPr>
            <w:r>
              <w:t>27510</w:t>
            </w:r>
          </w:p>
        </w:tc>
      </w:tr>
    </w:tbl>
    <w:p w:rsidR="00952E23" w:rsidRDefault="00952E23">
      <w:pPr>
        <w:pStyle w:val="ConsPlusNormal"/>
        <w:ind w:firstLine="540"/>
        <w:jc w:val="both"/>
      </w:pPr>
    </w:p>
    <w:p w:rsidR="00952E23" w:rsidRDefault="00952E23">
      <w:pPr>
        <w:pStyle w:val="ConsPlusNormal"/>
        <w:jc w:val="center"/>
        <w:outlineLvl w:val="3"/>
      </w:pPr>
      <w:r>
        <w:t>Таблица 15. Развитие системы газоснабжения</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07"/>
        <w:gridCol w:w="1247"/>
        <w:gridCol w:w="1077"/>
        <w:gridCol w:w="1020"/>
        <w:gridCol w:w="1077"/>
        <w:gridCol w:w="1020"/>
      </w:tblGrid>
      <w:tr w:rsidR="00952E23">
        <w:tc>
          <w:tcPr>
            <w:tcW w:w="2551" w:type="dxa"/>
            <w:vAlign w:val="center"/>
          </w:tcPr>
          <w:p w:rsidR="00952E23" w:rsidRDefault="00952E23">
            <w:pPr>
              <w:pStyle w:val="ConsPlusNormal"/>
              <w:jc w:val="center"/>
            </w:pPr>
            <w:r>
              <w:t>Показатели</w:t>
            </w:r>
          </w:p>
        </w:tc>
        <w:tc>
          <w:tcPr>
            <w:tcW w:w="907" w:type="dxa"/>
            <w:vAlign w:val="center"/>
          </w:tcPr>
          <w:p w:rsidR="00952E23" w:rsidRDefault="00952E23">
            <w:pPr>
              <w:pStyle w:val="ConsPlusNormal"/>
              <w:jc w:val="center"/>
            </w:pPr>
            <w:r>
              <w:t>Ед. изм.</w:t>
            </w:r>
          </w:p>
        </w:tc>
        <w:tc>
          <w:tcPr>
            <w:tcW w:w="1247" w:type="dxa"/>
            <w:vAlign w:val="center"/>
          </w:tcPr>
          <w:p w:rsidR="00952E23" w:rsidRDefault="00952E23">
            <w:pPr>
              <w:pStyle w:val="ConsPlusNormal"/>
              <w:jc w:val="center"/>
            </w:pPr>
            <w:r>
              <w:t>2017</w:t>
            </w:r>
          </w:p>
        </w:tc>
        <w:tc>
          <w:tcPr>
            <w:tcW w:w="1077" w:type="dxa"/>
            <w:vAlign w:val="center"/>
          </w:tcPr>
          <w:p w:rsidR="00952E23" w:rsidRDefault="00952E23">
            <w:pPr>
              <w:pStyle w:val="ConsPlusNormal"/>
              <w:jc w:val="center"/>
            </w:pPr>
            <w:r>
              <w:t>2018</w:t>
            </w:r>
          </w:p>
        </w:tc>
        <w:tc>
          <w:tcPr>
            <w:tcW w:w="1020" w:type="dxa"/>
            <w:vAlign w:val="center"/>
          </w:tcPr>
          <w:p w:rsidR="00952E23" w:rsidRDefault="00952E23">
            <w:pPr>
              <w:pStyle w:val="ConsPlusNormal"/>
              <w:jc w:val="center"/>
            </w:pPr>
            <w:r>
              <w:t>2019</w:t>
            </w:r>
          </w:p>
        </w:tc>
        <w:tc>
          <w:tcPr>
            <w:tcW w:w="1077" w:type="dxa"/>
            <w:vAlign w:val="center"/>
          </w:tcPr>
          <w:p w:rsidR="00952E23" w:rsidRDefault="00952E23">
            <w:pPr>
              <w:pStyle w:val="ConsPlusNormal"/>
              <w:jc w:val="center"/>
            </w:pPr>
            <w:r>
              <w:t>2022</w:t>
            </w:r>
          </w:p>
        </w:tc>
        <w:tc>
          <w:tcPr>
            <w:tcW w:w="1020" w:type="dxa"/>
            <w:vAlign w:val="center"/>
          </w:tcPr>
          <w:p w:rsidR="00952E23" w:rsidRDefault="00952E23">
            <w:pPr>
              <w:pStyle w:val="ConsPlusNormal"/>
              <w:jc w:val="center"/>
            </w:pPr>
            <w:r>
              <w:t>2027</w:t>
            </w:r>
          </w:p>
        </w:tc>
      </w:tr>
      <w:tr w:rsidR="00952E23">
        <w:tc>
          <w:tcPr>
            <w:tcW w:w="8899" w:type="dxa"/>
            <w:gridSpan w:val="7"/>
            <w:vAlign w:val="center"/>
          </w:tcPr>
          <w:p w:rsidR="00952E23" w:rsidRDefault="00952E23">
            <w:pPr>
              <w:pStyle w:val="ConsPlusNormal"/>
              <w:outlineLvl w:val="4"/>
            </w:pPr>
            <w:r>
              <w:t>ГАЗОСНАБЖЕНИЕ</w:t>
            </w:r>
          </w:p>
        </w:tc>
      </w:tr>
      <w:tr w:rsidR="00952E23">
        <w:tc>
          <w:tcPr>
            <w:tcW w:w="2551" w:type="dxa"/>
          </w:tcPr>
          <w:p w:rsidR="00952E23" w:rsidRDefault="00952E23">
            <w:pPr>
              <w:pStyle w:val="ConsPlusNormal"/>
            </w:pPr>
            <w:r>
              <w:t>Общая протяженность сетей</w:t>
            </w:r>
          </w:p>
        </w:tc>
        <w:tc>
          <w:tcPr>
            <w:tcW w:w="907" w:type="dxa"/>
            <w:vAlign w:val="center"/>
          </w:tcPr>
          <w:p w:rsidR="00952E23" w:rsidRDefault="00952E23">
            <w:pPr>
              <w:pStyle w:val="ConsPlusNormal"/>
              <w:jc w:val="center"/>
            </w:pPr>
            <w:r>
              <w:t>км</w:t>
            </w:r>
          </w:p>
        </w:tc>
        <w:tc>
          <w:tcPr>
            <w:tcW w:w="1247" w:type="dxa"/>
            <w:vAlign w:val="center"/>
          </w:tcPr>
          <w:p w:rsidR="00952E23" w:rsidRDefault="00952E23">
            <w:pPr>
              <w:pStyle w:val="ConsPlusNormal"/>
              <w:jc w:val="center"/>
            </w:pPr>
            <w:r>
              <w:t>256,34</w:t>
            </w:r>
          </w:p>
        </w:tc>
        <w:tc>
          <w:tcPr>
            <w:tcW w:w="1077" w:type="dxa"/>
            <w:vAlign w:val="center"/>
          </w:tcPr>
          <w:p w:rsidR="00952E23" w:rsidRDefault="00952E23">
            <w:pPr>
              <w:pStyle w:val="ConsPlusNormal"/>
              <w:jc w:val="center"/>
            </w:pPr>
            <w:r>
              <w:t>256,34</w:t>
            </w:r>
          </w:p>
        </w:tc>
        <w:tc>
          <w:tcPr>
            <w:tcW w:w="1020" w:type="dxa"/>
            <w:vAlign w:val="center"/>
          </w:tcPr>
          <w:p w:rsidR="00952E23" w:rsidRDefault="00952E23">
            <w:pPr>
              <w:pStyle w:val="ConsPlusNormal"/>
              <w:jc w:val="center"/>
            </w:pPr>
            <w:r>
              <w:t>256,34</w:t>
            </w:r>
          </w:p>
        </w:tc>
        <w:tc>
          <w:tcPr>
            <w:tcW w:w="1077" w:type="dxa"/>
            <w:vAlign w:val="center"/>
          </w:tcPr>
          <w:p w:rsidR="00952E23" w:rsidRDefault="00952E23">
            <w:pPr>
              <w:pStyle w:val="ConsPlusNormal"/>
              <w:jc w:val="center"/>
            </w:pPr>
            <w:r>
              <w:t>256,34</w:t>
            </w:r>
          </w:p>
        </w:tc>
        <w:tc>
          <w:tcPr>
            <w:tcW w:w="1020" w:type="dxa"/>
            <w:vAlign w:val="center"/>
          </w:tcPr>
          <w:p w:rsidR="00952E23" w:rsidRDefault="00952E23">
            <w:pPr>
              <w:pStyle w:val="ConsPlusNormal"/>
              <w:jc w:val="center"/>
            </w:pPr>
            <w:r>
              <w:t>256,34</w:t>
            </w:r>
          </w:p>
        </w:tc>
      </w:tr>
      <w:tr w:rsidR="00952E23">
        <w:tc>
          <w:tcPr>
            <w:tcW w:w="2551" w:type="dxa"/>
          </w:tcPr>
          <w:p w:rsidR="00952E23" w:rsidRDefault="00952E23">
            <w:pPr>
              <w:pStyle w:val="ConsPlusNormal"/>
            </w:pPr>
            <w:r>
              <w:t>Протяженность сетей, нуждающихся в замене</w:t>
            </w:r>
          </w:p>
        </w:tc>
        <w:tc>
          <w:tcPr>
            <w:tcW w:w="907" w:type="dxa"/>
            <w:vAlign w:val="center"/>
          </w:tcPr>
          <w:p w:rsidR="00952E23" w:rsidRDefault="00952E23">
            <w:pPr>
              <w:pStyle w:val="ConsPlusNormal"/>
              <w:jc w:val="center"/>
            </w:pPr>
            <w:r>
              <w:t>км</w:t>
            </w:r>
          </w:p>
        </w:tc>
        <w:tc>
          <w:tcPr>
            <w:tcW w:w="1247" w:type="dxa"/>
            <w:vAlign w:val="center"/>
          </w:tcPr>
          <w:p w:rsidR="00952E23" w:rsidRDefault="00952E23">
            <w:pPr>
              <w:pStyle w:val="ConsPlusNormal"/>
              <w:jc w:val="center"/>
            </w:pPr>
            <w:r>
              <w:t>0,0</w:t>
            </w:r>
          </w:p>
        </w:tc>
        <w:tc>
          <w:tcPr>
            <w:tcW w:w="1077" w:type="dxa"/>
            <w:vAlign w:val="center"/>
          </w:tcPr>
          <w:p w:rsidR="00952E23" w:rsidRDefault="00952E23">
            <w:pPr>
              <w:pStyle w:val="ConsPlusNormal"/>
              <w:jc w:val="center"/>
            </w:pPr>
            <w:r>
              <w:t>0,0</w:t>
            </w:r>
          </w:p>
        </w:tc>
        <w:tc>
          <w:tcPr>
            <w:tcW w:w="1020" w:type="dxa"/>
            <w:vAlign w:val="center"/>
          </w:tcPr>
          <w:p w:rsidR="00952E23" w:rsidRDefault="00952E23">
            <w:pPr>
              <w:pStyle w:val="ConsPlusNormal"/>
              <w:jc w:val="center"/>
            </w:pPr>
            <w:r>
              <w:t>0,0</w:t>
            </w:r>
          </w:p>
        </w:tc>
        <w:tc>
          <w:tcPr>
            <w:tcW w:w="1077" w:type="dxa"/>
            <w:vAlign w:val="center"/>
          </w:tcPr>
          <w:p w:rsidR="00952E23" w:rsidRDefault="00952E23">
            <w:pPr>
              <w:pStyle w:val="ConsPlusNormal"/>
              <w:jc w:val="center"/>
            </w:pPr>
            <w:r>
              <w:t>0,0</w:t>
            </w:r>
          </w:p>
        </w:tc>
        <w:tc>
          <w:tcPr>
            <w:tcW w:w="1020" w:type="dxa"/>
            <w:vAlign w:val="center"/>
          </w:tcPr>
          <w:p w:rsidR="00952E23" w:rsidRDefault="00952E23">
            <w:pPr>
              <w:pStyle w:val="ConsPlusNormal"/>
              <w:jc w:val="center"/>
            </w:pPr>
            <w:r>
              <w:t>0,0</w:t>
            </w:r>
          </w:p>
        </w:tc>
      </w:tr>
      <w:tr w:rsidR="00952E23">
        <w:tc>
          <w:tcPr>
            <w:tcW w:w="2551" w:type="dxa"/>
          </w:tcPr>
          <w:p w:rsidR="00952E23" w:rsidRDefault="00952E23">
            <w:pPr>
              <w:pStyle w:val="ConsPlusNormal"/>
            </w:pPr>
            <w:r>
              <w:t>Объем реализации услуги централизованного газоснабжения</w:t>
            </w:r>
          </w:p>
        </w:tc>
        <w:tc>
          <w:tcPr>
            <w:tcW w:w="907" w:type="dxa"/>
            <w:vAlign w:val="center"/>
          </w:tcPr>
          <w:p w:rsidR="00952E23" w:rsidRDefault="00952E23">
            <w:pPr>
              <w:pStyle w:val="ConsPlusNormal"/>
            </w:pPr>
            <w:r>
              <w:t>м</w:t>
            </w:r>
            <w:r>
              <w:rPr>
                <w:vertAlign w:val="superscript"/>
              </w:rPr>
              <w:t>3</w:t>
            </w:r>
            <w:r>
              <w:t>/год</w:t>
            </w:r>
          </w:p>
        </w:tc>
        <w:tc>
          <w:tcPr>
            <w:tcW w:w="1247" w:type="dxa"/>
            <w:vAlign w:val="center"/>
          </w:tcPr>
          <w:p w:rsidR="00952E23" w:rsidRDefault="00952E23">
            <w:pPr>
              <w:pStyle w:val="ConsPlusNormal"/>
            </w:pPr>
            <w:r>
              <w:t>61687,636</w:t>
            </w:r>
          </w:p>
        </w:tc>
        <w:tc>
          <w:tcPr>
            <w:tcW w:w="1077" w:type="dxa"/>
            <w:vAlign w:val="center"/>
          </w:tcPr>
          <w:p w:rsidR="00952E23" w:rsidRDefault="00952E23">
            <w:pPr>
              <w:pStyle w:val="ConsPlusNormal"/>
            </w:pPr>
            <w:r>
              <w:t>62392,01</w:t>
            </w:r>
          </w:p>
        </w:tc>
        <w:tc>
          <w:tcPr>
            <w:tcW w:w="1020" w:type="dxa"/>
            <w:vAlign w:val="center"/>
          </w:tcPr>
          <w:p w:rsidR="00952E23" w:rsidRDefault="00952E23">
            <w:pPr>
              <w:pStyle w:val="ConsPlusNormal"/>
            </w:pPr>
            <w:r>
              <w:t>63096,4</w:t>
            </w:r>
          </w:p>
        </w:tc>
        <w:tc>
          <w:tcPr>
            <w:tcW w:w="1077" w:type="dxa"/>
            <w:vAlign w:val="center"/>
          </w:tcPr>
          <w:p w:rsidR="00952E23" w:rsidRDefault="00952E23">
            <w:pPr>
              <w:pStyle w:val="ConsPlusNormal"/>
            </w:pPr>
            <w:r>
              <w:t>65210,0</w:t>
            </w:r>
          </w:p>
        </w:tc>
        <w:tc>
          <w:tcPr>
            <w:tcW w:w="1020" w:type="dxa"/>
            <w:vAlign w:val="center"/>
          </w:tcPr>
          <w:p w:rsidR="00952E23" w:rsidRDefault="00952E23">
            <w:pPr>
              <w:pStyle w:val="ConsPlusNormal"/>
            </w:pPr>
            <w:r>
              <w:t>68732,7</w:t>
            </w:r>
          </w:p>
        </w:tc>
      </w:tr>
      <w:tr w:rsidR="00952E23">
        <w:tc>
          <w:tcPr>
            <w:tcW w:w="2551" w:type="dxa"/>
          </w:tcPr>
          <w:p w:rsidR="00952E23" w:rsidRDefault="00952E23">
            <w:pPr>
              <w:pStyle w:val="ConsPlusNormal"/>
            </w:pPr>
            <w:r>
              <w:t>населению</w:t>
            </w:r>
          </w:p>
        </w:tc>
        <w:tc>
          <w:tcPr>
            <w:tcW w:w="907" w:type="dxa"/>
            <w:vAlign w:val="center"/>
          </w:tcPr>
          <w:p w:rsidR="00952E23" w:rsidRDefault="00952E23">
            <w:pPr>
              <w:pStyle w:val="ConsPlusNormal"/>
              <w:jc w:val="center"/>
            </w:pPr>
            <w:r>
              <w:t>м</w:t>
            </w:r>
            <w:r>
              <w:rPr>
                <w:vertAlign w:val="superscript"/>
              </w:rPr>
              <w:t>3</w:t>
            </w:r>
            <w:r>
              <w:t>/год</w:t>
            </w:r>
          </w:p>
        </w:tc>
        <w:tc>
          <w:tcPr>
            <w:tcW w:w="1247" w:type="dxa"/>
            <w:vAlign w:val="center"/>
          </w:tcPr>
          <w:p w:rsidR="00952E23" w:rsidRDefault="00952E23">
            <w:pPr>
              <w:pStyle w:val="ConsPlusNormal"/>
              <w:jc w:val="center"/>
            </w:pPr>
            <w:r>
              <w:t>31982,186</w:t>
            </w:r>
          </w:p>
        </w:tc>
        <w:tc>
          <w:tcPr>
            <w:tcW w:w="1077" w:type="dxa"/>
            <w:vAlign w:val="center"/>
          </w:tcPr>
          <w:p w:rsidR="00952E23" w:rsidRDefault="00952E23">
            <w:pPr>
              <w:pStyle w:val="ConsPlusNormal"/>
              <w:jc w:val="center"/>
            </w:pPr>
            <w:r>
              <w:t>32448,7</w:t>
            </w:r>
          </w:p>
        </w:tc>
        <w:tc>
          <w:tcPr>
            <w:tcW w:w="1020" w:type="dxa"/>
            <w:vAlign w:val="center"/>
          </w:tcPr>
          <w:p w:rsidR="00952E23" w:rsidRDefault="00952E23">
            <w:pPr>
              <w:pStyle w:val="ConsPlusNormal"/>
              <w:jc w:val="center"/>
            </w:pPr>
            <w:r>
              <w:t>32915,2</w:t>
            </w:r>
          </w:p>
        </w:tc>
        <w:tc>
          <w:tcPr>
            <w:tcW w:w="1077" w:type="dxa"/>
            <w:vAlign w:val="center"/>
          </w:tcPr>
          <w:p w:rsidR="00952E23" w:rsidRDefault="00952E23">
            <w:pPr>
              <w:pStyle w:val="ConsPlusNormal"/>
              <w:jc w:val="center"/>
            </w:pPr>
            <w:r>
              <w:t>34314,9</w:t>
            </w:r>
          </w:p>
        </w:tc>
        <w:tc>
          <w:tcPr>
            <w:tcW w:w="1020" w:type="dxa"/>
            <w:vAlign w:val="center"/>
          </w:tcPr>
          <w:p w:rsidR="00952E23" w:rsidRDefault="00952E23">
            <w:pPr>
              <w:pStyle w:val="ConsPlusNormal"/>
              <w:jc w:val="center"/>
            </w:pPr>
            <w:r>
              <w:t>36647,7</w:t>
            </w:r>
          </w:p>
        </w:tc>
      </w:tr>
      <w:tr w:rsidR="00952E23">
        <w:tc>
          <w:tcPr>
            <w:tcW w:w="2551" w:type="dxa"/>
          </w:tcPr>
          <w:p w:rsidR="00952E23" w:rsidRDefault="00952E23">
            <w:pPr>
              <w:pStyle w:val="ConsPlusNormal"/>
            </w:pPr>
            <w:r>
              <w:lastRenderedPageBreak/>
              <w:t>бюджетным организациям</w:t>
            </w:r>
          </w:p>
        </w:tc>
        <w:tc>
          <w:tcPr>
            <w:tcW w:w="907" w:type="dxa"/>
            <w:vAlign w:val="center"/>
          </w:tcPr>
          <w:p w:rsidR="00952E23" w:rsidRDefault="00952E23">
            <w:pPr>
              <w:pStyle w:val="ConsPlusNormal"/>
              <w:jc w:val="center"/>
            </w:pPr>
            <w:r>
              <w:t>м</w:t>
            </w:r>
            <w:r>
              <w:rPr>
                <w:vertAlign w:val="superscript"/>
              </w:rPr>
              <w:t>3</w:t>
            </w:r>
            <w:r>
              <w:t>/год</w:t>
            </w:r>
          </w:p>
        </w:tc>
        <w:tc>
          <w:tcPr>
            <w:tcW w:w="1247" w:type="dxa"/>
            <w:vAlign w:val="center"/>
          </w:tcPr>
          <w:p w:rsidR="00952E23" w:rsidRDefault="00952E23">
            <w:pPr>
              <w:pStyle w:val="ConsPlusNormal"/>
              <w:jc w:val="center"/>
            </w:pPr>
            <w:r>
              <w:t>7890,969</w:t>
            </w:r>
          </w:p>
        </w:tc>
        <w:tc>
          <w:tcPr>
            <w:tcW w:w="1077" w:type="dxa"/>
            <w:vAlign w:val="center"/>
          </w:tcPr>
          <w:p w:rsidR="00952E23" w:rsidRDefault="00952E23">
            <w:pPr>
              <w:pStyle w:val="ConsPlusNormal"/>
              <w:jc w:val="center"/>
            </w:pPr>
            <w:r>
              <w:t>7976,11</w:t>
            </w:r>
          </w:p>
        </w:tc>
        <w:tc>
          <w:tcPr>
            <w:tcW w:w="1020" w:type="dxa"/>
            <w:vAlign w:val="center"/>
          </w:tcPr>
          <w:p w:rsidR="00952E23" w:rsidRDefault="00952E23">
            <w:pPr>
              <w:pStyle w:val="ConsPlusNormal"/>
              <w:jc w:val="center"/>
            </w:pPr>
            <w:r>
              <w:t>8061,2</w:t>
            </w:r>
          </w:p>
        </w:tc>
        <w:tc>
          <w:tcPr>
            <w:tcW w:w="1077" w:type="dxa"/>
            <w:vAlign w:val="center"/>
          </w:tcPr>
          <w:p w:rsidR="00952E23" w:rsidRDefault="00952E23">
            <w:pPr>
              <w:pStyle w:val="ConsPlusNormal"/>
              <w:jc w:val="center"/>
            </w:pPr>
            <w:r>
              <w:t>8316,7</w:t>
            </w:r>
          </w:p>
        </w:tc>
        <w:tc>
          <w:tcPr>
            <w:tcW w:w="1020" w:type="dxa"/>
            <w:vAlign w:val="center"/>
          </w:tcPr>
          <w:p w:rsidR="00952E23" w:rsidRDefault="00952E23">
            <w:pPr>
              <w:pStyle w:val="ConsPlusNormal"/>
              <w:jc w:val="center"/>
            </w:pPr>
            <w:r>
              <w:t>8742,5</w:t>
            </w:r>
          </w:p>
        </w:tc>
      </w:tr>
      <w:tr w:rsidR="00952E23">
        <w:tc>
          <w:tcPr>
            <w:tcW w:w="2551" w:type="dxa"/>
          </w:tcPr>
          <w:p w:rsidR="00952E23" w:rsidRDefault="00952E23">
            <w:pPr>
              <w:pStyle w:val="ConsPlusNormal"/>
            </w:pPr>
            <w:r>
              <w:t>прочим организациям</w:t>
            </w:r>
          </w:p>
        </w:tc>
        <w:tc>
          <w:tcPr>
            <w:tcW w:w="907" w:type="dxa"/>
            <w:vAlign w:val="center"/>
          </w:tcPr>
          <w:p w:rsidR="00952E23" w:rsidRDefault="00952E23">
            <w:pPr>
              <w:pStyle w:val="ConsPlusNormal"/>
              <w:jc w:val="center"/>
            </w:pPr>
            <w:r>
              <w:t>м</w:t>
            </w:r>
            <w:r>
              <w:rPr>
                <w:vertAlign w:val="superscript"/>
              </w:rPr>
              <w:t>3</w:t>
            </w:r>
            <w:r>
              <w:t>/год</w:t>
            </w:r>
          </w:p>
        </w:tc>
        <w:tc>
          <w:tcPr>
            <w:tcW w:w="1247" w:type="dxa"/>
            <w:vAlign w:val="center"/>
          </w:tcPr>
          <w:p w:rsidR="00952E23" w:rsidRDefault="00952E23">
            <w:pPr>
              <w:pStyle w:val="ConsPlusNormal"/>
              <w:jc w:val="center"/>
            </w:pPr>
            <w:r>
              <w:t>21814,481</w:t>
            </w:r>
          </w:p>
        </w:tc>
        <w:tc>
          <w:tcPr>
            <w:tcW w:w="1077" w:type="dxa"/>
            <w:vAlign w:val="center"/>
          </w:tcPr>
          <w:p w:rsidR="00952E23" w:rsidRDefault="00952E23">
            <w:pPr>
              <w:pStyle w:val="ConsPlusNormal"/>
              <w:jc w:val="center"/>
            </w:pPr>
            <w:r>
              <w:t>21967,2</w:t>
            </w:r>
          </w:p>
        </w:tc>
        <w:tc>
          <w:tcPr>
            <w:tcW w:w="1020" w:type="dxa"/>
            <w:vAlign w:val="center"/>
          </w:tcPr>
          <w:p w:rsidR="00952E23" w:rsidRDefault="00952E23">
            <w:pPr>
              <w:pStyle w:val="ConsPlusNormal"/>
              <w:jc w:val="center"/>
            </w:pPr>
            <w:r>
              <w:t>22120,0</w:t>
            </w:r>
          </w:p>
        </w:tc>
        <w:tc>
          <w:tcPr>
            <w:tcW w:w="1077" w:type="dxa"/>
            <w:vAlign w:val="center"/>
          </w:tcPr>
          <w:p w:rsidR="00952E23" w:rsidRDefault="00952E23">
            <w:pPr>
              <w:pStyle w:val="ConsPlusNormal"/>
              <w:jc w:val="center"/>
            </w:pPr>
            <w:r>
              <w:t>22578,4</w:t>
            </w:r>
          </w:p>
        </w:tc>
        <w:tc>
          <w:tcPr>
            <w:tcW w:w="1020" w:type="dxa"/>
            <w:vAlign w:val="center"/>
          </w:tcPr>
          <w:p w:rsidR="00952E23" w:rsidRDefault="00952E23">
            <w:pPr>
              <w:pStyle w:val="ConsPlusNormal"/>
              <w:jc w:val="center"/>
            </w:pPr>
            <w:r>
              <w:t>23342,5</w:t>
            </w:r>
          </w:p>
        </w:tc>
      </w:tr>
    </w:tbl>
    <w:p w:rsidR="00952E23" w:rsidRDefault="00952E23">
      <w:pPr>
        <w:pStyle w:val="ConsPlusNormal"/>
        <w:ind w:firstLine="540"/>
        <w:jc w:val="both"/>
      </w:pPr>
    </w:p>
    <w:p w:rsidR="00952E23" w:rsidRDefault="00952E23">
      <w:pPr>
        <w:pStyle w:val="ConsPlusNormal"/>
        <w:jc w:val="center"/>
        <w:outlineLvl w:val="2"/>
      </w:pPr>
      <w:r>
        <w:t>Показатели потребления населением каждого вида</w:t>
      </w:r>
    </w:p>
    <w:p w:rsidR="00952E23" w:rsidRDefault="00952E23">
      <w:pPr>
        <w:pStyle w:val="ConsPlusNormal"/>
        <w:jc w:val="center"/>
      </w:pPr>
      <w:r>
        <w:t>коммунального ресурса</w:t>
      </w:r>
    </w:p>
    <w:p w:rsidR="00952E23" w:rsidRDefault="00952E23">
      <w:pPr>
        <w:pStyle w:val="ConsPlusNormal"/>
        <w:ind w:firstLine="540"/>
        <w:jc w:val="both"/>
      </w:pPr>
    </w:p>
    <w:p w:rsidR="00952E23" w:rsidRDefault="00952E23">
      <w:pPr>
        <w:pStyle w:val="ConsPlusNormal"/>
        <w:jc w:val="right"/>
        <w:outlineLvl w:val="3"/>
      </w:pPr>
      <w:r>
        <w:t>Таблица 16</w:t>
      </w:r>
    </w:p>
    <w:p w:rsidR="00952E23" w:rsidRDefault="00952E23">
      <w:pPr>
        <w:pStyle w:val="ConsPlusNormal"/>
        <w:ind w:firstLine="540"/>
        <w:jc w:val="both"/>
      </w:pPr>
    </w:p>
    <w:p w:rsidR="00952E23" w:rsidRDefault="00952E23">
      <w:pPr>
        <w:pStyle w:val="ConsPlusNormal"/>
        <w:sectPr w:rsidR="00952E2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61"/>
        <w:gridCol w:w="794"/>
        <w:gridCol w:w="850"/>
        <w:gridCol w:w="850"/>
        <w:gridCol w:w="907"/>
        <w:gridCol w:w="907"/>
        <w:gridCol w:w="907"/>
        <w:gridCol w:w="964"/>
        <w:gridCol w:w="964"/>
        <w:gridCol w:w="907"/>
        <w:gridCol w:w="907"/>
        <w:gridCol w:w="907"/>
      </w:tblGrid>
      <w:tr w:rsidR="00952E23">
        <w:tc>
          <w:tcPr>
            <w:tcW w:w="2154" w:type="dxa"/>
            <w:vAlign w:val="center"/>
          </w:tcPr>
          <w:p w:rsidR="00952E23" w:rsidRDefault="00952E23">
            <w:pPr>
              <w:pStyle w:val="ConsPlusNormal"/>
              <w:jc w:val="center"/>
            </w:pPr>
            <w:r>
              <w:lastRenderedPageBreak/>
              <w:t>Индикаторы</w:t>
            </w:r>
          </w:p>
        </w:tc>
        <w:tc>
          <w:tcPr>
            <w:tcW w:w="1361" w:type="dxa"/>
            <w:vAlign w:val="center"/>
          </w:tcPr>
          <w:p w:rsidR="00952E23" w:rsidRDefault="00952E23">
            <w:pPr>
              <w:pStyle w:val="ConsPlusNormal"/>
              <w:jc w:val="center"/>
            </w:pPr>
            <w:r>
              <w:t>Ед. изм.</w:t>
            </w:r>
          </w:p>
        </w:tc>
        <w:tc>
          <w:tcPr>
            <w:tcW w:w="794" w:type="dxa"/>
            <w:vAlign w:val="center"/>
          </w:tcPr>
          <w:p w:rsidR="00952E23" w:rsidRDefault="00952E23">
            <w:pPr>
              <w:pStyle w:val="ConsPlusNormal"/>
              <w:jc w:val="center"/>
            </w:pPr>
            <w:r>
              <w:t>2017</w:t>
            </w:r>
          </w:p>
        </w:tc>
        <w:tc>
          <w:tcPr>
            <w:tcW w:w="850" w:type="dxa"/>
            <w:vAlign w:val="center"/>
          </w:tcPr>
          <w:p w:rsidR="00952E23" w:rsidRDefault="00952E23">
            <w:pPr>
              <w:pStyle w:val="ConsPlusNormal"/>
              <w:jc w:val="center"/>
            </w:pPr>
            <w:r>
              <w:t>2018</w:t>
            </w:r>
          </w:p>
        </w:tc>
        <w:tc>
          <w:tcPr>
            <w:tcW w:w="850" w:type="dxa"/>
            <w:vAlign w:val="center"/>
          </w:tcPr>
          <w:p w:rsidR="00952E23" w:rsidRDefault="00952E23">
            <w:pPr>
              <w:pStyle w:val="ConsPlusNormal"/>
              <w:jc w:val="center"/>
            </w:pPr>
            <w:r>
              <w:t>2019</w:t>
            </w:r>
          </w:p>
        </w:tc>
        <w:tc>
          <w:tcPr>
            <w:tcW w:w="907" w:type="dxa"/>
            <w:vAlign w:val="center"/>
          </w:tcPr>
          <w:p w:rsidR="00952E23" w:rsidRDefault="00952E23">
            <w:pPr>
              <w:pStyle w:val="ConsPlusNormal"/>
              <w:jc w:val="center"/>
            </w:pPr>
            <w:r>
              <w:t>2020</w:t>
            </w:r>
          </w:p>
        </w:tc>
        <w:tc>
          <w:tcPr>
            <w:tcW w:w="907" w:type="dxa"/>
            <w:vAlign w:val="center"/>
          </w:tcPr>
          <w:p w:rsidR="00952E23" w:rsidRDefault="00952E23">
            <w:pPr>
              <w:pStyle w:val="ConsPlusNormal"/>
              <w:jc w:val="center"/>
            </w:pPr>
            <w:r>
              <w:t>2021</w:t>
            </w:r>
          </w:p>
        </w:tc>
        <w:tc>
          <w:tcPr>
            <w:tcW w:w="907" w:type="dxa"/>
            <w:vAlign w:val="center"/>
          </w:tcPr>
          <w:p w:rsidR="00952E23" w:rsidRDefault="00952E23">
            <w:pPr>
              <w:pStyle w:val="ConsPlusNormal"/>
              <w:jc w:val="center"/>
            </w:pPr>
            <w:r>
              <w:t>2022</w:t>
            </w:r>
          </w:p>
        </w:tc>
        <w:tc>
          <w:tcPr>
            <w:tcW w:w="964" w:type="dxa"/>
            <w:vAlign w:val="center"/>
          </w:tcPr>
          <w:p w:rsidR="00952E23" w:rsidRDefault="00952E23">
            <w:pPr>
              <w:pStyle w:val="ConsPlusNormal"/>
              <w:jc w:val="center"/>
            </w:pPr>
            <w:r>
              <w:t>2023</w:t>
            </w:r>
          </w:p>
        </w:tc>
        <w:tc>
          <w:tcPr>
            <w:tcW w:w="964" w:type="dxa"/>
            <w:vAlign w:val="center"/>
          </w:tcPr>
          <w:p w:rsidR="00952E23" w:rsidRDefault="00952E23">
            <w:pPr>
              <w:pStyle w:val="ConsPlusNormal"/>
              <w:jc w:val="center"/>
            </w:pPr>
            <w:r>
              <w:t>2024</w:t>
            </w:r>
          </w:p>
        </w:tc>
        <w:tc>
          <w:tcPr>
            <w:tcW w:w="907" w:type="dxa"/>
            <w:vAlign w:val="center"/>
          </w:tcPr>
          <w:p w:rsidR="00952E23" w:rsidRDefault="00952E23">
            <w:pPr>
              <w:pStyle w:val="ConsPlusNormal"/>
              <w:jc w:val="center"/>
            </w:pPr>
            <w:r>
              <w:t>2025</w:t>
            </w:r>
          </w:p>
        </w:tc>
        <w:tc>
          <w:tcPr>
            <w:tcW w:w="907" w:type="dxa"/>
            <w:vAlign w:val="center"/>
          </w:tcPr>
          <w:p w:rsidR="00952E23" w:rsidRDefault="00952E23">
            <w:pPr>
              <w:pStyle w:val="ConsPlusNormal"/>
              <w:jc w:val="center"/>
            </w:pPr>
            <w:r>
              <w:t>2026</w:t>
            </w:r>
          </w:p>
        </w:tc>
        <w:tc>
          <w:tcPr>
            <w:tcW w:w="907" w:type="dxa"/>
            <w:vAlign w:val="center"/>
          </w:tcPr>
          <w:p w:rsidR="00952E23" w:rsidRDefault="00952E23">
            <w:pPr>
              <w:pStyle w:val="ConsPlusNormal"/>
              <w:jc w:val="center"/>
            </w:pPr>
            <w:r>
              <w:t>2027</w:t>
            </w:r>
          </w:p>
        </w:tc>
      </w:tr>
      <w:tr w:rsidR="00952E23">
        <w:tc>
          <w:tcPr>
            <w:tcW w:w="13379" w:type="dxa"/>
            <w:gridSpan w:val="13"/>
            <w:vAlign w:val="center"/>
          </w:tcPr>
          <w:p w:rsidR="00952E23" w:rsidRDefault="00952E23">
            <w:pPr>
              <w:pStyle w:val="ConsPlusNormal"/>
              <w:jc w:val="both"/>
              <w:outlineLvl w:val="4"/>
            </w:pPr>
            <w:r>
              <w:t>1. Система электропотребления</w:t>
            </w:r>
          </w:p>
        </w:tc>
      </w:tr>
      <w:tr w:rsidR="00952E23">
        <w:tc>
          <w:tcPr>
            <w:tcW w:w="2154" w:type="dxa"/>
            <w:vAlign w:val="center"/>
          </w:tcPr>
          <w:p w:rsidR="00952E23" w:rsidRDefault="00952E23">
            <w:pPr>
              <w:pStyle w:val="ConsPlusNormal"/>
            </w:pPr>
            <w:r>
              <w:t>Удельное электропотребление</w:t>
            </w:r>
          </w:p>
        </w:tc>
        <w:tc>
          <w:tcPr>
            <w:tcW w:w="1361" w:type="dxa"/>
            <w:vAlign w:val="center"/>
          </w:tcPr>
          <w:p w:rsidR="00952E23" w:rsidRDefault="00952E23">
            <w:pPr>
              <w:pStyle w:val="ConsPlusNormal"/>
              <w:jc w:val="center"/>
            </w:pPr>
            <w:r>
              <w:t>кВт/</w:t>
            </w:r>
            <w:proofErr w:type="gramStart"/>
            <w:r>
              <w:t>ч</w:t>
            </w:r>
            <w:proofErr w:type="gramEnd"/>
            <w:r>
              <w:t>/чел. в мес.</w:t>
            </w:r>
          </w:p>
        </w:tc>
        <w:tc>
          <w:tcPr>
            <w:tcW w:w="794" w:type="dxa"/>
            <w:vAlign w:val="center"/>
          </w:tcPr>
          <w:p w:rsidR="00952E23" w:rsidRDefault="00952E23">
            <w:pPr>
              <w:pStyle w:val="ConsPlusNormal"/>
              <w:jc w:val="center"/>
            </w:pPr>
            <w:r>
              <w:t>117,1</w:t>
            </w:r>
          </w:p>
        </w:tc>
        <w:tc>
          <w:tcPr>
            <w:tcW w:w="850" w:type="dxa"/>
            <w:vAlign w:val="center"/>
          </w:tcPr>
          <w:p w:rsidR="00952E23" w:rsidRDefault="00952E23">
            <w:pPr>
              <w:pStyle w:val="ConsPlusNormal"/>
              <w:jc w:val="center"/>
            </w:pPr>
            <w:r>
              <w:t>118,0</w:t>
            </w:r>
          </w:p>
        </w:tc>
        <w:tc>
          <w:tcPr>
            <w:tcW w:w="850" w:type="dxa"/>
            <w:vAlign w:val="center"/>
          </w:tcPr>
          <w:p w:rsidR="00952E23" w:rsidRDefault="00952E23">
            <w:pPr>
              <w:pStyle w:val="ConsPlusNormal"/>
              <w:jc w:val="center"/>
            </w:pPr>
            <w:r>
              <w:t>119,0</w:t>
            </w:r>
          </w:p>
        </w:tc>
        <w:tc>
          <w:tcPr>
            <w:tcW w:w="907" w:type="dxa"/>
            <w:vAlign w:val="center"/>
          </w:tcPr>
          <w:p w:rsidR="00952E23" w:rsidRDefault="00952E23">
            <w:pPr>
              <w:pStyle w:val="ConsPlusNormal"/>
              <w:jc w:val="center"/>
            </w:pPr>
            <w:r>
              <w:t>119,9</w:t>
            </w:r>
          </w:p>
        </w:tc>
        <w:tc>
          <w:tcPr>
            <w:tcW w:w="907" w:type="dxa"/>
            <w:vAlign w:val="center"/>
          </w:tcPr>
          <w:p w:rsidR="00952E23" w:rsidRDefault="00952E23">
            <w:pPr>
              <w:pStyle w:val="ConsPlusNormal"/>
              <w:jc w:val="center"/>
            </w:pPr>
            <w:r>
              <w:t>120,9</w:t>
            </w:r>
          </w:p>
        </w:tc>
        <w:tc>
          <w:tcPr>
            <w:tcW w:w="907" w:type="dxa"/>
            <w:vAlign w:val="center"/>
          </w:tcPr>
          <w:p w:rsidR="00952E23" w:rsidRDefault="00952E23">
            <w:pPr>
              <w:pStyle w:val="ConsPlusNormal"/>
              <w:jc w:val="center"/>
            </w:pPr>
            <w:r>
              <w:t>121,8</w:t>
            </w:r>
          </w:p>
        </w:tc>
        <w:tc>
          <w:tcPr>
            <w:tcW w:w="964" w:type="dxa"/>
            <w:vAlign w:val="center"/>
          </w:tcPr>
          <w:p w:rsidR="00952E23" w:rsidRDefault="00952E23">
            <w:pPr>
              <w:pStyle w:val="ConsPlusNormal"/>
              <w:jc w:val="center"/>
            </w:pPr>
            <w:r>
              <w:t>122,8</w:t>
            </w:r>
          </w:p>
        </w:tc>
        <w:tc>
          <w:tcPr>
            <w:tcW w:w="964" w:type="dxa"/>
            <w:vAlign w:val="center"/>
          </w:tcPr>
          <w:p w:rsidR="00952E23" w:rsidRDefault="00952E23">
            <w:pPr>
              <w:pStyle w:val="ConsPlusNormal"/>
              <w:jc w:val="center"/>
            </w:pPr>
            <w:r>
              <w:t>123,7</w:t>
            </w:r>
          </w:p>
        </w:tc>
        <w:tc>
          <w:tcPr>
            <w:tcW w:w="907" w:type="dxa"/>
            <w:vAlign w:val="center"/>
          </w:tcPr>
          <w:p w:rsidR="00952E23" w:rsidRDefault="00952E23">
            <w:pPr>
              <w:pStyle w:val="ConsPlusNormal"/>
              <w:jc w:val="center"/>
            </w:pPr>
            <w:r>
              <w:t>124,7</w:t>
            </w:r>
          </w:p>
        </w:tc>
        <w:tc>
          <w:tcPr>
            <w:tcW w:w="907" w:type="dxa"/>
            <w:vAlign w:val="center"/>
          </w:tcPr>
          <w:p w:rsidR="00952E23" w:rsidRDefault="00952E23">
            <w:pPr>
              <w:pStyle w:val="ConsPlusNormal"/>
              <w:jc w:val="center"/>
            </w:pPr>
            <w:r>
              <w:t>125,6</w:t>
            </w:r>
          </w:p>
        </w:tc>
        <w:tc>
          <w:tcPr>
            <w:tcW w:w="907" w:type="dxa"/>
            <w:vAlign w:val="center"/>
          </w:tcPr>
          <w:p w:rsidR="00952E23" w:rsidRDefault="00952E23">
            <w:pPr>
              <w:pStyle w:val="ConsPlusNormal"/>
              <w:jc w:val="center"/>
            </w:pPr>
            <w:r>
              <w:t>126,6</w:t>
            </w:r>
          </w:p>
        </w:tc>
      </w:tr>
      <w:tr w:rsidR="00952E23">
        <w:tc>
          <w:tcPr>
            <w:tcW w:w="13379" w:type="dxa"/>
            <w:gridSpan w:val="13"/>
            <w:vAlign w:val="center"/>
          </w:tcPr>
          <w:p w:rsidR="00952E23" w:rsidRDefault="00952E23">
            <w:pPr>
              <w:pStyle w:val="ConsPlusNormal"/>
              <w:jc w:val="both"/>
              <w:outlineLvl w:val="4"/>
            </w:pPr>
            <w:r>
              <w:t>2. Система теплоснабжения</w:t>
            </w:r>
          </w:p>
        </w:tc>
      </w:tr>
      <w:tr w:rsidR="00952E23">
        <w:tc>
          <w:tcPr>
            <w:tcW w:w="2154" w:type="dxa"/>
            <w:vAlign w:val="center"/>
          </w:tcPr>
          <w:p w:rsidR="00952E23" w:rsidRDefault="00952E23">
            <w:pPr>
              <w:pStyle w:val="ConsPlusNormal"/>
            </w:pPr>
            <w:r>
              <w:t>Удельное теплопотребление</w:t>
            </w:r>
          </w:p>
        </w:tc>
        <w:tc>
          <w:tcPr>
            <w:tcW w:w="1361" w:type="dxa"/>
            <w:vAlign w:val="center"/>
          </w:tcPr>
          <w:p w:rsidR="00952E23" w:rsidRDefault="00952E23">
            <w:pPr>
              <w:pStyle w:val="ConsPlusNormal"/>
              <w:jc w:val="center"/>
            </w:pPr>
            <w:r>
              <w:t>тыс. Гкал в мес.</w:t>
            </w:r>
          </w:p>
        </w:tc>
        <w:tc>
          <w:tcPr>
            <w:tcW w:w="794" w:type="dxa"/>
            <w:vAlign w:val="center"/>
          </w:tcPr>
          <w:p w:rsidR="00952E23" w:rsidRDefault="00952E23">
            <w:pPr>
              <w:pStyle w:val="ConsPlusNormal"/>
              <w:jc w:val="center"/>
            </w:pPr>
            <w:r>
              <w:t>5177,1</w:t>
            </w:r>
          </w:p>
        </w:tc>
        <w:tc>
          <w:tcPr>
            <w:tcW w:w="850" w:type="dxa"/>
            <w:vAlign w:val="center"/>
          </w:tcPr>
          <w:p w:rsidR="00952E23" w:rsidRDefault="00952E23">
            <w:pPr>
              <w:pStyle w:val="ConsPlusNormal"/>
              <w:jc w:val="center"/>
            </w:pPr>
            <w:r>
              <w:t>5253,0</w:t>
            </w:r>
          </w:p>
        </w:tc>
        <w:tc>
          <w:tcPr>
            <w:tcW w:w="850" w:type="dxa"/>
            <w:vAlign w:val="center"/>
          </w:tcPr>
          <w:p w:rsidR="00952E23" w:rsidRDefault="00952E23">
            <w:pPr>
              <w:pStyle w:val="ConsPlusNormal"/>
              <w:jc w:val="center"/>
            </w:pPr>
            <w:r>
              <w:t>5329,0</w:t>
            </w:r>
          </w:p>
        </w:tc>
        <w:tc>
          <w:tcPr>
            <w:tcW w:w="907" w:type="dxa"/>
            <w:vAlign w:val="center"/>
          </w:tcPr>
          <w:p w:rsidR="00952E23" w:rsidRDefault="00952E23">
            <w:pPr>
              <w:pStyle w:val="ConsPlusNormal"/>
              <w:jc w:val="center"/>
            </w:pPr>
            <w:r>
              <w:t>5405,0</w:t>
            </w:r>
          </w:p>
        </w:tc>
        <w:tc>
          <w:tcPr>
            <w:tcW w:w="907" w:type="dxa"/>
            <w:vAlign w:val="center"/>
          </w:tcPr>
          <w:p w:rsidR="00952E23" w:rsidRDefault="00952E23">
            <w:pPr>
              <w:pStyle w:val="ConsPlusNormal"/>
              <w:jc w:val="center"/>
            </w:pPr>
            <w:r>
              <w:t>5481,0</w:t>
            </w:r>
          </w:p>
        </w:tc>
        <w:tc>
          <w:tcPr>
            <w:tcW w:w="907" w:type="dxa"/>
            <w:vAlign w:val="center"/>
          </w:tcPr>
          <w:p w:rsidR="00952E23" w:rsidRDefault="00952E23">
            <w:pPr>
              <w:pStyle w:val="ConsPlusNormal"/>
              <w:jc w:val="center"/>
            </w:pPr>
            <w:r>
              <w:t>5556,9</w:t>
            </w:r>
          </w:p>
        </w:tc>
        <w:tc>
          <w:tcPr>
            <w:tcW w:w="964" w:type="dxa"/>
            <w:vAlign w:val="center"/>
          </w:tcPr>
          <w:p w:rsidR="00952E23" w:rsidRDefault="00952E23">
            <w:pPr>
              <w:pStyle w:val="ConsPlusNormal"/>
              <w:jc w:val="center"/>
            </w:pPr>
            <w:r>
              <w:t>5595,4</w:t>
            </w:r>
          </w:p>
        </w:tc>
        <w:tc>
          <w:tcPr>
            <w:tcW w:w="964" w:type="dxa"/>
            <w:vAlign w:val="center"/>
          </w:tcPr>
          <w:p w:rsidR="00952E23" w:rsidRDefault="00952E23">
            <w:pPr>
              <w:pStyle w:val="ConsPlusNormal"/>
              <w:jc w:val="center"/>
            </w:pPr>
            <w:r>
              <w:t>5671,4</w:t>
            </w:r>
          </w:p>
        </w:tc>
        <w:tc>
          <w:tcPr>
            <w:tcW w:w="907" w:type="dxa"/>
            <w:vAlign w:val="center"/>
          </w:tcPr>
          <w:p w:rsidR="00952E23" w:rsidRDefault="00952E23">
            <w:pPr>
              <w:pStyle w:val="ConsPlusNormal"/>
              <w:jc w:val="center"/>
            </w:pPr>
            <w:r>
              <w:t>5747,4</w:t>
            </w:r>
          </w:p>
        </w:tc>
        <w:tc>
          <w:tcPr>
            <w:tcW w:w="907" w:type="dxa"/>
            <w:vAlign w:val="center"/>
          </w:tcPr>
          <w:p w:rsidR="00952E23" w:rsidRDefault="00952E23">
            <w:pPr>
              <w:pStyle w:val="ConsPlusNormal"/>
              <w:jc w:val="center"/>
            </w:pPr>
            <w:r>
              <w:t>5823,4</w:t>
            </w:r>
          </w:p>
        </w:tc>
        <w:tc>
          <w:tcPr>
            <w:tcW w:w="907" w:type="dxa"/>
            <w:vAlign w:val="center"/>
          </w:tcPr>
          <w:p w:rsidR="00952E23" w:rsidRDefault="00952E23">
            <w:pPr>
              <w:pStyle w:val="ConsPlusNormal"/>
              <w:jc w:val="center"/>
            </w:pPr>
            <w:r>
              <w:t>5936,9</w:t>
            </w:r>
          </w:p>
        </w:tc>
      </w:tr>
      <w:tr w:rsidR="00952E23">
        <w:tc>
          <w:tcPr>
            <w:tcW w:w="13379" w:type="dxa"/>
            <w:gridSpan w:val="13"/>
            <w:vAlign w:val="center"/>
          </w:tcPr>
          <w:p w:rsidR="00952E23" w:rsidRDefault="00952E23">
            <w:pPr>
              <w:pStyle w:val="ConsPlusNormal"/>
              <w:jc w:val="both"/>
              <w:outlineLvl w:val="4"/>
            </w:pPr>
            <w:r>
              <w:t>3. Система водоснабжения</w:t>
            </w:r>
          </w:p>
        </w:tc>
      </w:tr>
      <w:tr w:rsidR="00952E23">
        <w:tc>
          <w:tcPr>
            <w:tcW w:w="2154" w:type="dxa"/>
            <w:vAlign w:val="center"/>
          </w:tcPr>
          <w:p w:rsidR="00952E23" w:rsidRDefault="00952E23">
            <w:pPr>
              <w:pStyle w:val="ConsPlusNormal"/>
            </w:pPr>
            <w:r>
              <w:t>Удельное водопотребление</w:t>
            </w:r>
          </w:p>
        </w:tc>
        <w:tc>
          <w:tcPr>
            <w:tcW w:w="1361" w:type="dxa"/>
            <w:vAlign w:val="center"/>
          </w:tcPr>
          <w:p w:rsidR="00952E23" w:rsidRDefault="00952E23">
            <w:pPr>
              <w:pStyle w:val="ConsPlusNormal"/>
              <w:jc w:val="center"/>
            </w:pPr>
            <w:r>
              <w:t>м</w:t>
            </w:r>
            <w:r>
              <w:rPr>
                <w:vertAlign w:val="superscript"/>
              </w:rPr>
              <w:t>3</w:t>
            </w:r>
            <w:r>
              <w:t xml:space="preserve"> в мес./чел.</w:t>
            </w:r>
          </w:p>
        </w:tc>
        <w:tc>
          <w:tcPr>
            <w:tcW w:w="794" w:type="dxa"/>
            <w:vAlign w:val="center"/>
          </w:tcPr>
          <w:p w:rsidR="00952E23" w:rsidRDefault="00952E23">
            <w:pPr>
              <w:pStyle w:val="ConsPlusNormal"/>
              <w:jc w:val="center"/>
            </w:pPr>
            <w:r>
              <w:t>2,68</w:t>
            </w:r>
          </w:p>
        </w:tc>
        <w:tc>
          <w:tcPr>
            <w:tcW w:w="850" w:type="dxa"/>
            <w:vAlign w:val="center"/>
          </w:tcPr>
          <w:p w:rsidR="00952E23" w:rsidRDefault="00952E23">
            <w:pPr>
              <w:pStyle w:val="ConsPlusNormal"/>
              <w:jc w:val="center"/>
            </w:pPr>
            <w:r>
              <w:t>2,86</w:t>
            </w:r>
          </w:p>
        </w:tc>
        <w:tc>
          <w:tcPr>
            <w:tcW w:w="850" w:type="dxa"/>
            <w:vAlign w:val="center"/>
          </w:tcPr>
          <w:p w:rsidR="00952E23" w:rsidRDefault="00952E23">
            <w:pPr>
              <w:pStyle w:val="ConsPlusNormal"/>
              <w:jc w:val="center"/>
            </w:pPr>
            <w:r>
              <w:t>3,04</w:t>
            </w:r>
          </w:p>
        </w:tc>
        <w:tc>
          <w:tcPr>
            <w:tcW w:w="907" w:type="dxa"/>
            <w:vAlign w:val="center"/>
          </w:tcPr>
          <w:p w:rsidR="00952E23" w:rsidRDefault="00952E23">
            <w:pPr>
              <w:pStyle w:val="ConsPlusNormal"/>
              <w:jc w:val="center"/>
            </w:pPr>
            <w:r>
              <w:t>3,22</w:t>
            </w:r>
          </w:p>
        </w:tc>
        <w:tc>
          <w:tcPr>
            <w:tcW w:w="907" w:type="dxa"/>
            <w:vAlign w:val="center"/>
          </w:tcPr>
          <w:p w:rsidR="00952E23" w:rsidRDefault="00952E23">
            <w:pPr>
              <w:pStyle w:val="ConsPlusNormal"/>
              <w:jc w:val="center"/>
            </w:pPr>
            <w:r>
              <w:t>3,4</w:t>
            </w:r>
          </w:p>
        </w:tc>
        <w:tc>
          <w:tcPr>
            <w:tcW w:w="907" w:type="dxa"/>
            <w:vAlign w:val="center"/>
          </w:tcPr>
          <w:p w:rsidR="00952E23" w:rsidRDefault="00952E23">
            <w:pPr>
              <w:pStyle w:val="ConsPlusNormal"/>
              <w:jc w:val="center"/>
            </w:pPr>
            <w:r>
              <w:t>3,58</w:t>
            </w:r>
          </w:p>
        </w:tc>
        <w:tc>
          <w:tcPr>
            <w:tcW w:w="964" w:type="dxa"/>
            <w:vAlign w:val="center"/>
          </w:tcPr>
          <w:p w:rsidR="00952E23" w:rsidRDefault="00952E23">
            <w:pPr>
              <w:pStyle w:val="ConsPlusNormal"/>
              <w:jc w:val="center"/>
            </w:pPr>
            <w:r>
              <w:t>3,76</w:t>
            </w:r>
          </w:p>
        </w:tc>
        <w:tc>
          <w:tcPr>
            <w:tcW w:w="964" w:type="dxa"/>
            <w:vAlign w:val="center"/>
          </w:tcPr>
          <w:p w:rsidR="00952E23" w:rsidRDefault="00952E23">
            <w:pPr>
              <w:pStyle w:val="ConsPlusNormal"/>
              <w:jc w:val="center"/>
            </w:pPr>
            <w:r>
              <w:t>3,94</w:t>
            </w:r>
          </w:p>
        </w:tc>
        <w:tc>
          <w:tcPr>
            <w:tcW w:w="907" w:type="dxa"/>
            <w:vAlign w:val="center"/>
          </w:tcPr>
          <w:p w:rsidR="00952E23" w:rsidRDefault="00952E23">
            <w:pPr>
              <w:pStyle w:val="ConsPlusNormal"/>
              <w:jc w:val="center"/>
            </w:pPr>
            <w:r>
              <w:t>4,12</w:t>
            </w:r>
          </w:p>
        </w:tc>
        <w:tc>
          <w:tcPr>
            <w:tcW w:w="907" w:type="dxa"/>
            <w:vAlign w:val="center"/>
          </w:tcPr>
          <w:p w:rsidR="00952E23" w:rsidRDefault="00952E23">
            <w:pPr>
              <w:pStyle w:val="ConsPlusNormal"/>
              <w:jc w:val="center"/>
            </w:pPr>
            <w:r>
              <w:t>4,3</w:t>
            </w:r>
          </w:p>
        </w:tc>
        <w:tc>
          <w:tcPr>
            <w:tcW w:w="907" w:type="dxa"/>
            <w:vAlign w:val="center"/>
          </w:tcPr>
          <w:p w:rsidR="00952E23" w:rsidRDefault="00952E23">
            <w:pPr>
              <w:pStyle w:val="ConsPlusNormal"/>
              <w:jc w:val="center"/>
            </w:pPr>
            <w:r>
              <w:t>4,56</w:t>
            </w:r>
          </w:p>
        </w:tc>
      </w:tr>
      <w:tr w:rsidR="00952E23">
        <w:tc>
          <w:tcPr>
            <w:tcW w:w="13379" w:type="dxa"/>
            <w:gridSpan w:val="13"/>
            <w:vAlign w:val="center"/>
          </w:tcPr>
          <w:p w:rsidR="00952E23" w:rsidRDefault="00952E23">
            <w:pPr>
              <w:pStyle w:val="ConsPlusNormal"/>
              <w:jc w:val="both"/>
              <w:outlineLvl w:val="4"/>
            </w:pPr>
            <w:r>
              <w:t>4. Система водоотведения</w:t>
            </w:r>
          </w:p>
        </w:tc>
      </w:tr>
      <w:tr w:rsidR="00952E23">
        <w:tc>
          <w:tcPr>
            <w:tcW w:w="2154" w:type="dxa"/>
            <w:vAlign w:val="center"/>
          </w:tcPr>
          <w:p w:rsidR="00952E23" w:rsidRDefault="00952E23">
            <w:pPr>
              <w:pStyle w:val="ConsPlusNormal"/>
            </w:pPr>
            <w:r>
              <w:t>Удельное водоотведение</w:t>
            </w:r>
          </w:p>
        </w:tc>
        <w:tc>
          <w:tcPr>
            <w:tcW w:w="1361" w:type="dxa"/>
            <w:vAlign w:val="center"/>
          </w:tcPr>
          <w:p w:rsidR="00952E23" w:rsidRDefault="00952E23">
            <w:pPr>
              <w:pStyle w:val="ConsPlusNormal"/>
              <w:jc w:val="center"/>
            </w:pPr>
            <w:r>
              <w:t>м</w:t>
            </w:r>
            <w:r>
              <w:rPr>
                <w:vertAlign w:val="superscript"/>
              </w:rPr>
              <w:t>3</w:t>
            </w:r>
            <w:r>
              <w:t xml:space="preserve"> в мес./чел.</w:t>
            </w:r>
          </w:p>
        </w:tc>
        <w:tc>
          <w:tcPr>
            <w:tcW w:w="794" w:type="dxa"/>
            <w:vAlign w:val="center"/>
          </w:tcPr>
          <w:p w:rsidR="00952E23" w:rsidRDefault="00952E23">
            <w:pPr>
              <w:pStyle w:val="ConsPlusNormal"/>
              <w:jc w:val="center"/>
            </w:pPr>
            <w:r>
              <w:t>-</w:t>
            </w:r>
          </w:p>
        </w:tc>
        <w:tc>
          <w:tcPr>
            <w:tcW w:w="850" w:type="dxa"/>
            <w:vAlign w:val="center"/>
          </w:tcPr>
          <w:p w:rsidR="00952E23" w:rsidRDefault="00952E23">
            <w:pPr>
              <w:pStyle w:val="ConsPlusNormal"/>
              <w:jc w:val="center"/>
            </w:pPr>
            <w:r>
              <w:t>-</w:t>
            </w:r>
          </w:p>
        </w:tc>
        <w:tc>
          <w:tcPr>
            <w:tcW w:w="850" w:type="dxa"/>
            <w:vAlign w:val="center"/>
          </w:tcPr>
          <w:p w:rsidR="00952E23" w:rsidRDefault="00952E23">
            <w:pPr>
              <w:pStyle w:val="ConsPlusNormal"/>
              <w:jc w:val="center"/>
            </w:pPr>
            <w:r>
              <w:t>-</w:t>
            </w:r>
          </w:p>
        </w:tc>
        <w:tc>
          <w:tcPr>
            <w:tcW w:w="907" w:type="dxa"/>
            <w:vAlign w:val="center"/>
          </w:tcPr>
          <w:p w:rsidR="00952E23" w:rsidRDefault="00952E23">
            <w:pPr>
              <w:pStyle w:val="ConsPlusNormal"/>
              <w:jc w:val="center"/>
            </w:pPr>
            <w:r>
              <w:t>-</w:t>
            </w:r>
          </w:p>
        </w:tc>
        <w:tc>
          <w:tcPr>
            <w:tcW w:w="907" w:type="dxa"/>
            <w:vAlign w:val="center"/>
          </w:tcPr>
          <w:p w:rsidR="00952E23" w:rsidRDefault="00952E23">
            <w:pPr>
              <w:pStyle w:val="ConsPlusNormal"/>
              <w:jc w:val="center"/>
            </w:pPr>
            <w:r>
              <w:t>-</w:t>
            </w:r>
          </w:p>
        </w:tc>
        <w:tc>
          <w:tcPr>
            <w:tcW w:w="907" w:type="dxa"/>
            <w:vAlign w:val="center"/>
          </w:tcPr>
          <w:p w:rsidR="00952E23" w:rsidRDefault="00952E23">
            <w:pPr>
              <w:pStyle w:val="ConsPlusNormal"/>
              <w:jc w:val="center"/>
            </w:pPr>
            <w:r>
              <w:t>-</w:t>
            </w:r>
          </w:p>
        </w:tc>
        <w:tc>
          <w:tcPr>
            <w:tcW w:w="964" w:type="dxa"/>
            <w:vAlign w:val="center"/>
          </w:tcPr>
          <w:p w:rsidR="00952E23" w:rsidRDefault="00952E23">
            <w:pPr>
              <w:pStyle w:val="ConsPlusNormal"/>
              <w:jc w:val="center"/>
            </w:pPr>
            <w:r>
              <w:t>-</w:t>
            </w:r>
          </w:p>
        </w:tc>
        <w:tc>
          <w:tcPr>
            <w:tcW w:w="964" w:type="dxa"/>
            <w:vAlign w:val="center"/>
          </w:tcPr>
          <w:p w:rsidR="00952E23" w:rsidRDefault="00952E23">
            <w:pPr>
              <w:pStyle w:val="ConsPlusNormal"/>
              <w:jc w:val="center"/>
            </w:pPr>
            <w:r>
              <w:t>-</w:t>
            </w:r>
          </w:p>
        </w:tc>
        <w:tc>
          <w:tcPr>
            <w:tcW w:w="907" w:type="dxa"/>
            <w:vAlign w:val="center"/>
          </w:tcPr>
          <w:p w:rsidR="00952E23" w:rsidRDefault="00952E23">
            <w:pPr>
              <w:pStyle w:val="ConsPlusNormal"/>
              <w:jc w:val="center"/>
            </w:pPr>
            <w:r>
              <w:t>-</w:t>
            </w:r>
          </w:p>
        </w:tc>
        <w:tc>
          <w:tcPr>
            <w:tcW w:w="907" w:type="dxa"/>
            <w:vAlign w:val="center"/>
          </w:tcPr>
          <w:p w:rsidR="00952E23" w:rsidRDefault="00952E23">
            <w:pPr>
              <w:pStyle w:val="ConsPlusNormal"/>
              <w:jc w:val="center"/>
            </w:pPr>
            <w:r>
              <w:t>-</w:t>
            </w:r>
          </w:p>
        </w:tc>
        <w:tc>
          <w:tcPr>
            <w:tcW w:w="907" w:type="dxa"/>
            <w:vAlign w:val="center"/>
          </w:tcPr>
          <w:p w:rsidR="00952E23" w:rsidRDefault="00952E23">
            <w:pPr>
              <w:pStyle w:val="ConsPlusNormal"/>
              <w:jc w:val="center"/>
            </w:pPr>
            <w:r>
              <w:t>-</w:t>
            </w:r>
          </w:p>
        </w:tc>
      </w:tr>
      <w:tr w:rsidR="00952E23">
        <w:tc>
          <w:tcPr>
            <w:tcW w:w="13379" w:type="dxa"/>
            <w:gridSpan w:val="13"/>
            <w:vAlign w:val="center"/>
          </w:tcPr>
          <w:p w:rsidR="00952E23" w:rsidRDefault="00952E23">
            <w:pPr>
              <w:pStyle w:val="ConsPlusNormal"/>
              <w:jc w:val="both"/>
              <w:outlineLvl w:val="4"/>
            </w:pPr>
            <w:r>
              <w:t>5. Система газоснабжения</w:t>
            </w:r>
          </w:p>
        </w:tc>
      </w:tr>
      <w:tr w:rsidR="00952E23">
        <w:tc>
          <w:tcPr>
            <w:tcW w:w="2154" w:type="dxa"/>
            <w:vAlign w:val="center"/>
          </w:tcPr>
          <w:p w:rsidR="00952E23" w:rsidRDefault="00952E23">
            <w:pPr>
              <w:pStyle w:val="ConsPlusNormal"/>
            </w:pPr>
            <w:r>
              <w:t>Удельное газоснабжение</w:t>
            </w:r>
          </w:p>
        </w:tc>
        <w:tc>
          <w:tcPr>
            <w:tcW w:w="1361" w:type="dxa"/>
            <w:vAlign w:val="center"/>
          </w:tcPr>
          <w:p w:rsidR="00952E23" w:rsidRDefault="00952E23">
            <w:pPr>
              <w:pStyle w:val="ConsPlusNormal"/>
              <w:jc w:val="center"/>
            </w:pPr>
            <w:r>
              <w:t>м</w:t>
            </w:r>
            <w:r>
              <w:rPr>
                <w:vertAlign w:val="superscript"/>
              </w:rPr>
              <w:t>3</w:t>
            </w:r>
            <w:r>
              <w:t xml:space="preserve"> в мес./чел.</w:t>
            </w:r>
          </w:p>
        </w:tc>
        <w:tc>
          <w:tcPr>
            <w:tcW w:w="794" w:type="dxa"/>
            <w:vAlign w:val="center"/>
          </w:tcPr>
          <w:p w:rsidR="00952E23" w:rsidRDefault="00952E23">
            <w:pPr>
              <w:pStyle w:val="ConsPlusNormal"/>
              <w:jc w:val="center"/>
            </w:pPr>
            <w:r>
              <w:t>2,7</w:t>
            </w:r>
          </w:p>
        </w:tc>
        <w:tc>
          <w:tcPr>
            <w:tcW w:w="850" w:type="dxa"/>
            <w:vAlign w:val="center"/>
          </w:tcPr>
          <w:p w:rsidR="00952E23" w:rsidRDefault="00952E23">
            <w:pPr>
              <w:pStyle w:val="ConsPlusNormal"/>
              <w:jc w:val="center"/>
            </w:pPr>
            <w:r>
              <w:t>2,7</w:t>
            </w:r>
          </w:p>
        </w:tc>
        <w:tc>
          <w:tcPr>
            <w:tcW w:w="850" w:type="dxa"/>
            <w:vAlign w:val="center"/>
          </w:tcPr>
          <w:p w:rsidR="00952E23" w:rsidRDefault="00952E23">
            <w:pPr>
              <w:pStyle w:val="ConsPlusNormal"/>
              <w:jc w:val="center"/>
            </w:pPr>
            <w:r>
              <w:t>2,8</w:t>
            </w:r>
          </w:p>
        </w:tc>
        <w:tc>
          <w:tcPr>
            <w:tcW w:w="907" w:type="dxa"/>
            <w:vAlign w:val="center"/>
          </w:tcPr>
          <w:p w:rsidR="00952E23" w:rsidRDefault="00952E23">
            <w:pPr>
              <w:pStyle w:val="ConsPlusNormal"/>
              <w:jc w:val="center"/>
            </w:pPr>
            <w:r>
              <w:t>2,8</w:t>
            </w:r>
          </w:p>
        </w:tc>
        <w:tc>
          <w:tcPr>
            <w:tcW w:w="907" w:type="dxa"/>
            <w:vAlign w:val="center"/>
          </w:tcPr>
          <w:p w:rsidR="00952E23" w:rsidRDefault="00952E23">
            <w:pPr>
              <w:pStyle w:val="ConsPlusNormal"/>
              <w:jc w:val="center"/>
            </w:pPr>
            <w:r>
              <w:t>2,9</w:t>
            </w:r>
          </w:p>
        </w:tc>
        <w:tc>
          <w:tcPr>
            <w:tcW w:w="907" w:type="dxa"/>
            <w:vAlign w:val="center"/>
          </w:tcPr>
          <w:p w:rsidR="00952E23" w:rsidRDefault="00952E23">
            <w:pPr>
              <w:pStyle w:val="ConsPlusNormal"/>
              <w:jc w:val="center"/>
            </w:pPr>
            <w:r>
              <w:t>2,9</w:t>
            </w:r>
          </w:p>
        </w:tc>
        <w:tc>
          <w:tcPr>
            <w:tcW w:w="964" w:type="dxa"/>
            <w:vAlign w:val="center"/>
          </w:tcPr>
          <w:p w:rsidR="00952E23" w:rsidRDefault="00952E23">
            <w:pPr>
              <w:pStyle w:val="ConsPlusNormal"/>
              <w:jc w:val="center"/>
            </w:pPr>
            <w:r>
              <w:t>3,0</w:t>
            </w:r>
          </w:p>
        </w:tc>
        <w:tc>
          <w:tcPr>
            <w:tcW w:w="964" w:type="dxa"/>
            <w:vAlign w:val="center"/>
          </w:tcPr>
          <w:p w:rsidR="00952E23" w:rsidRDefault="00952E23">
            <w:pPr>
              <w:pStyle w:val="ConsPlusNormal"/>
              <w:jc w:val="center"/>
            </w:pPr>
            <w:r>
              <w:t>3,0</w:t>
            </w:r>
          </w:p>
        </w:tc>
        <w:tc>
          <w:tcPr>
            <w:tcW w:w="907" w:type="dxa"/>
            <w:vAlign w:val="center"/>
          </w:tcPr>
          <w:p w:rsidR="00952E23" w:rsidRDefault="00952E23">
            <w:pPr>
              <w:pStyle w:val="ConsPlusNormal"/>
              <w:jc w:val="center"/>
            </w:pPr>
            <w:r>
              <w:t>3,1</w:t>
            </w:r>
          </w:p>
        </w:tc>
        <w:tc>
          <w:tcPr>
            <w:tcW w:w="907" w:type="dxa"/>
            <w:vAlign w:val="center"/>
          </w:tcPr>
          <w:p w:rsidR="00952E23" w:rsidRDefault="00952E23">
            <w:pPr>
              <w:pStyle w:val="ConsPlusNormal"/>
              <w:jc w:val="center"/>
            </w:pPr>
            <w:r>
              <w:t>3,1</w:t>
            </w:r>
          </w:p>
        </w:tc>
        <w:tc>
          <w:tcPr>
            <w:tcW w:w="907" w:type="dxa"/>
            <w:vAlign w:val="center"/>
          </w:tcPr>
          <w:p w:rsidR="00952E23" w:rsidRDefault="00952E23">
            <w:pPr>
              <w:pStyle w:val="ConsPlusNormal"/>
              <w:jc w:val="center"/>
            </w:pPr>
            <w:r>
              <w:t>3,2</w:t>
            </w:r>
          </w:p>
        </w:tc>
      </w:tr>
      <w:tr w:rsidR="00952E23">
        <w:tc>
          <w:tcPr>
            <w:tcW w:w="13379" w:type="dxa"/>
            <w:gridSpan w:val="13"/>
            <w:vAlign w:val="center"/>
          </w:tcPr>
          <w:p w:rsidR="00952E23" w:rsidRDefault="00952E23">
            <w:pPr>
              <w:pStyle w:val="ConsPlusNormal"/>
              <w:jc w:val="both"/>
              <w:outlineLvl w:val="4"/>
            </w:pPr>
            <w:r>
              <w:t>6. Услуга захоронения (утилизации) твердых бытовых отходов</w:t>
            </w:r>
          </w:p>
        </w:tc>
      </w:tr>
      <w:tr w:rsidR="00952E23">
        <w:tc>
          <w:tcPr>
            <w:tcW w:w="2154" w:type="dxa"/>
            <w:vAlign w:val="center"/>
          </w:tcPr>
          <w:p w:rsidR="00952E23" w:rsidRDefault="00952E23">
            <w:pPr>
              <w:pStyle w:val="ConsPlusNormal"/>
            </w:pPr>
            <w:r>
              <w:t>Удельный объем захоронения (утилизации) ТБО</w:t>
            </w:r>
          </w:p>
        </w:tc>
        <w:tc>
          <w:tcPr>
            <w:tcW w:w="1361" w:type="dxa"/>
            <w:vAlign w:val="center"/>
          </w:tcPr>
          <w:p w:rsidR="00952E23" w:rsidRDefault="00952E23">
            <w:pPr>
              <w:pStyle w:val="ConsPlusNormal"/>
              <w:jc w:val="center"/>
            </w:pPr>
            <w:r>
              <w:t>м</w:t>
            </w:r>
            <w:r>
              <w:rPr>
                <w:vertAlign w:val="superscript"/>
              </w:rPr>
              <w:t>3</w:t>
            </w:r>
            <w:r>
              <w:t>/чел. в год/чел</w:t>
            </w:r>
          </w:p>
        </w:tc>
        <w:tc>
          <w:tcPr>
            <w:tcW w:w="794" w:type="dxa"/>
            <w:vAlign w:val="center"/>
          </w:tcPr>
          <w:p w:rsidR="00952E23" w:rsidRDefault="00952E23">
            <w:pPr>
              <w:pStyle w:val="ConsPlusNormal"/>
              <w:jc w:val="center"/>
            </w:pPr>
            <w:r>
              <w:t>1,4</w:t>
            </w:r>
          </w:p>
        </w:tc>
        <w:tc>
          <w:tcPr>
            <w:tcW w:w="850" w:type="dxa"/>
            <w:vAlign w:val="center"/>
          </w:tcPr>
          <w:p w:rsidR="00952E23" w:rsidRDefault="00952E23">
            <w:pPr>
              <w:pStyle w:val="ConsPlusNormal"/>
              <w:jc w:val="center"/>
            </w:pPr>
            <w:r>
              <w:t>1,4</w:t>
            </w:r>
          </w:p>
        </w:tc>
        <w:tc>
          <w:tcPr>
            <w:tcW w:w="850" w:type="dxa"/>
            <w:vAlign w:val="center"/>
          </w:tcPr>
          <w:p w:rsidR="00952E23" w:rsidRDefault="00952E23">
            <w:pPr>
              <w:pStyle w:val="ConsPlusNormal"/>
              <w:jc w:val="center"/>
            </w:pPr>
            <w:r>
              <w:t>1,4</w:t>
            </w:r>
          </w:p>
        </w:tc>
        <w:tc>
          <w:tcPr>
            <w:tcW w:w="907" w:type="dxa"/>
            <w:vAlign w:val="center"/>
          </w:tcPr>
          <w:p w:rsidR="00952E23" w:rsidRDefault="00952E23">
            <w:pPr>
              <w:pStyle w:val="ConsPlusNormal"/>
              <w:jc w:val="center"/>
            </w:pPr>
            <w:r>
              <w:t>1,4</w:t>
            </w:r>
          </w:p>
        </w:tc>
        <w:tc>
          <w:tcPr>
            <w:tcW w:w="907" w:type="dxa"/>
            <w:vAlign w:val="center"/>
          </w:tcPr>
          <w:p w:rsidR="00952E23" w:rsidRDefault="00952E23">
            <w:pPr>
              <w:pStyle w:val="ConsPlusNormal"/>
              <w:jc w:val="center"/>
            </w:pPr>
            <w:r>
              <w:t>1,4</w:t>
            </w:r>
          </w:p>
        </w:tc>
        <w:tc>
          <w:tcPr>
            <w:tcW w:w="907" w:type="dxa"/>
            <w:vAlign w:val="center"/>
          </w:tcPr>
          <w:p w:rsidR="00952E23" w:rsidRDefault="00952E23">
            <w:pPr>
              <w:pStyle w:val="ConsPlusNormal"/>
              <w:jc w:val="center"/>
            </w:pPr>
            <w:r>
              <w:t>1,4</w:t>
            </w:r>
          </w:p>
        </w:tc>
        <w:tc>
          <w:tcPr>
            <w:tcW w:w="964" w:type="dxa"/>
            <w:vAlign w:val="center"/>
          </w:tcPr>
          <w:p w:rsidR="00952E23" w:rsidRDefault="00952E23">
            <w:pPr>
              <w:pStyle w:val="ConsPlusNormal"/>
              <w:jc w:val="center"/>
            </w:pPr>
            <w:r>
              <w:t>1,4</w:t>
            </w:r>
          </w:p>
        </w:tc>
        <w:tc>
          <w:tcPr>
            <w:tcW w:w="964" w:type="dxa"/>
            <w:vAlign w:val="center"/>
          </w:tcPr>
          <w:p w:rsidR="00952E23" w:rsidRDefault="00952E23">
            <w:pPr>
              <w:pStyle w:val="ConsPlusNormal"/>
              <w:jc w:val="center"/>
            </w:pPr>
            <w:r>
              <w:t>1,4</w:t>
            </w:r>
          </w:p>
        </w:tc>
        <w:tc>
          <w:tcPr>
            <w:tcW w:w="907" w:type="dxa"/>
            <w:vAlign w:val="center"/>
          </w:tcPr>
          <w:p w:rsidR="00952E23" w:rsidRDefault="00952E23">
            <w:pPr>
              <w:pStyle w:val="ConsPlusNormal"/>
              <w:jc w:val="center"/>
            </w:pPr>
            <w:r>
              <w:t>1,4</w:t>
            </w:r>
          </w:p>
        </w:tc>
        <w:tc>
          <w:tcPr>
            <w:tcW w:w="907" w:type="dxa"/>
            <w:vAlign w:val="center"/>
          </w:tcPr>
          <w:p w:rsidR="00952E23" w:rsidRDefault="00952E23">
            <w:pPr>
              <w:pStyle w:val="ConsPlusNormal"/>
              <w:jc w:val="center"/>
            </w:pPr>
            <w:r>
              <w:t>1,4</w:t>
            </w:r>
          </w:p>
        </w:tc>
        <w:tc>
          <w:tcPr>
            <w:tcW w:w="907" w:type="dxa"/>
            <w:vAlign w:val="center"/>
          </w:tcPr>
          <w:p w:rsidR="00952E23" w:rsidRDefault="00952E23">
            <w:pPr>
              <w:pStyle w:val="ConsPlusNormal"/>
              <w:jc w:val="center"/>
            </w:pPr>
            <w:r>
              <w:t>1,4</w:t>
            </w:r>
          </w:p>
        </w:tc>
      </w:tr>
    </w:tbl>
    <w:p w:rsidR="00952E23" w:rsidRDefault="00952E23">
      <w:pPr>
        <w:pStyle w:val="ConsPlusNormal"/>
        <w:sectPr w:rsidR="00952E23">
          <w:pgSz w:w="16838" w:h="11905" w:orient="landscape"/>
          <w:pgMar w:top="1701" w:right="1134" w:bottom="850" w:left="1134" w:header="0" w:footer="0" w:gutter="0"/>
          <w:cols w:space="720"/>
          <w:titlePg/>
        </w:sectPr>
      </w:pPr>
    </w:p>
    <w:p w:rsidR="00952E23" w:rsidRDefault="00952E23">
      <w:pPr>
        <w:pStyle w:val="ConsPlusNormal"/>
        <w:ind w:firstLine="540"/>
        <w:jc w:val="both"/>
      </w:pPr>
    </w:p>
    <w:p w:rsidR="00952E23" w:rsidRDefault="00952E23">
      <w:pPr>
        <w:pStyle w:val="ConsPlusNormal"/>
        <w:ind w:firstLine="540"/>
        <w:jc w:val="both"/>
      </w:pPr>
      <w:r>
        <w:t>Рост удельного водопотребления и водоотведения происходит по причине ввода новых водопроводов и соответственно подключения к ним индивидуальных жилых домов, которые обеспечивались ранее уличными колонками, при этом расход воды на человека увеличился в связи с установкой дополнительных санитарно-технических приборов.</w:t>
      </w:r>
    </w:p>
    <w:p w:rsidR="00952E23" w:rsidRDefault="00952E23">
      <w:pPr>
        <w:pStyle w:val="ConsPlusNormal"/>
        <w:ind w:firstLine="540"/>
        <w:jc w:val="both"/>
      </w:pPr>
    </w:p>
    <w:p w:rsidR="00952E23" w:rsidRDefault="00952E23">
      <w:pPr>
        <w:pStyle w:val="ConsPlusNormal"/>
        <w:jc w:val="center"/>
        <w:outlineLvl w:val="2"/>
      </w:pPr>
      <w:r>
        <w:t>Показатели качества коммунальных ресурсов</w:t>
      </w:r>
    </w:p>
    <w:p w:rsidR="00952E23" w:rsidRDefault="00952E23">
      <w:pPr>
        <w:pStyle w:val="ConsPlusNormal"/>
        <w:ind w:firstLine="540"/>
        <w:jc w:val="both"/>
      </w:pPr>
    </w:p>
    <w:p w:rsidR="00952E23" w:rsidRDefault="00952E23">
      <w:pPr>
        <w:pStyle w:val="ConsPlusNormal"/>
        <w:ind w:firstLine="540"/>
        <w:jc w:val="both"/>
      </w:pPr>
      <w:r>
        <w:t xml:space="preserve">Техническое состояние объектов коммунальной инфраструктуры, в первую очередь, - надежность их работы. </w:t>
      </w:r>
      <w:proofErr w:type="gramStart"/>
      <w: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p>
    <w:p w:rsidR="00952E23" w:rsidRDefault="00952E23">
      <w:pPr>
        <w:pStyle w:val="ConsPlusNormal"/>
        <w:spacing w:before="220"/>
        <w:ind w:firstLine="540"/>
        <w:jc w:val="both"/>
      </w:pPr>
      <w:r>
        <w:t>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952E23" w:rsidRDefault="00952E23">
      <w:pPr>
        <w:pStyle w:val="ConsPlusNormal"/>
        <w:spacing w:before="220"/>
        <w:ind w:firstLine="540"/>
        <w:jc w:val="both"/>
      </w:pPr>
      <w:r>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952E23" w:rsidRDefault="00952E23">
      <w:pPr>
        <w:pStyle w:val="ConsPlusNormal"/>
        <w:spacing w:before="220"/>
        <w:ind w:firstLine="540"/>
        <w:jc w:val="both"/>
      </w:pPr>
      <w: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952E23" w:rsidRDefault="00952E23">
      <w:pPr>
        <w:pStyle w:val="ConsPlusNormal"/>
        <w:spacing w:before="220"/>
        <w:ind w:firstLine="540"/>
        <w:jc w:val="both"/>
      </w:pPr>
      <w:r>
        <w:t>Целевые индикаторы анализируются по каждому виду коммунальных услуг и периодически пересматриваются и актуализируются.</w:t>
      </w:r>
    </w:p>
    <w:p w:rsidR="00952E23" w:rsidRDefault="00952E23">
      <w:pPr>
        <w:pStyle w:val="ConsPlusNormal"/>
        <w:spacing w:before="220"/>
        <w:ind w:firstLine="540"/>
        <w:jc w:val="both"/>
      </w:pPr>
      <w:r>
        <w:t xml:space="preserve">Надежность обслуживания систем жизнеобеспечения характеризует способность коммунальных объектов обеспечивать жизнедеятельность города Сердобска </w:t>
      </w:r>
      <w:proofErr w:type="spellStart"/>
      <w:r>
        <w:t>Сердобского</w:t>
      </w:r>
      <w:proofErr w:type="spellEnd"/>
      <w:r>
        <w:t xml:space="preserve"> района Пензенской области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952E23" w:rsidRDefault="00952E23">
      <w:pPr>
        <w:pStyle w:val="ConsPlusNormal"/>
        <w:spacing w:before="220"/>
        <w:ind w:firstLine="540"/>
        <w:jc w:val="both"/>
      </w:pPr>
      <w:r>
        <w:t>Надежность работы объектов коммунальной инфраструктуры целесообразно оценивать обратной величиной:</w:t>
      </w:r>
    </w:p>
    <w:p w:rsidR="00952E23" w:rsidRDefault="00952E23">
      <w:pPr>
        <w:pStyle w:val="ConsPlusNormal"/>
        <w:spacing w:before="220"/>
        <w:ind w:firstLine="540"/>
        <w:jc w:val="both"/>
      </w:pPr>
      <w:r>
        <w:t xml:space="preserve">- интенсивностью отказов (количеством аварий и повреждений на единицу масштаба объекта, например, на 1 км инженерных сетей, на 1 </w:t>
      </w:r>
      <w:proofErr w:type="gramStart"/>
      <w:r>
        <w:t>млн</w:t>
      </w:r>
      <w:proofErr w:type="gramEnd"/>
      <w:r>
        <w:t xml:space="preserve"> руб. стоимости основных фондов);</w:t>
      </w:r>
    </w:p>
    <w:p w:rsidR="00952E23" w:rsidRDefault="00952E23">
      <w:pPr>
        <w:pStyle w:val="ConsPlusNormal"/>
        <w:spacing w:before="220"/>
        <w:ind w:firstLine="540"/>
        <w:jc w:val="both"/>
      </w:pPr>
      <w:r>
        <w:t>- износом коммунальных сетей, протяженностью сетей, нуждающихся в замене; долей ежегодно заменяемых сетей;</w:t>
      </w:r>
    </w:p>
    <w:p w:rsidR="00952E23" w:rsidRDefault="00952E23">
      <w:pPr>
        <w:pStyle w:val="ConsPlusNormal"/>
        <w:spacing w:before="220"/>
        <w:ind w:firstLine="540"/>
        <w:jc w:val="both"/>
      </w:pPr>
      <w:r>
        <w:t>- уровнем потерь и неучтенных расходов.</w:t>
      </w:r>
    </w:p>
    <w:p w:rsidR="00952E23" w:rsidRDefault="00952E23">
      <w:pPr>
        <w:pStyle w:val="ConsPlusNormal"/>
        <w:spacing w:before="220"/>
        <w:ind w:firstLine="540"/>
        <w:jc w:val="both"/>
      </w:pPr>
      <w:r>
        <w:t>Сбалансированность системы характеризует эффективность использования коммунальных систем, определяется с помощью следующих показателей: уровня использования производственных мощностей; наличия дефицита мощности; обеспеченности приборами учета.</w:t>
      </w:r>
    </w:p>
    <w:p w:rsidR="00952E23" w:rsidRDefault="00952E23">
      <w:pPr>
        <w:pStyle w:val="ConsPlusNormal"/>
        <w:spacing w:before="220"/>
        <w:ind w:firstLine="540"/>
        <w:jc w:val="both"/>
      </w:pPr>
      <w:r>
        <w:t>Ресурсная эффективность определяет рациональность использования ресурсов, характеризуется следующими показателями: удельным расходом электроэнергии, удельным расходом топлива.</w:t>
      </w:r>
    </w:p>
    <w:p w:rsidR="00952E23" w:rsidRDefault="00952E23">
      <w:pPr>
        <w:pStyle w:val="ConsPlusNormal"/>
        <w:spacing w:before="220"/>
        <w:ind w:firstLine="540"/>
        <w:jc w:val="both"/>
      </w:pPr>
      <w:r>
        <w:t xml:space="preserve">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w:t>
      </w:r>
      <w:r>
        <w:lastRenderedPageBreak/>
        <w:t>правилам.</w:t>
      </w:r>
    </w:p>
    <w:p w:rsidR="00952E23" w:rsidRDefault="00952E23">
      <w:pPr>
        <w:pStyle w:val="ConsPlusNormal"/>
        <w:spacing w:before="220"/>
        <w:ind w:firstLine="540"/>
        <w:jc w:val="both"/>
      </w:pPr>
      <w: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952E23" w:rsidRDefault="00952E23">
      <w:pPr>
        <w:pStyle w:val="ConsPlusNormal"/>
        <w:spacing w:before="220"/>
        <w:ind w:firstLine="540"/>
        <w:jc w:val="both"/>
      </w:pPr>
      <w:r>
        <w:t>Основные показатели качества коммунальных ресурсов систематизированы по видам ресурсов и услуг и представлены в разделе 4.5.</w:t>
      </w:r>
    </w:p>
    <w:p w:rsidR="00952E23" w:rsidRDefault="00952E23">
      <w:pPr>
        <w:pStyle w:val="ConsPlusNormal"/>
        <w:ind w:firstLine="540"/>
        <w:jc w:val="both"/>
      </w:pPr>
    </w:p>
    <w:p w:rsidR="00952E23" w:rsidRDefault="00952E23">
      <w:pPr>
        <w:pStyle w:val="ConsPlusNormal"/>
        <w:jc w:val="center"/>
        <w:outlineLvl w:val="2"/>
      </w:pPr>
      <w:r>
        <w:t xml:space="preserve">Показатели надежности систем </w:t>
      </w:r>
      <w:proofErr w:type="spellStart"/>
      <w:r>
        <w:t>ресурсоснабжения</w:t>
      </w:r>
      <w:proofErr w:type="spellEnd"/>
    </w:p>
    <w:p w:rsidR="00952E23" w:rsidRDefault="00952E23">
      <w:pPr>
        <w:pStyle w:val="ConsPlusNormal"/>
        <w:ind w:firstLine="540"/>
        <w:jc w:val="both"/>
      </w:pPr>
    </w:p>
    <w:p w:rsidR="00952E23" w:rsidRDefault="00952E23">
      <w:pPr>
        <w:pStyle w:val="ConsPlusNormal"/>
        <w:ind w:firstLine="540"/>
        <w:jc w:val="both"/>
      </w:pPr>
      <w:r>
        <w:t xml:space="preserve">Показатели надежности работы систем </w:t>
      </w:r>
      <w:proofErr w:type="spellStart"/>
      <w:r>
        <w:t>ресурсоснабжения</w:t>
      </w:r>
      <w:proofErr w:type="spellEnd"/>
      <w:r>
        <w:t xml:space="preserve"> представлены в таблице 17. Количественные данные указанных показателей представлены в разделе 6.9.</w:t>
      </w:r>
    </w:p>
    <w:p w:rsidR="00952E23" w:rsidRDefault="00952E23">
      <w:pPr>
        <w:pStyle w:val="ConsPlusNormal"/>
        <w:ind w:firstLine="540"/>
        <w:jc w:val="both"/>
      </w:pPr>
    </w:p>
    <w:p w:rsidR="00952E23" w:rsidRDefault="00952E23">
      <w:pPr>
        <w:pStyle w:val="ConsPlusNormal"/>
        <w:jc w:val="right"/>
        <w:outlineLvl w:val="3"/>
      </w:pPr>
      <w:r>
        <w:t>Таблица 17</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58"/>
        <w:gridCol w:w="6066"/>
      </w:tblGrid>
      <w:tr w:rsidR="00952E23">
        <w:tc>
          <w:tcPr>
            <w:tcW w:w="2658" w:type="dxa"/>
            <w:vAlign w:val="center"/>
          </w:tcPr>
          <w:p w:rsidR="00952E23" w:rsidRDefault="00952E23">
            <w:pPr>
              <w:pStyle w:val="ConsPlusNormal"/>
              <w:jc w:val="center"/>
            </w:pPr>
            <w:r>
              <w:t xml:space="preserve">Наименование вида </w:t>
            </w:r>
            <w:proofErr w:type="spellStart"/>
            <w:r>
              <w:t>ресурсоснабжения</w:t>
            </w:r>
            <w:proofErr w:type="spellEnd"/>
          </w:p>
        </w:tc>
        <w:tc>
          <w:tcPr>
            <w:tcW w:w="6066" w:type="dxa"/>
            <w:vAlign w:val="center"/>
          </w:tcPr>
          <w:p w:rsidR="00952E23" w:rsidRDefault="00952E23">
            <w:pPr>
              <w:pStyle w:val="ConsPlusNormal"/>
              <w:jc w:val="center"/>
            </w:pPr>
            <w:r>
              <w:t>Показатели надежности</w:t>
            </w:r>
          </w:p>
        </w:tc>
      </w:tr>
      <w:tr w:rsidR="00952E23">
        <w:tc>
          <w:tcPr>
            <w:tcW w:w="2658" w:type="dxa"/>
            <w:vAlign w:val="center"/>
          </w:tcPr>
          <w:p w:rsidR="00952E23" w:rsidRDefault="00952E23">
            <w:pPr>
              <w:pStyle w:val="ConsPlusNormal"/>
              <w:jc w:val="both"/>
            </w:pPr>
            <w:r>
              <w:t>Электрическая энергия</w:t>
            </w:r>
          </w:p>
        </w:tc>
        <w:tc>
          <w:tcPr>
            <w:tcW w:w="6066" w:type="dxa"/>
          </w:tcPr>
          <w:p w:rsidR="00952E23" w:rsidRDefault="00952E23">
            <w:pPr>
              <w:pStyle w:val="ConsPlusNormal"/>
              <w:jc w:val="both"/>
            </w:pPr>
            <w:r>
              <w:t>Количество перерывов в электроснабжении потребителей вследствие аварий и инцидентов в системе электроснабжения</w:t>
            </w:r>
          </w:p>
        </w:tc>
      </w:tr>
      <w:tr w:rsidR="00952E23">
        <w:tc>
          <w:tcPr>
            <w:tcW w:w="2658" w:type="dxa"/>
            <w:vAlign w:val="center"/>
          </w:tcPr>
          <w:p w:rsidR="00952E23" w:rsidRDefault="00952E23">
            <w:pPr>
              <w:pStyle w:val="ConsPlusNormal"/>
              <w:jc w:val="both"/>
            </w:pPr>
            <w:r>
              <w:t>Тепловая энергия (отопление и горячее водоснабжение)</w:t>
            </w:r>
          </w:p>
        </w:tc>
        <w:tc>
          <w:tcPr>
            <w:tcW w:w="6066" w:type="dxa"/>
          </w:tcPr>
          <w:p w:rsidR="00952E23" w:rsidRDefault="00952E23">
            <w:pPr>
              <w:pStyle w:val="ConsPlusNormal"/>
              <w:jc w:val="both"/>
            </w:pPr>
            <w:r>
              <w:t>Количество перерывов в электроснабжении потребителей вследствие аварий и инцидентов в системе теплоснабжения</w:t>
            </w:r>
          </w:p>
        </w:tc>
      </w:tr>
      <w:tr w:rsidR="00952E23">
        <w:tc>
          <w:tcPr>
            <w:tcW w:w="2658" w:type="dxa"/>
            <w:vAlign w:val="center"/>
          </w:tcPr>
          <w:p w:rsidR="00952E23" w:rsidRDefault="00952E23">
            <w:pPr>
              <w:pStyle w:val="ConsPlusNormal"/>
              <w:jc w:val="both"/>
            </w:pPr>
            <w:r>
              <w:t>Водоснабжение</w:t>
            </w:r>
          </w:p>
        </w:tc>
        <w:tc>
          <w:tcPr>
            <w:tcW w:w="6066" w:type="dxa"/>
          </w:tcPr>
          <w:p w:rsidR="00952E23" w:rsidRDefault="00952E23">
            <w:pPr>
              <w:pStyle w:val="ConsPlusNormal"/>
              <w:jc w:val="both"/>
            </w:pPr>
            <w:r>
              <w:t>Количество перерывов в электроснабжении потребителей вследствие аварий и инцидентов в системе водоснабжения</w:t>
            </w:r>
          </w:p>
        </w:tc>
      </w:tr>
      <w:tr w:rsidR="00952E23">
        <w:tc>
          <w:tcPr>
            <w:tcW w:w="2658" w:type="dxa"/>
            <w:vAlign w:val="center"/>
          </w:tcPr>
          <w:p w:rsidR="00952E23" w:rsidRDefault="00952E23">
            <w:pPr>
              <w:pStyle w:val="ConsPlusNormal"/>
              <w:jc w:val="both"/>
            </w:pPr>
            <w:r>
              <w:t>Водоотведение</w:t>
            </w:r>
          </w:p>
        </w:tc>
        <w:tc>
          <w:tcPr>
            <w:tcW w:w="6066" w:type="dxa"/>
          </w:tcPr>
          <w:p w:rsidR="00952E23" w:rsidRDefault="00952E23">
            <w:pPr>
              <w:pStyle w:val="ConsPlusNormal"/>
              <w:jc w:val="both"/>
            </w:pPr>
            <w:r>
              <w:t>Количество перерывов в электроснабжении потребителей вследствие аварий и инцидентов в системе водоотведения</w:t>
            </w:r>
          </w:p>
        </w:tc>
      </w:tr>
      <w:tr w:rsidR="00952E23">
        <w:tc>
          <w:tcPr>
            <w:tcW w:w="2658" w:type="dxa"/>
            <w:vAlign w:val="center"/>
          </w:tcPr>
          <w:p w:rsidR="00952E23" w:rsidRDefault="00952E23">
            <w:pPr>
              <w:pStyle w:val="ConsPlusNormal"/>
              <w:jc w:val="both"/>
            </w:pPr>
            <w:r>
              <w:t>Газоснабжение</w:t>
            </w:r>
          </w:p>
        </w:tc>
        <w:tc>
          <w:tcPr>
            <w:tcW w:w="6066" w:type="dxa"/>
          </w:tcPr>
          <w:p w:rsidR="00952E23" w:rsidRDefault="00952E23">
            <w:pPr>
              <w:pStyle w:val="ConsPlusNormal"/>
              <w:jc w:val="both"/>
            </w:pPr>
            <w:r>
              <w:t>Количество перерывов в газоснабжении от объектов недвижимости, вследствие аварий и инцидентов в системе газоснабжения</w:t>
            </w:r>
          </w:p>
        </w:tc>
      </w:tr>
    </w:tbl>
    <w:p w:rsidR="00952E23" w:rsidRDefault="00952E23">
      <w:pPr>
        <w:pStyle w:val="ConsPlusNormal"/>
        <w:ind w:firstLine="540"/>
        <w:jc w:val="both"/>
      </w:pPr>
    </w:p>
    <w:p w:rsidR="00952E23" w:rsidRDefault="00952E23">
      <w:pPr>
        <w:pStyle w:val="ConsPlusNormal"/>
        <w:jc w:val="center"/>
        <w:outlineLvl w:val="2"/>
      </w:pPr>
      <w:r>
        <w:t>Показатели воздействия на окружающую среду</w:t>
      </w:r>
    </w:p>
    <w:p w:rsidR="00952E23" w:rsidRDefault="00952E23">
      <w:pPr>
        <w:pStyle w:val="ConsPlusNormal"/>
        <w:ind w:firstLine="540"/>
        <w:jc w:val="both"/>
      </w:pPr>
    </w:p>
    <w:p w:rsidR="00952E23" w:rsidRDefault="00952E23">
      <w:pPr>
        <w:pStyle w:val="ConsPlusNormal"/>
        <w:ind w:firstLine="540"/>
        <w:jc w:val="both"/>
      </w:pPr>
      <w:r>
        <w:t>Электроснабжение</w:t>
      </w:r>
    </w:p>
    <w:p w:rsidR="00952E23" w:rsidRDefault="00952E23">
      <w:pPr>
        <w:pStyle w:val="ConsPlusNormal"/>
        <w:spacing w:before="220"/>
        <w:ind w:firstLine="540"/>
        <w:jc w:val="both"/>
      </w:pPr>
      <w:r>
        <w:t xml:space="preserve">ВЛ-110 </w:t>
      </w:r>
      <w:proofErr w:type="spellStart"/>
      <w:r>
        <w:t>кВ</w:t>
      </w:r>
      <w:proofErr w:type="spellEnd"/>
      <w:r>
        <w:t xml:space="preserve"> не оказывает воздействия на окружающую среду города Сердобска (осуществляет электроснабжение промышленных объектов и СНТ), а прочие генерирующие источники электроснабжения отсутствуют, то вредное воздействие на экологию со стороны объектов электроснабжения города Сердобска 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w:t>
      </w:r>
    </w:p>
    <w:p w:rsidR="00952E23" w:rsidRDefault="00952E23">
      <w:pPr>
        <w:pStyle w:val="ConsPlusNormal"/>
        <w:spacing w:before="220"/>
        <w:ind w:firstLine="540"/>
        <w:jc w:val="both"/>
      </w:pPr>
      <w:r>
        <w:t>При строительстве объектов энергетики происходит вырубка лесов (просеки под трассы линий электропередач), нарушение почв (земляные работы), нарушение естественной формы водоемов (отсыпки).</w:t>
      </w:r>
    </w:p>
    <w:p w:rsidR="00952E23" w:rsidRDefault="00952E23">
      <w:pPr>
        <w:pStyle w:val="ConsPlusNormal"/>
        <w:spacing w:before="220"/>
        <w:ind w:firstLine="540"/>
        <w:jc w:val="both"/>
      </w:pPr>
      <w:r>
        <w:t>Элементы системы электроснабжения, оказывающие воздействие на окружающую среду после истечения нормативного срока эксплуатации:</w:t>
      </w:r>
    </w:p>
    <w:p w:rsidR="00952E23" w:rsidRDefault="00952E23">
      <w:pPr>
        <w:pStyle w:val="ConsPlusNormal"/>
        <w:spacing w:before="220"/>
        <w:ind w:firstLine="540"/>
        <w:jc w:val="both"/>
      </w:pPr>
      <w:r>
        <w:t>- масляные силовые трансформаторы и высоковольтные масляные выключатели;</w:t>
      </w:r>
    </w:p>
    <w:p w:rsidR="00952E23" w:rsidRDefault="00952E23">
      <w:pPr>
        <w:pStyle w:val="ConsPlusNormal"/>
        <w:spacing w:before="220"/>
        <w:ind w:firstLine="540"/>
        <w:jc w:val="both"/>
      </w:pPr>
      <w:r>
        <w:lastRenderedPageBreak/>
        <w:t>- аккумуляторные батареи;</w:t>
      </w:r>
    </w:p>
    <w:p w:rsidR="00952E23" w:rsidRDefault="00952E23">
      <w:pPr>
        <w:pStyle w:val="ConsPlusNormal"/>
        <w:spacing w:before="220"/>
        <w:ind w:firstLine="540"/>
        <w:jc w:val="both"/>
      </w:pPr>
      <w:r>
        <w:t>- масляные кабели.</w:t>
      </w:r>
    </w:p>
    <w:p w:rsidR="00952E23" w:rsidRDefault="00952E23">
      <w:pPr>
        <w:pStyle w:val="ConsPlusNormal"/>
        <w:spacing w:before="220"/>
        <w:ind w:firstLine="540"/>
        <w:jc w:val="both"/>
      </w:pPr>
      <w:r>
        <w:t>Газоснабжение</w:t>
      </w:r>
    </w:p>
    <w:p w:rsidR="00952E23" w:rsidRDefault="00952E23">
      <w:pPr>
        <w:pStyle w:val="ConsPlusNormal"/>
        <w:spacing w:before="220"/>
        <w:ind w:firstLine="540"/>
        <w:jc w:val="both"/>
      </w:pPr>
      <w:r>
        <w:t>Что касается газоснабжения, то одной из крупнейших экологических проблем в ТЭК является загрязнение природной среды. Вредные выбросы при сжигании природного газа существенно меньше, чем при сжигании угля и мазута.</w:t>
      </w:r>
    </w:p>
    <w:p w:rsidR="00952E23" w:rsidRDefault="00952E23">
      <w:pPr>
        <w:pStyle w:val="ConsPlusNormal"/>
        <w:spacing w:before="220"/>
        <w:ind w:firstLine="540"/>
        <w:jc w:val="both"/>
      </w:pPr>
      <w:r>
        <w:t>Теплоснабжение</w:t>
      </w:r>
    </w:p>
    <w:p w:rsidR="00952E23" w:rsidRDefault="00952E23">
      <w:pPr>
        <w:pStyle w:val="ConsPlusNormal"/>
        <w:spacing w:before="220"/>
        <w:ind w:firstLine="540"/>
        <w:jc w:val="both"/>
      </w:pPr>
      <w:r>
        <w:t xml:space="preserve">Регулирование температуры воды на ГВС производится в соответствии с </w:t>
      </w:r>
      <w:hyperlink r:id="rId35">
        <w:r>
          <w:rPr>
            <w:color w:val="0000FF"/>
          </w:rPr>
          <w:t>СП 124.13330</w:t>
        </w:r>
      </w:hyperlink>
      <w:r>
        <w:t xml:space="preserve"> (</w:t>
      </w:r>
      <w:proofErr w:type="gramStart"/>
      <w:r>
        <w:t>актуализированный</w:t>
      </w:r>
      <w:proofErr w:type="gramEnd"/>
      <w:r>
        <w:t xml:space="preserve"> СНиП 41-02-2003 "Тепловые сети").</w:t>
      </w:r>
    </w:p>
    <w:p w:rsidR="00952E23" w:rsidRDefault="00952E23">
      <w:pPr>
        <w:pStyle w:val="ConsPlusNormal"/>
        <w:spacing w:before="220"/>
        <w:ind w:firstLine="540"/>
        <w:jc w:val="both"/>
      </w:pPr>
      <w:r>
        <w:t>Источники тепловой энергии города Сердобска работают при помощи горячей воды. Нормированию подлежат выбросы загрязняющих веществ, содержащихся в отходящих дымовых газах: оксида углерода, оксида азота, диоксида серы.</w:t>
      </w:r>
    </w:p>
    <w:p w:rsidR="00952E23" w:rsidRDefault="00952E23">
      <w:pPr>
        <w:pStyle w:val="ConsPlusNormal"/>
        <w:spacing w:before="220"/>
        <w:ind w:firstLine="540"/>
        <w:jc w:val="both"/>
      </w:pPr>
      <w:r>
        <w:t>Водоснабжение</w:t>
      </w:r>
    </w:p>
    <w:p w:rsidR="00952E23" w:rsidRDefault="00952E23">
      <w:pPr>
        <w:pStyle w:val="ConsPlusNormal"/>
        <w:spacing w:before="220"/>
        <w:ind w:firstLine="540"/>
        <w:jc w:val="both"/>
      </w:pPr>
      <w:r>
        <w:t xml:space="preserve">В соответствии с </w:t>
      </w:r>
      <w:hyperlink r:id="rId36">
        <w:r>
          <w:rPr>
            <w:color w:val="0000FF"/>
          </w:rPr>
          <w:t>СанПиН 2.1.4.1110-02</w:t>
        </w:r>
      </w:hyperlink>
      <w:r>
        <w:t xml:space="preserve"> "Зоны санитарной охраны источников водоснабжения и водопроводов питьевого назначения" источники водоснабжения имеют зоны санитарной охраны (ЗСО).</w:t>
      </w:r>
    </w:p>
    <w:p w:rsidR="00952E23" w:rsidRDefault="00952E23">
      <w:pPr>
        <w:pStyle w:val="ConsPlusNormal"/>
        <w:spacing w:before="220"/>
        <w:ind w:firstLine="540"/>
        <w:jc w:val="both"/>
      </w:pPr>
      <w: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952E23" w:rsidRDefault="00952E23">
      <w:pPr>
        <w:pStyle w:val="ConsPlusNormal"/>
        <w:spacing w:before="220"/>
        <w:ind w:firstLine="540"/>
        <w:jc w:val="both"/>
      </w:pPr>
      <w: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52E23" w:rsidRDefault="00952E23">
      <w:pPr>
        <w:pStyle w:val="ConsPlusNormal"/>
        <w:spacing w:before="220"/>
        <w:ind w:firstLine="540"/>
        <w:jc w:val="both"/>
      </w:pPr>
      <w:r>
        <w:t>Санитарная охрана водоводов обеспечивается санитарно-защитной полосой.</w:t>
      </w:r>
    </w:p>
    <w:p w:rsidR="00952E23" w:rsidRDefault="00952E23">
      <w:pPr>
        <w:pStyle w:val="ConsPlusNormal"/>
        <w:spacing w:before="220"/>
        <w:ind w:firstLine="540"/>
        <w:jc w:val="both"/>
      </w:pPr>
      <w: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hyperlink r:id="rId37">
        <w:proofErr w:type="spellStart"/>
        <w:r>
          <w:rPr>
            <w:color w:val="0000FF"/>
          </w:rPr>
          <w:t>СанПин</w:t>
        </w:r>
        <w:proofErr w:type="spellEnd"/>
        <w:r>
          <w:rPr>
            <w:color w:val="0000FF"/>
          </w:rPr>
          <w:t xml:space="preserve"> 2.1.4.1110-02</w:t>
        </w:r>
      </w:hyperlink>
      <w:r>
        <w:t xml:space="preserve"> "Зоны санитарной охраны источников водоснабжения и водопроводов питьевого назначения" и </w:t>
      </w:r>
      <w:hyperlink r:id="rId38">
        <w:r>
          <w:rPr>
            <w:color w:val="0000FF"/>
          </w:rPr>
          <w:t>СНиП 2.04.02-84 &lt;*&gt;</w:t>
        </w:r>
      </w:hyperlink>
      <w:r>
        <w:t xml:space="preserve"> "Водоснабжение. Наружные сети и сооружения".</w:t>
      </w:r>
    </w:p>
    <w:p w:rsidR="00952E23" w:rsidRDefault="00952E23">
      <w:pPr>
        <w:pStyle w:val="ConsPlusNormal"/>
        <w:spacing w:before="220"/>
        <w:ind w:firstLine="540"/>
        <w:jc w:val="both"/>
      </w:pPr>
      <w:r>
        <w:t xml:space="preserve">Все скважины имеют зоны санитарной охраны первого пояса, размеры которых соответствуют 50 метрам. Зоны санитарной охраны первого пояса ограждены забором, благоустроены и озеленены. Эксплуатация зон санитарной охраны соблюдается в соответствии с требованиями </w:t>
      </w:r>
      <w:hyperlink r:id="rId39">
        <w:r>
          <w:rPr>
            <w:color w:val="0000FF"/>
          </w:rPr>
          <w:t>СанПиН 2.1.4.1110-02</w:t>
        </w:r>
      </w:hyperlink>
    </w:p>
    <w:p w:rsidR="00952E23" w:rsidRDefault="00952E23">
      <w:pPr>
        <w:pStyle w:val="ConsPlusNormal"/>
        <w:spacing w:before="220"/>
        <w:ind w:firstLine="540"/>
        <w:jc w:val="both"/>
      </w:pPr>
      <w:r>
        <w:t>"Зоны санитарной охраны источников водоснабжения и водопроводов хозяйственно-питьевого назначения".</w:t>
      </w:r>
    </w:p>
    <w:p w:rsidR="00952E23" w:rsidRDefault="00952E23">
      <w:pPr>
        <w:pStyle w:val="ConsPlusNormal"/>
        <w:spacing w:before="220"/>
        <w:ind w:firstLine="540"/>
        <w:jc w:val="both"/>
      </w:pPr>
      <w:r>
        <w:t>Водоотведение</w:t>
      </w:r>
    </w:p>
    <w:p w:rsidR="00952E23" w:rsidRDefault="00952E23">
      <w:pPr>
        <w:pStyle w:val="ConsPlusNormal"/>
        <w:spacing w:before="220"/>
        <w:ind w:firstLine="540"/>
        <w:jc w:val="both"/>
      </w:pPr>
      <w:r>
        <w:t>Технологические схемы очистки, на сегодняшний день, не обеспечивают нормативные требования к качеству очистки сточных вод.</w:t>
      </w:r>
    </w:p>
    <w:p w:rsidR="00952E23" w:rsidRDefault="00952E23">
      <w:pPr>
        <w:pStyle w:val="ConsPlusNormal"/>
        <w:spacing w:before="220"/>
        <w:ind w:firstLine="540"/>
        <w:jc w:val="both"/>
      </w:pPr>
      <w:r>
        <w:t xml:space="preserve">В некоторых районах города с индивидуальной жилой застройкой сети канализации отсутствуют. Жители используют выгребы, септики или надворные уборные, откуда сточные воды </w:t>
      </w:r>
      <w:r>
        <w:lastRenderedPageBreak/>
        <w:t>ассенизационными машинами перевозятся на утилизацию. Выгребные ямы, септики и надворные уборные имеют недостаточную степень гидроизоляции, что приводит к загрязнению территории.</w:t>
      </w:r>
    </w:p>
    <w:p w:rsidR="00952E23" w:rsidRDefault="00952E23">
      <w:pPr>
        <w:pStyle w:val="ConsPlusNormal"/>
        <w:spacing w:before="220"/>
        <w:ind w:firstLine="540"/>
        <w:jc w:val="both"/>
      </w:pPr>
      <w:r>
        <w:t>Сбор и вывоз ТБО</w:t>
      </w:r>
    </w:p>
    <w:p w:rsidR="00952E23" w:rsidRDefault="00952E23">
      <w:pPr>
        <w:pStyle w:val="ConsPlusNormal"/>
        <w:spacing w:before="220"/>
        <w:ind w:firstLine="540"/>
        <w:jc w:val="both"/>
      </w:pPr>
      <w:r>
        <w:t>Объекты размещения (утилизации) ТБО потенциально опасны для окружающей среды. Основными видами загрязнения являются:</w:t>
      </w:r>
    </w:p>
    <w:p w:rsidR="00952E23" w:rsidRDefault="00952E23">
      <w:pPr>
        <w:pStyle w:val="ConsPlusNormal"/>
        <w:spacing w:before="220"/>
        <w:ind w:firstLine="540"/>
        <w:jc w:val="both"/>
      </w:pPr>
      <w:r>
        <w:t>- загрязнение атмосферного воздуха;</w:t>
      </w:r>
    </w:p>
    <w:p w:rsidR="00952E23" w:rsidRDefault="00952E23">
      <w:pPr>
        <w:pStyle w:val="ConsPlusNormal"/>
        <w:spacing w:before="220"/>
        <w:ind w:firstLine="540"/>
        <w:jc w:val="both"/>
      </w:pPr>
      <w:r>
        <w:t>- загрязнение почвы;</w:t>
      </w:r>
    </w:p>
    <w:p w:rsidR="00952E23" w:rsidRDefault="00952E23">
      <w:pPr>
        <w:pStyle w:val="ConsPlusNormal"/>
        <w:spacing w:before="220"/>
        <w:ind w:firstLine="540"/>
        <w:jc w:val="both"/>
      </w:pPr>
      <w:r>
        <w:t>- загрязнение водного бассейна.</w:t>
      </w:r>
    </w:p>
    <w:p w:rsidR="00952E23" w:rsidRDefault="00952E23">
      <w:pPr>
        <w:pStyle w:val="ConsPlusNormal"/>
        <w:spacing w:before="220"/>
        <w:ind w:firstLine="540"/>
        <w:jc w:val="both"/>
      </w:pPr>
      <w:r>
        <w:t xml:space="preserve">Негативное воздействие на окружающую среду (на месторождения подземных вод) оказывает </w:t>
      </w:r>
      <w:proofErr w:type="spellStart"/>
      <w:r>
        <w:t>нерекультивированная</w:t>
      </w:r>
      <w:proofErr w:type="spellEnd"/>
      <w:r>
        <w:t xml:space="preserve"> поселковая свалка. Отборы пробы воды по данному объекту показывают превышение по фенолам, ПАВ, нефтепродуктам.</w:t>
      </w:r>
    </w:p>
    <w:p w:rsidR="00952E23" w:rsidRDefault="00952E23">
      <w:pPr>
        <w:pStyle w:val="ConsPlusNormal"/>
        <w:spacing w:before="220"/>
        <w:ind w:firstLine="540"/>
        <w:jc w:val="both"/>
      </w:pPr>
      <w:r>
        <w:t>Негативное воздействие на окружающую среду оказывают стихийно образующиеся несанкционированные свалки. Для обеспечения чистоты на территории города Сердобска регулярно проводятся следующие работы:</w:t>
      </w:r>
    </w:p>
    <w:p w:rsidR="00952E23" w:rsidRDefault="00952E23">
      <w:pPr>
        <w:pStyle w:val="ConsPlusNormal"/>
        <w:spacing w:before="220"/>
        <w:ind w:firstLine="540"/>
        <w:jc w:val="both"/>
      </w:pPr>
      <w:r>
        <w:t>- мероприятия по ликвидации несанкционированных свалок; -</w:t>
      </w:r>
    </w:p>
    <w:p w:rsidR="00952E23" w:rsidRDefault="00952E23">
      <w:pPr>
        <w:pStyle w:val="ConsPlusNormal"/>
        <w:spacing w:before="220"/>
        <w:ind w:firstLine="540"/>
        <w:jc w:val="both"/>
      </w:pPr>
      <w:r>
        <w:t>проведение акций по уборке лесных участков;</w:t>
      </w:r>
    </w:p>
    <w:p w:rsidR="00952E23" w:rsidRDefault="00952E23">
      <w:pPr>
        <w:pStyle w:val="ConsPlusNormal"/>
        <w:spacing w:before="220"/>
        <w:ind w:firstLine="540"/>
        <w:jc w:val="both"/>
      </w:pPr>
      <w:r>
        <w:t xml:space="preserve">- вывоз </w:t>
      </w:r>
      <w:proofErr w:type="gramStart"/>
      <w:r>
        <w:t>крупно-габаритного</w:t>
      </w:r>
      <w:proofErr w:type="gramEnd"/>
      <w:r>
        <w:t xml:space="preserve"> мусора из частного сектора;</w:t>
      </w:r>
    </w:p>
    <w:p w:rsidR="00952E23" w:rsidRDefault="00952E23">
      <w:pPr>
        <w:pStyle w:val="ConsPlusNormal"/>
        <w:spacing w:before="220"/>
        <w:ind w:firstLine="540"/>
        <w:jc w:val="both"/>
      </w:pPr>
      <w:r>
        <w:t xml:space="preserve">- регулярное информирование жителей по вопросам обращения </w:t>
      </w:r>
      <w:proofErr w:type="gramStart"/>
      <w:r>
        <w:t>с</w:t>
      </w:r>
      <w:proofErr w:type="gramEnd"/>
    </w:p>
    <w:p w:rsidR="00952E23" w:rsidRDefault="00952E23">
      <w:pPr>
        <w:pStyle w:val="ConsPlusNormal"/>
        <w:spacing w:before="220"/>
        <w:ind w:firstLine="540"/>
        <w:jc w:val="both"/>
      </w:pPr>
      <w:r>
        <w:t>отходами.</w:t>
      </w:r>
    </w:p>
    <w:p w:rsidR="00952E23" w:rsidRDefault="00952E23">
      <w:pPr>
        <w:pStyle w:val="ConsPlusNormal"/>
        <w:spacing w:before="220"/>
        <w:ind w:firstLine="540"/>
        <w:jc w:val="both"/>
      </w:pPr>
      <w:r>
        <w:t>Кроме того, воздействие на окружающую среду оказывают отходы производства, образуемые на производственных предприятиях.</w:t>
      </w:r>
    </w:p>
    <w:p w:rsidR="00952E23" w:rsidRDefault="00952E23">
      <w:pPr>
        <w:pStyle w:val="ConsPlusNormal"/>
        <w:ind w:firstLine="540"/>
        <w:jc w:val="both"/>
      </w:pPr>
    </w:p>
    <w:p w:rsidR="00952E23" w:rsidRDefault="00952E23">
      <w:pPr>
        <w:pStyle w:val="ConsPlusNormal"/>
        <w:jc w:val="center"/>
        <w:outlineLvl w:val="2"/>
      </w:pPr>
      <w:r>
        <w:t>Показатели эффективности потребления каждого вида</w:t>
      </w:r>
    </w:p>
    <w:p w:rsidR="00952E23" w:rsidRDefault="00952E23">
      <w:pPr>
        <w:pStyle w:val="ConsPlusNormal"/>
        <w:jc w:val="center"/>
      </w:pPr>
      <w:r>
        <w:t>коммунального ресурса</w:t>
      </w:r>
    </w:p>
    <w:p w:rsidR="00952E23" w:rsidRDefault="00952E23">
      <w:pPr>
        <w:pStyle w:val="ConsPlusNormal"/>
        <w:ind w:firstLine="540"/>
        <w:jc w:val="both"/>
      </w:pPr>
    </w:p>
    <w:p w:rsidR="00952E23" w:rsidRDefault="00952E23">
      <w:pPr>
        <w:pStyle w:val="ConsPlusNormal"/>
        <w:jc w:val="right"/>
        <w:outlineLvl w:val="3"/>
      </w:pPr>
      <w:r>
        <w:t>Таблица 18</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1757"/>
      </w:tblGrid>
      <w:tr w:rsidR="00952E23">
        <w:tc>
          <w:tcPr>
            <w:tcW w:w="2381" w:type="dxa"/>
            <w:vAlign w:val="center"/>
          </w:tcPr>
          <w:p w:rsidR="00952E23" w:rsidRDefault="00952E23">
            <w:pPr>
              <w:pStyle w:val="ConsPlusNormal"/>
              <w:jc w:val="center"/>
            </w:pPr>
            <w:r>
              <w:t xml:space="preserve">Наименование вида </w:t>
            </w:r>
            <w:proofErr w:type="spellStart"/>
            <w:r>
              <w:t>ресурсоснабжения</w:t>
            </w:r>
            <w:proofErr w:type="spellEnd"/>
          </w:p>
        </w:tc>
        <w:tc>
          <w:tcPr>
            <w:tcW w:w="2721" w:type="dxa"/>
            <w:vAlign w:val="center"/>
          </w:tcPr>
          <w:p w:rsidR="00952E23" w:rsidRDefault="00952E23">
            <w:pPr>
              <w:pStyle w:val="ConsPlusNormal"/>
              <w:jc w:val="center"/>
            </w:pPr>
            <w:r>
              <w:t>Потребители</w:t>
            </w:r>
          </w:p>
        </w:tc>
        <w:tc>
          <w:tcPr>
            <w:tcW w:w="1757" w:type="dxa"/>
            <w:vAlign w:val="center"/>
          </w:tcPr>
          <w:p w:rsidR="00952E23" w:rsidRDefault="00952E23">
            <w:pPr>
              <w:pStyle w:val="ConsPlusNormal"/>
              <w:jc w:val="center"/>
            </w:pPr>
            <w:r>
              <w:t>Значение</w:t>
            </w:r>
          </w:p>
        </w:tc>
      </w:tr>
      <w:tr w:rsidR="00952E23">
        <w:tc>
          <w:tcPr>
            <w:tcW w:w="2381" w:type="dxa"/>
            <w:vMerge w:val="restart"/>
          </w:tcPr>
          <w:p w:rsidR="00952E23" w:rsidRDefault="00952E23">
            <w:pPr>
              <w:pStyle w:val="ConsPlusNormal"/>
            </w:pPr>
            <w:r>
              <w:t>Теплоснабжение (отопление и горячее водоснабжение), Гкал/м</w:t>
            </w:r>
            <w:r>
              <w:rPr>
                <w:vertAlign w:val="superscript"/>
              </w:rPr>
              <w:t>3</w:t>
            </w:r>
            <w:r>
              <w:t xml:space="preserve"> /год</w:t>
            </w:r>
          </w:p>
        </w:tc>
        <w:tc>
          <w:tcPr>
            <w:tcW w:w="2721" w:type="dxa"/>
          </w:tcPr>
          <w:p w:rsidR="00952E23" w:rsidRDefault="00952E23">
            <w:pPr>
              <w:pStyle w:val="ConsPlusNormal"/>
            </w:pPr>
            <w:r>
              <w:t>Жилищный фонд</w:t>
            </w:r>
          </w:p>
        </w:tc>
        <w:tc>
          <w:tcPr>
            <w:tcW w:w="1757" w:type="dxa"/>
            <w:vMerge w:val="restart"/>
          </w:tcPr>
          <w:p w:rsidR="00952E23" w:rsidRDefault="00952E23">
            <w:pPr>
              <w:pStyle w:val="ConsPlusNormal"/>
              <w:jc w:val="center"/>
            </w:pPr>
            <w:r>
              <w:t>0,053</w:t>
            </w:r>
          </w:p>
        </w:tc>
      </w:tr>
      <w:tr w:rsidR="00952E23">
        <w:tc>
          <w:tcPr>
            <w:tcW w:w="2381" w:type="dxa"/>
            <w:vMerge/>
          </w:tcPr>
          <w:p w:rsidR="00952E23" w:rsidRDefault="00952E23">
            <w:pPr>
              <w:pStyle w:val="ConsPlusNormal"/>
            </w:pPr>
          </w:p>
        </w:tc>
        <w:tc>
          <w:tcPr>
            <w:tcW w:w="2721" w:type="dxa"/>
          </w:tcPr>
          <w:p w:rsidR="00952E23" w:rsidRDefault="00952E23">
            <w:pPr>
              <w:pStyle w:val="ConsPlusNormal"/>
            </w:pPr>
            <w:r>
              <w:t>Бюджетные учреждения</w:t>
            </w:r>
          </w:p>
        </w:tc>
        <w:tc>
          <w:tcPr>
            <w:tcW w:w="1757" w:type="dxa"/>
            <w:vMerge/>
          </w:tcPr>
          <w:p w:rsidR="00952E23" w:rsidRDefault="00952E23">
            <w:pPr>
              <w:pStyle w:val="ConsPlusNormal"/>
            </w:pPr>
          </w:p>
        </w:tc>
      </w:tr>
      <w:tr w:rsidR="00952E23">
        <w:tc>
          <w:tcPr>
            <w:tcW w:w="2381" w:type="dxa"/>
            <w:vMerge/>
          </w:tcPr>
          <w:p w:rsidR="00952E23" w:rsidRDefault="00952E23">
            <w:pPr>
              <w:pStyle w:val="ConsPlusNormal"/>
            </w:pPr>
          </w:p>
        </w:tc>
        <w:tc>
          <w:tcPr>
            <w:tcW w:w="2721" w:type="dxa"/>
          </w:tcPr>
          <w:p w:rsidR="00952E23" w:rsidRDefault="00952E23">
            <w:pPr>
              <w:pStyle w:val="ConsPlusNormal"/>
            </w:pPr>
            <w:r>
              <w:t>Прочие</w:t>
            </w:r>
          </w:p>
        </w:tc>
        <w:tc>
          <w:tcPr>
            <w:tcW w:w="1757" w:type="dxa"/>
            <w:vMerge/>
          </w:tcPr>
          <w:p w:rsidR="00952E23" w:rsidRDefault="00952E23">
            <w:pPr>
              <w:pStyle w:val="ConsPlusNormal"/>
            </w:pPr>
          </w:p>
        </w:tc>
      </w:tr>
      <w:tr w:rsidR="00952E23">
        <w:tc>
          <w:tcPr>
            <w:tcW w:w="2381" w:type="dxa"/>
            <w:vMerge w:val="restart"/>
          </w:tcPr>
          <w:p w:rsidR="00952E23" w:rsidRDefault="00952E23">
            <w:pPr>
              <w:pStyle w:val="ConsPlusNormal"/>
            </w:pPr>
            <w:r>
              <w:t>Электроснабжение, тыс. кВт*</w:t>
            </w:r>
            <w:proofErr w:type="gramStart"/>
            <w:r>
              <w:t>ч</w:t>
            </w:r>
            <w:proofErr w:type="gramEnd"/>
            <w:r>
              <w:t>/год/м3</w:t>
            </w:r>
          </w:p>
        </w:tc>
        <w:tc>
          <w:tcPr>
            <w:tcW w:w="2721" w:type="dxa"/>
          </w:tcPr>
          <w:p w:rsidR="00952E23" w:rsidRDefault="00952E23">
            <w:pPr>
              <w:pStyle w:val="ConsPlusNormal"/>
            </w:pPr>
            <w:r>
              <w:t>Жилищный фонд</w:t>
            </w:r>
          </w:p>
        </w:tc>
        <w:tc>
          <w:tcPr>
            <w:tcW w:w="1757" w:type="dxa"/>
          </w:tcPr>
          <w:p w:rsidR="00952E23" w:rsidRDefault="00952E23">
            <w:pPr>
              <w:pStyle w:val="ConsPlusNormal"/>
              <w:jc w:val="center"/>
            </w:pPr>
            <w:r>
              <w:t>0,014</w:t>
            </w:r>
          </w:p>
        </w:tc>
      </w:tr>
      <w:tr w:rsidR="00952E23">
        <w:tc>
          <w:tcPr>
            <w:tcW w:w="2381" w:type="dxa"/>
            <w:vMerge/>
          </w:tcPr>
          <w:p w:rsidR="00952E23" w:rsidRDefault="00952E23">
            <w:pPr>
              <w:pStyle w:val="ConsPlusNormal"/>
            </w:pPr>
          </w:p>
        </w:tc>
        <w:tc>
          <w:tcPr>
            <w:tcW w:w="2721" w:type="dxa"/>
          </w:tcPr>
          <w:p w:rsidR="00952E23" w:rsidRDefault="00952E23">
            <w:pPr>
              <w:pStyle w:val="ConsPlusNormal"/>
            </w:pPr>
            <w:r>
              <w:t>Бюджетные учреждения</w:t>
            </w:r>
          </w:p>
        </w:tc>
        <w:tc>
          <w:tcPr>
            <w:tcW w:w="1757" w:type="dxa"/>
          </w:tcPr>
          <w:p w:rsidR="00952E23" w:rsidRDefault="00952E23">
            <w:pPr>
              <w:pStyle w:val="ConsPlusNormal"/>
              <w:jc w:val="center"/>
            </w:pPr>
            <w:r>
              <w:t>0,007</w:t>
            </w:r>
          </w:p>
        </w:tc>
      </w:tr>
      <w:tr w:rsidR="00952E23">
        <w:tc>
          <w:tcPr>
            <w:tcW w:w="2381" w:type="dxa"/>
            <w:vMerge/>
          </w:tcPr>
          <w:p w:rsidR="00952E23" w:rsidRDefault="00952E23">
            <w:pPr>
              <w:pStyle w:val="ConsPlusNormal"/>
            </w:pPr>
          </w:p>
        </w:tc>
        <w:tc>
          <w:tcPr>
            <w:tcW w:w="2721" w:type="dxa"/>
          </w:tcPr>
          <w:p w:rsidR="00952E23" w:rsidRDefault="00952E23">
            <w:pPr>
              <w:pStyle w:val="ConsPlusNormal"/>
            </w:pPr>
            <w:r>
              <w:t>Прочие</w:t>
            </w:r>
          </w:p>
        </w:tc>
        <w:tc>
          <w:tcPr>
            <w:tcW w:w="1757" w:type="dxa"/>
          </w:tcPr>
          <w:p w:rsidR="00952E23" w:rsidRDefault="00952E23">
            <w:pPr>
              <w:pStyle w:val="ConsPlusNormal"/>
              <w:jc w:val="center"/>
            </w:pPr>
            <w:r>
              <w:t>0,01</w:t>
            </w:r>
          </w:p>
        </w:tc>
      </w:tr>
      <w:tr w:rsidR="00952E23">
        <w:tc>
          <w:tcPr>
            <w:tcW w:w="2381" w:type="dxa"/>
            <w:vMerge w:val="restart"/>
          </w:tcPr>
          <w:p w:rsidR="00952E23" w:rsidRDefault="00952E23">
            <w:pPr>
              <w:pStyle w:val="ConsPlusNormal"/>
            </w:pPr>
            <w:r>
              <w:t xml:space="preserve">Водоснабжение, </w:t>
            </w:r>
            <w:r>
              <w:lastRenderedPageBreak/>
              <w:t>м3/чел./год</w:t>
            </w:r>
          </w:p>
        </w:tc>
        <w:tc>
          <w:tcPr>
            <w:tcW w:w="2721" w:type="dxa"/>
          </w:tcPr>
          <w:p w:rsidR="00952E23" w:rsidRDefault="00952E23">
            <w:pPr>
              <w:pStyle w:val="ConsPlusNormal"/>
            </w:pPr>
            <w:r>
              <w:lastRenderedPageBreak/>
              <w:t>Жилищный фонд</w:t>
            </w:r>
          </w:p>
        </w:tc>
        <w:tc>
          <w:tcPr>
            <w:tcW w:w="1757" w:type="dxa"/>
            <w:vMerge w:val="restart"/>
          </w:tcPr>
          <w:p w:rsidR="00952E23" w:rsidRDefault="00952E23">
            <w:pPr>
              <w:pStyle w:val="ConsPlusNormal"/>
              <w:jc w:val="center"/>
            </w:pPr>
            <w:r>
              <w:t>27,79</w:t>
            </w:r>
          </w:p>
        </w:tc>
      </w:tr>
      <w:tr w:rsidR="00952E23">
        <w:tc>
          <w:tcPr>
            <w:tcW w:w="2381" w:type="dxa"/>
            <w:vMerge/>
          </w:tcPr>
          <w:p w:rsidR="00952E23" w:rsidRDefault="00952E23">
            <w:pPr>
              <w:pStyle w:val="ConsPlusNormal"/>
            </w:pPr>
          </w:p>
        </w:tc>
        <w:tc>
          <w:tcPr>
            <w:tcW w:w="2721" w:type="dxa"/>
          </w:tcPr>
          <w:p w:rsidR="00952E23" w:rsidRDefault="00952E23">
            <w:pPr>
              <w:pStyle w:val="ConsPlusNormal"/>
            </w:pPr>
            <w:r>
              <w:t>Бюджетные учреждения</w:t>
            </w:r>
          </w:p>
        </w:tc>
        <w:tc>
          <w:tcPr>
            <w:tcW w:w="1757" w:type="dxa"/>
            <w:vMerge/>
          </w:tcPr>
          <w:p w:rsidR="00952E23" w:rsidRDefault="00952E23">
            <w:pPr>
              <w:pStyle w:val="ConsPlusNormal"/>
            </w:pPr>
          </w:p>
        </w:tc>
      </w:tr>
      <w:tr w:rsidR="00952E23">
        <w:tc>
          <w:tcPr>
            <w:tcW w:w="2381" w:type="dxa"/>
            <w:vMerge/>
          </w:tcPr>
          <w:p w:rsidR="00952E23" w:rsidRDefault="00952E23">
            <w:pPr>
              <w:pStyle w:val="ConsPlusNormal"/>
            </w:pPr>
          </w:p>
        </w:tc>
        <w:tc>
          <w:tcPr>
            <w:tcW w:w="2721" w:type="dxa"/>
          </w:tcPr>
          <w:p w:rsidR="00952E23" w:rsidRDefault="00952E23">
            <w:pPr>
              <w:pStyle w:val="ConsPlusNormal"/>
            </w:pPr>
            <w:r>
              <w:t>Прочие</w:t>
            </w:r>
          </w:p>
        </w:tc>
        <w:tc>
          <w:tcPr>
            <w:tcW w:w="1757" w:type="dxa"/>
            <w:vMerge/>
          </w:tcPr>
          <w:p w:rsidR="00952E23" w:rsidRDefault="00952E23">
            <w:pPr>
              <w:pStyle w:val="ConsPlusNormal"/>
            </w:pPr>
          </w:p>
        </w:tc>
      </w:tr>
      <w:tr w:rsidR="00952E23">
        <w:tc>
          <w:tcPr>
            <w:tcW w:w="2381" w:type="dxa"/>
            <w:vMerge w:val="restart"/>
          </w:tcPr>
          <w:p w:rsidR="00952E23" w:rsidRDefault="00952E23">
            <w:pPr>
              <w:pStyle w:val="ConsPlusNormal"/>
            </w:pPr>
            <w:r>
              <w:t>Водоотведение, м3/чел./год</w:t>
            </w:r>
          </w:p>
        </w:tc>
        <w:tc>
          <w:tcPr>
            <w:tcW w:w="2721" w:type="dxa"/>
          </w:tcPr>
          <w:p w:rsidR="00952E23" w:rsidRDefault="00952E23">
            <w:pPr>
              <w:pStyle w:val="ConsPlusNormal"/>
            </w:pPr>
            <w:r>
              <w:t>Жилищный фонд</w:t>
            </w:r>
          </w:p>
        </w:tc>
        <w:tc>
          <w:tcPr>
            <w:tcW w:w="1757" w:type="dxa"/>
            <w:vMerge w:val="restart"/>
          </w:tcPr>
          <w:p w:rsidR="00952E23" w:rsidRDefault="00952E23">
            <w:pPr>
              <w:pStyle w:val="ConsPlusNormal"/>
              <w:jc w:val="center"/>
            </w:pPr>
            <w:r>
              <w:t>0,65</w:t>
            </w:r>
          </w:p>
        </w:tc>
      </w:tr>
      <w:tr w:rsidR="00952E23">
        <w:tc>
          <w:tcPr>
            <w:tcW w:w="2381" w:type="dxa"/>
            <w:vMerge/>
          </w:tcPr>
          <w:p w:rsidR="00952E23" w:rsidRDefault="00952E23">
            <w:pPr>
              <w:pStyle w:val="ConsPlusNormal"/>
            </w:pPr>
          </w:p>
        </w:tc>
        <w:tc>
          <w:tcPr>
            <w:tcW w:w="2721" w:type="dxa"/>
          </w:tcPr>
          <w:p w:rsidR="00952E23" w:rsidRDefault="00952E23">
            <w:pPr>
              <w:pStyle w:val="ConsPlusNormal"/>
            </w:pPr>
            <w:r>
              <w:t>Бюджетные учреждения</w:t>
            </w:r>
          </w:p>
        </w:tc>
        <w:tc>
          <w:tcPr>
            <w:tcW w:w="1757" w:type="dxa"/>
            <w:vMerge/>
          </w:tcPr>
          <w:p w:rsidR="00952E23" w:rsidRDefault="00952E23">
            <w:pPr>
              <w:pStyle w:val="ConsPlusNormal"/>
            </w:pPr>
          </w:p>
        </w:tc>
      </w:tr>
      <w:tr w:rsidR="00952E23">
        <w:tc>
          <w:tcPr>
            <w:tcW w:w="2381" w:type="dxa"/>
            <w:vMerge/>
          </w:tcPr>
          <w:p w:rsidR="00952E23" w:rsidRDefault="00952E23">
            <w:pPr>
              <w:pStyle w:val="ConsPlusNormal"/>
            </w:pPr>
          </w:p>
        </w:tc>
        <w:tc>
          <w:tcPr>
            <w:tcW w:w="2721" w:type="dxa"/>
          </w:tcPr>
          <w:p w:rsidR="00952E23" w:rsidRDefault="00952E23">
            <w:pPr>
              <w:pStyle w:val="ConsPlusNormal"/>
            </w:pPr>
            <w:r>
              <w:t>Прочие</w:t>
            </w:r>
          </w:p>
        </w:tc>
        <w:tc>
          <w:tcPr>
            <w:tcW w:w="1757" w:type="dxa"/>
            <w:vMerge/>
          </w:tcPr>
          <w:p w:rsidR="00952E23" w:rsidRDefault="00952E23">
            <w:pPr>
              <w:pStyle w:val="ConsPlusNormal"/>
            </w:pPr>
          </w:p>
        </w:tc>
      </w:tr>
    </w:tbl>
    <w:p w:rsidR="00952E23" w:rsidRDefault="00952E23">
      <w:pPr>
        <w:pStyle w:val="ConsPlusNormal"/>
        <w:ind w:firstLine="540"/>
        <w:jc w:val="both"/>
      </w:pPr>
    </w:p>
    <w:p w:rsidR="00952E23" w:rsidRDefault="00952E23">
      <w:pPr>
        <w:pStyle w:val="ConsPlusNormal"/>
        <w:jc w:val="center"/>
        <w:outlineLvl w:val="2"/>
      </w:pPr>
      <w:r>
        <w:t>Показатели степени охвата потребителей приборами учета</w:t>
      </w:r>
    </w:p>
    <w:p w:rsidR="00952E23" w:rsidRDefault="00952E23">
      <w:pPr>
        <w:pStyle w:val="ConsPlusNormal"/>
        <w:ind w:firstLine="540"/>
        <w:jc w:val="both"/>
      </w:pPr>
    </w:p>
    <w:p w:rsidR="00952E23" w:rsidRDefault="00952E23">
      <w:pPr>
        <w:pStyle w:val="ConsPlusNormal"/>
        <w:ind w:firstLine="540"/>
        <w:jc w:val="both"/>
      </w:pPr>
      <w:r>
        <w:t xml:space="preserve">Состояние с установкой приборов учета и </w:t>
      </w:r>
      <w:proofErr w:type="spellStart"/>
      <w:r>
        <w:t>энергоресурсосбережения</w:t>
      </w:r>
      <w:proofErr w:type="spellEnd"/>
      <w:r>
        <w:t xml:space="preserve"> у потребителей характеризуется:</w:t>
      </w:r>
    </w:p>
    <w:p w:rsidR="00952E23" w:rsidRDefault="00952E23">
      <w:pPr>
        <w:pStyle w:val="ConsPlusNormal"/>
        <w:spacing w:before="220"/>
        <w:ind w:firstLine="540"/>
        <w:jc w:val="both"/>
      </w:pPr>
      <w:r>
        <w:t xml:space="preserve">- оснащение приборами учета электроэнергии составляет: в частных жилых домах - 99%, многоквартирных домах - 100% и у бюджетных - 100% потребителей. На первом этапе программы предусмотрено оснащение приборами учета довести до 100%. Данный пункт присутствует в программе энергосбережения и </w:t>
      </w:r>
      <w:proofErr w:type="spellStart"/>
      <w:r>
        <w:t>энергоэффективности</w:t>
      </w:r>
      <w:proofErr w:type="spellEnd"/>
      <w:r>
        <w:t>;</w:t>
      </w:r>
    </w:p>
    <w:p w:rsidR="00952E23" w:rsidRDefault="00952E23">
      <w:pPr>
        <w:pStyle w:val="ConsPlusNormal"/>
        <w:spacing w:before="220"/>
        <w:ind w:firstLine="540"/>
        <w:jc w:val="both"/>
      </w:pPr>
      <w:r>
        <w:t>- оснащение приборами учета тепловой энергии составляет: в частных жилых домах - 100%, многоквартирных домах - 100% и у бюджетных - 100% потребителей. Увеличение числа потребителей, имеющих тепловые счетчики, является одним из главных пунктов программы, так как дисциплинирует потребителя, уменьшая его потребление и потери тепла;</w:t>
      </w:r>
    </w:p>
    <w:p w:rsidR="00952E23" w:rsidRDefault="00952E23">
      <w:pPr>
        <w:pStyle w:val="ConsPlusNormal"/>
        <w:spacing w:before="220"/>
        <w:ind w:firstLine="540"/>
        <w:jc w:val="both"/>
      </w:pPr>
      <w:r>
        <w:t>- оснащение приборами учета воды составляет: в частных жилых домах - 92%, многоквартирных домах - 100% и у бюджетных - 100% потребителей. Программой предусмотрено увеличение числа таких потребителей до 75%;</w:t>
      </w:r>
    </w:p>
    <w:p w:rsidR="00952E23" w:rsidRDefault="00952E23">
      <w:pPr>
        <w:pStyle w:val="ConsPlusNormal"/>
        <w:spacing w:before="220"/>
        <w:ind w:firstLine="540"/>
        <w:jc w:val="both"/>
      </w:pPr>
      <w:r>
        <w:t>- счетчиков учета водоотведения нет. Производство определяется в основном косвенно, на основе характеристик и времени работы насосов.</w:t>
      </w:r>
    </w:p>
    <w:p w:rsidR="00952E23" w:rsidRDefault="00952E23">
      <w:pPr>
        <w:pStyle w:val="ConsPlusNormal"/>
        <w:spacing w:before="220"/>
        <w:ind w:firstLine="540"/>
        <w:jc w:val="both"/>
      </w:pPr>
      <w:r>
        <w:t>Учет ТБО необходимо организовать по объемам вывезенных отходов.</w:t>
      </w:r>
    </w:p>
    <w:p w:rsidR="00952E23" w:rsidRDefault="00952E23">
      <w:pPr>
        <w:pStyle w:val="ConsPlusNormal"/>
        <w:ind w:firstLine="540"/>
        <w:jc w:val="both"/>
      </w:pPr>
    </w:p>
    <w:p w:rsidR="00952E23" w:rsidRDefault="00952E23">
      <w:pPr>
        <w:pStyle w:val="ConsPlusNormal"/>
        <w:jc w:val="center"/>
        <w:outlineLvl w:val="1"/>
      </w:pPr>
      <w:r>
        <w:t>5. ПРОГРАММА ИНВЕСТИЦИОННЫХ ПРОЕКТОВ, ОБЕСПЕЧИВАЮЩИХ</w:t>
      </w:r>
    </w:p>
    <w:p w:rsidR="00952E23" w:rsidRDefault="00952E23">
      <w:pPr>
        <w:pStyle w:val="ConsPlusNormal"/>
        <w:jc w:val="center"/>
      </w:pPr>
      <w:r>
        <w:t>ДОСТИЖЕНИЕ ЦЕЛЕВЫХ ПОКАЗАТЕЛЕЙ</w:t>
      </w:r>
    </w:p>
    <w:p w:rsidR="00952E23" w:rsidRDefault="00952E23">
      <w:pPr>
        <w:pStyle w:val="ConsPlusNormal"/>
        <w:ind w:firstLine="540"/>
        <w:jc w:val="both"/>
      </w:pPr>
    </w:p>
    <w:p w:rsidR="00952E23" w:rsidRDefault="00952E23">
      <w:pPr>
        <w:pStyle w:val="ConsPlusNormal"/>
        <w:ind w:firstLine="540"/>
        <w:jc w:val="both"/>
      </w:pPr>
      <w: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города Сердобска </w:t>
      </w:r>
      <w:proofErr w:type="spellStart"/>
      <w:r>
        <w:t>Сердобского</w:t>
      </w:r>
      <w:proofErr w:type="spellEnd"/>
      <w:r>
        <w:t xml:space="preserve"> района Пензенской области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Программа инвестиционных проектов города Сердобска </w:t>
      </w:r>
      <w:proofErr w:type="spellStart"/>
      <w:r>
        <w:t>Сердобского</w:t>
      </w:r>
      <w:proofErr w:type="spellEnd"/>
      <w:r>
        <w:t xml:space="preserve"> района Пензенской области представлена:</w:t>
      </w:r>
    </w:p>
    <w:p w:rsidR="00952E23" w:rsidRDefault="00952E23">
      <w:pPr>
        <w:pStyle w:val="ConsPlusNormal"/>
        <w:spacing w:before="220"/>
        <w:ind w:firstLine="540"/>
        <w:jc w:val="both"/>
      </w:pPr>
      <w:r>
        <w:t>- инвестиционными проектами в электроснабжении;</w:t>
      </w:r>
    </w:p>
    <w:p w:rsidR="00952E23" w:rsidRDefault="00952E23">
      <w:pPr>
        <w:pStyle w:val="ConsPlusNormal"/>
        <w:spacing w:before="220"/>
        <w:ind w:firstLine="540"/>
        <w:jc w:val="both"/>
      </w:pPr>
      <w:r>
        <w:t>- инвестиционными проектами в водоснабжении;</w:t>
      </w:r>
    </w:p>
    <w:p w:rsidR="00952E23" w:rsidRDefault="00952E23">
      <w:pPr>
        <w:pStyle w:val="ConsPlusNormal"/>
        <w:spacing w:before="220"/>
        <w:ind w:firstLine="540"/>
        <w:jc w:val="both"/>
      </w:pPr>
      <w:r>
        <w:t>- инвестиционными проектами в водоотведении;</w:t>
      </w:r>
    </w:p>
    <w:p w:rsidR="00952E23" w:rsidRDefault="00952E23">
      <w:pPr>
        <w:pStyle w:val="ConsPlusNormal"/>
        <w:spacing w:before="220"/>
        <w:ind w:firstLine="540"/>
        <w:jc w:val="both"/>
      </w:pPr>
      <w:r>
        <w:t>- инвестиционными проектами в газоснабжении;</w:t>
      </w:r>
    </w:p>
    <w:p w:rsidR="00952E23" w:rsidRDefault="00952E23">
      <w:pPr>
        <w:pStyle w:val="ConsPlusNormal"/>
        <w:spacing w:before="220"/>
        <w:ind w:firstLine="540"/>
        <w:jc w:val="both"/>
      </w:pPr>
      <w:r>
        <w:t>- инвестиционными проектами в теплоснабжении;</w:t>
      </w:r>
    </w:p>
    <w:p w:rsidR="00952E23" w:rsidRDefault="00952E23">
      <w:pPr>
        <w:pStyle w:val="ConsPlusNormal"/>
        <w:spacing w:before="220"/>
        <w:ind w:firstLine="540"/>
        <w:jc w:val="both"/>
      </w:pPr>
      <w:r>
        <w:lastRenderedPageBreak/>
        <w:t>- инвестиционными проектами в утилизации ТБО.</w:t>
      </w:r>
    </w:p>
    <w:p w:rsidR="00952E23" w:rsidRDefault="00952E23">
      <w:pPr>
        <w:pStyle w:val="ConsPlusNormal"/>
        <w:spacing w:before="220"/>
        <w:ind w:firstLine="540"/>
        <w:jc w:val="both"/>
      </w:pPr>
      <w:r>
        <w:t>Программы инвестиционных проектов включает в себя следующие мероприятия:</w:t>
      </w:r>
    </w:p>
    <w:p w:rsidR="00952E23" w:rsidRDefault="00952E23">
      <w:pPr>
        <w:pStyle w:val="ConsPlusNormal"/>
        <w:spacing w:before="220"/>
        <w:ind w:firstLine="540"/>
        <w:jc w:val="both"/>
      </w:pPr>
      <w:r>
        <w:t>- Строительство насосной станции второго подъема производительностью 100 м3/час;</w:t>
      </w:r>
    </w:p>
    <w:p w:rsidR="00952E23" w:rsidRDefault="00952E23">
      <w:pPr>
        <w:pStyle w:val="ConsPlusNormal"/>
        <w:spacing w:before="220"/>
        <w:ind w:firstLine="540"/>
        <w:jc w:val="both"/>
      </w:pPr>
      <w:r>
        <w:t>- Строительство резервуара чистой воды W = 500 м3;</w:t>
      </w:r>
    </w:p>
    <w:p w:rsidR="00952E23" w:rsidRDefault="00952E23">
      <w:pPr>
        <w:pStyle w:val="ConsPlusNormal"/>
        <w:spacing w:before="220"/>
        <w:ind w:firstLine="540"/>
        <w:jc w:val="both"/>
      </w:pPr>
      <w:r>
        <w:t>- Установка расходомеров на артезианских скважинах;</w:t>
      </w:r>
    </w:p>
    <w:p w:rsidR="00952E23" w:rsidRDefault="00952E23">
      <w:pPr>
        <w:pStyle w:val="ConsPlusNormal"/>
        <w:spacing w:before="220"/>
        <w:ind w:firstLine="540"/>
        <w:jc w:val="both"/>
      </w:pPr>
      <w:r>
        <w:t>- Тампонаж артезианских скважин, выработавших свой эксплуатационный ресурс;</w:t>
      </w:r>
    </w:p>
    <w:p w:rsidR="00952E23" w:rsidRDefault="00952E23">
      <w:pPr>
        <w:pStyle w:val="ConsPlusNormal"/>
        <w:spacing w:before="220"/>
        <w:ind w:firstLine="540"/>
        <w:jc w:val="both"/>
      </w:pPr>
      <w:r>
        <w:t>- Строительство артезианских скважин с обустройством ЗСО первого пояса;</w:t>
      </w:r>
    </w:p>
    <w:p w:rsidR="00952E23" w:rsidRDefault="00952E23">
      <w:pPr>
        <w:pStyle w:val="ConsPlusNormal"/>
        <w:spacing w:before="220"/>
        <w:ind w:firstLine="540"/>
        <w:jc w:val="both"/>
      </w:pPr>
      <w:r>
        <w:t>- Строительство резервуара чистой воды W = 1000 м3;</w:t>
      </w:r>
    </w:p>
    <w:p w:rsidR="00952E23" w:rsidRDefault="00952E23">
      <w:pPr>
        <w:pStyle w:val="ConsPlusNormal"/>
        <w:spacing w:before="220"/>
        <w:ind w:firstLine="540"/>
        <w:jc w:val="both"/>
      </w:pPr>
      <w:r>
        <w:t>- Установка расходомеров на артезианских скважинах;</w:t>
      </w:r>
    </w:p>
    <w:p w:rsidR="00952E23" w:rsidRDefault="00952E23">
      <w:pPr>
        <w:pStyle w:val="ConsPlusNormal"/>
        <w:spacing w:before="220"/>
        <w:ind w:firstLine="540"/>
        <w:jc w:val="both"/>
      </w:pPr>
      <w:r>
        <w:t>- Тампонаж артезианских скважин, выработавших свой эксплуатационный ресурс;</w:t>
      </w:r>
    </w:p>
    <w:p w:rsidR="00952E23" w:rsidRDefault="00952E23">
      <w:pPr>
        <w:pStyle w:val="ConsPlusNormal"/>
        <w:spacing w:before="220"/>
        <w:ind w:firstLine="540"/>
        <w:jc w:val="both"/>
      </w:pPr>
      <w:r>
        <w:t>- Строительство артезианских скважин с обустройством ЗСО первого пояса;</w:t>
      </w:r>
    </w:p>
    <w:p w:rsidR="00952E23" w:rsidRDefault="00952E23">
      <w:pPr>
        <w:pStyle w:val="ConsPlusNormal"/>
        <w:spacing w:before="220"/>
        <w:ind w:firstLine="540"/>
        <w:jc w:val="both"/>
      </w:pPr>
      <w:r>
        <w:t xml:space="preserve">- Замена технологического оборудования на </w:t>
      </w:r>
      <w:proofErr w:type="spellStart"/>
      <w:r>
        <w:t>энергоэффективное</w:t>
      </w:r>
      <w:proofErr w:type="spellEnd"/>
      <w:r>
        <w:t xml:space="preserve"> на водопроводной насосной станции второго подъема;</w:t>
      </w:r>
    </w:p>
    <w:p w:rsidR="00952E23" w:rsidRDefault="00952E23">
      <w:pPr>
        <w:pStyle w:val="ConsPlusNormal"/>
        <w:spacing w:before="220"/>
        <w:ind w:firstLine="540"/>
        <w:jc w:val="both"/>
      </w:pPr>
      <w:r>
        <w:t>- Установка расходомеров на артезианских скважинах;</w:t>
      </w:r>
    </w:p>
    <w:p w:rsidR="00952E23" w:rsidRDefault="00952E23">
      <w:pPr>
        <w:pStyle w:val="ConsPlusNormal"/>
        <w:spacing w:before="220"/>
        <w:ind w:firstLine="540"/>
        <w:jc w:val="both"/>
      </w:pPr>
      <w:r>
        <w:t>- Тампонаж артезианских скважин, выработавших свой эксплуатационный ресурс;</w:t>
      </w:r>
    </w:p>
    <w:p w:rsidR="00952E23" w:rsidRDefault="00952E23">
      <w:pPr>
        <w:pStyle w:val="ConsPlusNormal"/>
        <w:spacing w:before="220"/>
        <w:ind w:firstLine="540"/>
        <w:jc w:val="both"/>
      </w:pPr>
      <w:r>
        <w:t>- Строительство артезианских скважин с обустройством ЗСО первого пояса;</w:t>
      </w:r>
    </w:p>
    <w:p w:rsidR="00952E23" w:rsidRDefault="00952E23">
      <w:pPr>
        <w:pStyle w:val="ConsPlusNormal"/>
        <w:spacing w:before="220"/>
        <w:ind w:firstLine="540"/>
        <w:jc w:val="both"/>
      </w:pPr>
      <w:r>
        <w:t xml:space="preserve">- Замена технологического оборудования на </w:t>
      </w:r>
      <w:proofErr w:type="spellStart"/>
      <w:r>
        <w:t>энергоэффективное</w:t>
      </w:r>
      <w:proofErr w:type="spellEnd"/>
      <w:r>
        <w:t xml:space="preserve"> на водопроводной насосной станции второго подъем;</w:t>
      </w:r>
    </w:p>
    <w:p w:rsidR="00952E23" w:rsidRDefault="00952E23">
      <w:pPr>
        <w:pStyle w:val="ConsPlusNormal"/>
        <w:spacing w:before="220"/>
        <w:ind w:firstLine="540"/>
        <w:jc w:val="both"/>
      </w:pPr>
      <w:r>
        <w:t>- Замена магистральных водопроводных сетей, исчерпавших свой эксплуатационный ресурс с заменой их на трубы из некорродирующих материалов;</w:t>
      </w:r>
    </w:p>
    <w:p w:rsidR="00952E23" w:rsidRDefault="00952E23">
      <w:pPr>
        <w:pStyle w:val="ConsPlusNormal"/>
        <w:spacing w:before="220"/>
        <w:ind w:firstLine="540"/>
        <w:jc w:val="both"/>
      </w:pPr>
      <w:r>
        <w:t>- Строительство магистральных водопроводных сетей для подключения существующей и планируемой застройки к централизованным системам водоснабжения;</w:t>
      </w:r>
    </w:p>
    <w:p w:rsidR="00952E23" w:rsidRDefault="00952E23">
      <w:pPr>
        <w:pStyle w:val="ConsPlusNormal"/>
        <w:spacing w:before="220"/>
        <w:ind w:firstLine="540"/>
        <w:jc w:val="both"/>
      </w:pPr>
      <w:r>
        <w:t>- Реконструкция и модернизация городских канализационных очистных сооружений производительностью 17000 м3/</w:t>
      </w:r>
      <w:proofErr w:type="spellStart"/>
      <w:r>
        <w:t>сут</w:t>
      </w:r>
      <w:proofErr w:type="spellEnd"/>
      <w:r>
        <w:t>;</w:t>
      </w:r>
    </w:p>
    <w:p w:rsidR="00952E23" w:rsidRDefault="00952E23">
      <w:pPr>
        <w:pStyle w:val="ConsPlusNormal"/>
        <w:spacing w:before="220"/>
        <w:ind w:firstLine="540"/>
        <w:jc w:val="both"/>
      </w:pPr>
      <w:r>
        <w:t>- Строительство КНС N 1 на ул. Линейной - ул. Чапаева, производительностью 1000 м3/ч;</w:t>
      </w:r>
    </w:p>
    <w:p w:rsidR="00952E23" w:rsidRDefault="00952E23">
      <w:pPr>
        <w:pStyle w:val="ConsPlusNormal"/>
        <w:spacing w:before="220"/>
        <w:ind w:firstLine="540"/>
        <w:jc w:val="both"/>
      </w:pPr>
      <w:r>
        <w:t>- Строительство КНС N 2 на ул. Энергетиков, производительностью 100 м3/ч;</w:t>
      </w:r>
    </w:p>
    <w:p w:rsidR="00952E23" w:rsidRDefault="00952E23">
      <w:pPr>
        <w:pStyle w:val="ConsPlusNormal"/>
        <w:spacing w:before="220"/>
        <w:ind w:firstLine="540"/>
        <w:jc w:val="both"/>
      </w:pPr>
      <w:r>
        <w:t>- Строительство новой КНС N 5 в восточной части города, производительностью 15 м3/ч;</w:t>
      </w:r>
    </w:p>
    <w:p w:rsidR="00952E23" w:rsidRDefault="00952E23">
      <w:pPr>
        <w:pStyle w:val="ConsPlusNormal"/>
        <w:spacing w:before="220"/>
        <w:ind w:firstLine="540"/>
        <w:jc w:val="both"/>
      </w:pPr>
      <w:r>
        <w:t>- Строительство новой КНС N 6 в пос. им. Калинина, производительностью 15 м3/ч;</w:t>
      </w:r>
    </w:p>
    <w:p w:rsidR="00952E23" w:rsidRDefault="00952E23">
      <w:pPr>
        <w:pStyle w:val="ConsPlusNormal"/>
        <w:spacing w:before="220"/>
        <w:ind w:firstLine="540"/>
        <w:jc w:val="both"/>
      </w:pPr>
      <w:r>
        <w:t xml:space="preserve">- Строительство новой КНС N 7 в пос. </w:t>
      </w:r>
      <w:proofErr w:type="gramStart"/>
      <w:r>
        <w:t>Октябрьский</w:t>
      </w:r>
      <w:proofErr w:type="gramEnd"/>
      <w:r>
        <w:t>, производительностью 15 м3/ч;</w:t>
      </w:r>
    </w:p>
    <w:p w:rsidR="00952E23" w:rsidRDefault="00952E23">
      <w:pPr>
        <w:pStyle w:val="ConsPlusNormal"/>
        <w:spacing w:before="220"/>
        <w:ind w:firstLine="540"/>
        <w:jc w:val="both"/>
      </w:pPr>
      <w:r>
        <w:t>- Строительство напорных коллекторов 110 мм в две нитки от КНС N 5, КНС N 6 и от КНС N 7;</w:t>
      </w:r>
    </w:p>
    <w:p w:rsidR="00952E23" w:rsidRDefault="00952E23">
      <w:pPr>
        <w:pStyle w:val="ConsPlusNormal"/>
        <w:spacing w:before="220"/>
        <w:ind w:firstLine="540"/>
        <w:jc w:val="both"/>
      </w:pPr>
      <w:r>
        <w:t>- Перекладка устаревшего напорного коллектора от КНС N 1 до КОС, выработавших свой эксплуатационный ресурс диаметром 400 мм;</w:t>
      </w:r>
    </w:p>
    <w:p w:rsidR="00952E23" w:rsidRDefault="00952E23">
      <w:pPr>
        <w:pStyle w:val="ConsPlusNormal"/>
        <w:spacing w:before="220"/>
        <w:ind w:firstLine="540"/>
        <w:jc w:val="both"/>
      </w:pPr>
      <w:r>
        <w:lastRenderedPageBreak/>
        <w:t>- Перекладка устаревших сетей водоотведения, выработавших свой эксплуатационный ресурс;</w:t>
      </w:r>
    </w:p>
    <w:p w:rsidR="00952E23" w:rsidRDefault="00952E23">
      <w:pPr>
        <w:pStyle w:val="ConsPlusNormal"/>
        <w:spacing w:before="220"/>
        <w:ind w:firstLine="540"/>
        <w:jc w:val="both"/>
      </w:pPr>
      <w:r>
        <w:t>- Строительство уличных самотечных сетей канализации, для подачи стоков от существующей и планируемой застройки;</w:t>
      </w:r>
    </w:p>
    <w:p w:rsidR="00952E23" w:rsidRDefault="00952E23">
      <w:pPr>
        <w:pStyle w:val="ConsPlusNormal"/>
        <w:spacing w:before="220"/>
        <w:ind w:firstLine="540"/>
        <w:jc w:val="both"/>
      </w:pPr>
      <w:r>
        <w:t xml:space="preserve">- Перевод многоквартирного дома по ул. </w:t>
      </w:r>
      <w:proofErr w:type="gramStart"/>
      <w:r>
        <w:t>Лесная</w:t>
      </w:r>
      <w:proofErr w:type="gramEnd"/>
      <w:r>
        <w:t>, д. 48 на индивидуальное поквартирное газовое отопление;</w:t>
      </w:r>
    </w:p>
    <w:p w:rsidR="00952E23" w:rsidRDefault="00952E23">
      <w:pPr>
        <w:pStyle w:val="ConsPlusNormal"/>
        <w:spacing w:before="220"/>
        <w:ind w:firstLine="540"/>
        <w:jc w:val="both"/>
      </w:pPr>
      <w:r>
        <w:t xml:space="preserve">- Перевод многоквартирного дома по ул. </w:t>
      </w:r>
      <w:proofErr w:type="spellStart"/>
      <w:r>
        <w:t>Балашовская</w:t>
      </w:r>
      <w:proofErr w:type="spellEnd"/>
      <w:r>
        <w:t>, д. 2 на индивидуальное поквартирное газовое отопление;</w:t>
      </w:r>
    </w:p>
    <w:p w:rsidR="00952E23" w:rsidRDefault="00952E23">
      <w:pPr>
        <w:pStyle w:val="ConsPlusNormal"/>
        <w:spacing w:before="220"/>
        <w:ind w:firstLine="540"/>
        <w:jc w:val="both"/>
      </w:pPr>
      <w:r>
        <w:t xml:space="preserve">- Перевод многоквартирного дома по ул. </w:t>
      </w:r>
      <w:proofErr w:type="spellStart"/>
      <w:r>
        <w:t>Балашовская</w:t>
      </w:r>
      <w:proofErr w:type="spellEnd"/>
      <w:r>
        <w:t>, д. 4 на индивидуальное поквартирное газовое отопление;</w:t>
      </w:r>
    </w:p>
    <w:p w:rsidR="00952E23" w:rsidRDefault="00952E23">
      <w:pPr>
        <w:pStyle w:val="ConsPlusNormal"/>
        <w:spacing w:before="220"/>
        <w:ind w:firstLine="540"/>
        <w:jc w:val="both"/>
      </w:pPr>
      <w:r>
        <w:t xml:space="preserve">- Перевод многоквартирного дома по ул. </w:t>
      </w:r>
      <w:proofErr w:type="spellStart"/>
      <w:r>
        <w:t>Балашовская</w:t>
      </w:r>
      <w:proofErr w:type="spellEnd"/>
      <w:r>
        <w:t>, д. 6 на индивидуальное поквартирное газовое отопление;</w:t>
      </w:r>
    </w:p>
    <w:p w:rsidR="00952E23" w:rsidRDefault="00952E23">
      <w:pPr>
        <w:pStyle w:val="ConsPlusNormal"/>
        <w:spacing w:before="220"/>
        <w:ind w:firstLine="540"/>
        <w:jc w:val="both"/>
      </w:pPr>
      <w:r>
        <w:t xml:space="preserve">- Перевод многоквартирного дома по ул. </w:t>
      </w:r>
      <w:proofErr w:type="spellStart"/>
      <w:r>
        <w:t>Балашовская</w:t>
      </w:r>
      <w:proofErr w:type="spellEnd"/>
      <w:r>
        <w:t>, д. 8 на индивидуальное поквартирное газовое отопление.</w:t>
      </w:r>
    </w:p>
    <w:p w:rsidR="00952E23" w:rsidRDefault="00952E23">
      <w:pPr>
        <w:pStyle w:val="ConsPlusNormal"/>
        <w:spacing w:before="220"/>
        <w:ind w:firstLine="540"/>
        <w:jc w:val="both"/>
      </w:pPr>
      <w:r>
        <w:t>Необходимые затраты на выполнение мероприятий за 2017 - 2027 гг. - 503278,28 тыс. руб.</w:t>
      </w:r>
    </w:p>
    <w:p w:rsidR="00952E23" w:rsidRDefault="00952E23">
      <w:pPr>
        <w:pStyle w:val="ConsPlusNormal"/>
        <w:spacing w:before="220"/>
        <w:ind w:firstLine="540"/>
        <w:jc w:val="both"/>
      </w:pPr>
      <w:proofErr w:type="gramStart"/>
      <w:r>
        <w:t>Замена старых стальных труб водоснабжения на новые ПНД, срок службы которых превышает в 2,5 раза стальные позволяет сократить эксплуатационные расходы, уменьшить аварийность водоснабжения, сократить время прокладки за счет меньшего веса труб, их гибкости и простоты соединения.</w:t>
      </w:r>
      <w:proofErr w:type="gramEnd"/>
    </w:p>
    <w:p w:rsidR="00952E23" w:rsidRDefault="00952E23">
      <w:pPr>
        <w:pStyle w:val="ConsPlusNormal"/>
        <w:spacing w:before="220"/>
        <w:ind w:firstLine="540"/>
        <w:jc w:val="both"/>
      </w:pPr>
      <w:r>
        <w:t>Следует отметить, что полиэтиленовые трубы не подвергаются коррозии. На внутренних стенках трубопроводов из труб ПНД не появляются карбонатные отложения и окиси железа, что приводит к увеличению срока эксплуатации трубопровода, увеличению производительности насосной станции и, конечно, улучшает качество поставляемой жителям питьевой воды. Уменьшение потерь водоснабжение составит не менее 5%.</w:t>
      </w:r>
    </w:p>
    <w:p w:rsidR="00952E23" w:rsidRDefault="00952E23">
      <w:pPr>
        <w:pStyle w:val="ConsPlusNormal"/>
        <w:spacing w:before="220"/>
        <w:ind w:firstLine="540"/>
        <w:jc w:val="both"/>
      </w:pPr>
      <w:r>
        <w:t>Главным результатом реконструкции старых сетей водоснабжения является повышение уровня санитарной безопасности, обеспечение надежности водоснабжения населения и повышение чистоты окружающей среды, а также подключение к централизованному водоснабжению новых абонентов.</w:t>
      </w:r>
    </w:p>
    <w:p w:rsidR="00952E23" w:rsidRDefault="00952E23">
      <w:pPr>
        <w:pStyle w:val="ConsPlusNormal"/>
        <w:spacing w:before="220"/>
        <w:ind w:firstLine="540"/>
        <w:jc w:val="both"/>
      </w:pPr>
      <w:r>
        <w:t>Выполнение данных работ по водоотведению приведет к увеличению надежности и бесперебойной работы объектов водоотведения, уменьшению техногенного воздействия на среду обитания, - улучшение качества жилищно-коммунального обслуживания населения по системе водоотведения, обеспечению энергосбережения, обеспечению качества очистки сточных вод.</w:t>
      </w:r>
    </w:p>
    <w:p w:rsidR="00952E23" w:rsidRDefault="00952E23">
      <w:pPr>
        <w:pStyle w:val="ConsPlusNormal"/>
        <w:spacing w:before="220"/>
        <w:ind w:firstLine="540"/>
        <w:jc w:val="both"/>
      </w:pPr>
      <w:r>
        <w:t>Реализация программы направлена на обеспечение качества, надежности системы водоотведения и увеличения мощности по водоотведению для обеспечения подключения строящихся и существующих объектов города Сердобска на период 2017 - 2027 годы.</w:t>
      </w:r>
    </w:p>
    <w:p w:rsidR="00952E23" w:rsidRDefault="00952E23">
      <w:pPr>
        <w:pStyle w:val="ConsPlusNormal"/>
        <w:spacing w:before="220"/>
        <w:ind w:firstLine="540"/>
        <w:jc w:val="both"/>
      </w:pPr>
      <w:r>
        <w:t xml:space="preserve">Мероприятия по теплоснабжению будут обеспечивать обеспечение многоквартирных домов по ул. </w:t>
      </w:r>
      <w:proofErr w:type="gramStart"/>
      <w:r>
        <w:t>Лесная</w:t>
      </w:r>
      <w:proofErr w:type="gramEnd"/>
      <w:r>
        <w:t xml:space="preserve">, д. 48 и ул. </w:t>
      </w:r>
      <w:proofErr w:type="spellStart"/>
      <w:r>
        <w:t>Балашовская</w:t>
      </w:r>
      <w:proofErr w:type="spellEnd"/>
      <w:r>
        <w:t>, д. 2, 4, 6, 8 индивидуальным поэтапным отоплением.</w:t>
      </w:r>
    </w:p>
    <w:p w:rsidR="00952E23" w:rsidRDefault="00952E23">
      <w:pPr>
        <w:pStyle w:val="ConsPlusNormal"/>
        <w:spacing w:before="220"/>
        <w:ind w:firstLine="540"/>
        <w:jc w:val="both"/>
      </w:pPr>
      <w:r>
        <w:t>В сфере электроснабжения отсутствуют мероприятия, так как эксплуатирующей организацией не планируются данные мероприятия.</w:t>
      </w:r>
    </w:p>
    <w:p w:rsidR="00952E23" w:rsidRDefault="00952E23">
      <w:pPr>
        <w:pStyle w:val="ConsPlusNormal"/>
        <w:ind w:firstLine="540"/>
        <w:jc w:val="both"/>
      </w:pPr>
    </w:p>
    <w:p w:rsidR="00952E23" w:rsidRDefault="00952E23">
      <w:pPr>
        <w:pStyle w:val="ConsPlusNormal"/>
        <w:jc w:val="right"/>
        <w:outlineLvl w:val="2"/>
      </w:pPr>
      <w:r>
        <w:t>Таблица 18</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
        <w:gridCol w:w="5839"/>
        <w:gridCol w:w="2000"/>
      </w:tblGrid>
      <w:tr w:rsidR="00952E23">
        <w:tc>
          <w:tcPr>
            <w:tcW w:w="612" w:type="dxa"/>
          </w:tcPr>
          <w:p w:rsidR="00952E23" w:rsidRDefault="00952E23">
            <w:pPr>
              <w:pStyle w:val="ConsPlusNormal"/>
              <w:jc w:val="center"/>
            </w:pPr>
            <w:r>
              <w:t xml:space="preserve">N </w:t>
            </w:r>
            <w:proofErr w:type="gramStart"/>
            <w:r>
              <w:t>п</w:t>
            </w:r>
            <w:proofErr w:type="gramEnd"/>
            <w:r>
              <w:t>/п</w:t>
            </w:r>
          </w:p>
        </w:tc>
        <w:tc>
          <w:tcPr>
            <w:tcW w:w="5839" w:type="dxa"/>
          </w:tcPr>
          <w:p w:rsidR="00952E23" w:rsidRDefault="00952E23">
            <w:pPr>
              <w:pStyle w:val="ConsPlusNormal"/>
              <w:jc w:val="center"/>
            </w:pPr>
            <w:r>
              <w:t>Наименование проекта</w:t>
            </w:r>
          </w:p>
        </w:tc>
        <w:tc>
          <w:tcPr>
            <w:tcW w:w="2000" w:type="dxa"/>
            <w:vAlign w:val="center"/>
          </w:tcPr>
          <w:p w:rsidR="00952E23" w:rsidRDefault="00952E23">
            <w:pPr>
              <w:pStyle w:val="ConsPlusNormal"/>
              <w:jc w:val="center"/>
            </w:pPr>
            <w:r>
              <w:t>Стоимость,</w:t>
            </w:r>
          </w:p>
          <w:p w:rsidR="00952E23" w:rsidRDefault="00952E23">
            <w:pPr>
              <w:pStyle w:val="ConsPlusNormal"/>
              <w:jc w:val="center"/>
            </w:pPr>
            <w:r>
              <w:t>тыс. руб.</w:t>
            </w:r>
          </w:p>
        </w:tc>
      </w:tr>
      <w:tr w:rsidR="00952E23">
        <w:tc>
          <w:tcPr>
            <w:tcW w:w="8451" w:type="dxa"/>
            <w:gridSpan w:val="3"/>
            <w:vAlign w:val="center"/>
          </w:tcPr>
          <w:p w:rsidR="00952E23" w:rsidRDefault="00952E23">
            <w:pPr>
              <w:pStyle w:val="ConsPlusNormal"/>
              <w:jc w:val="center"/>
              <w:outlineLvl w:val="3"/>
            </w:pPr>
            <w:r>
              <w:t xml:space="preserve">Город Сердобск </w:t>
            </w:r>
            <w:proofErr w:type="spellStart"/>
            <w:r>
              <w:t>Сердобского</w:t>
            </w:r>
            <w:proofErr w:type="spellEnd"/>
            <w:r>
              <w:t xml:space="preserve"> района Пензенской области</w:t>
            </w:r>
          </w:p>
        </w:tc>
      </w:tr>
      <w:tr w:rsidR="00952E23">
        <w:tc>
          <w:tcPr>
            <w:tcW w:w="612" w:type="dxa"/>
          </w:tcPr>
          <w:p w:rsidR="00952E23" w:rsidRDefault="00952E23">
            <w:pPr>
              <w:pStyle w:val="ConsPlusNormal"/>
              <w:jc w:val="center"/>
              <w:outlineLvl w:val="4"/>
            </w:pPr>
            <w:r>
              <w:t>1</w:t>
            </w:r>
          </w:p>
        </w:tc>
        <w:tc>
          <w:tcPr>
            <w:tcW w:w="5839" w:type="dxa"/>
          </w:tcPr>
          <w:p w:rsidR="00952E23" w:rsidRDefault="00952E23">
            <w:pPr>
              <w:pStyle w:val="ConsPlusNormal"/>
            </w:pPr>
            <w:r>
              <w:t>Водоснабжение</w:t>
            </w:r>
          </w:p>
        </w:tc>
        <w:tc>
          <w:tcPr>
            <w:tcW w:w="2000" w:type="dxa"/>
            <w:vAlign w:val="center"/>
          </w:tcPr>
          <w:p w:rsidR="00952E23" w:rsidRDefault="00952E23">
            <w:pPr>
              <w:pStyle w:val="ConsPlusNormal"/>
              <w:jc w:val="center"/>
            </w:pPr>
            <w:r>
              <w:t>189555,12</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насосной станции второго подъема производительностью 100 м3/час</w:t>
            </w:r>
          </w:p>
        </w:tc>
        <w:tc>
          <w:tcPr>
            <w:tcW w:w="2000" w:type="dxa"/>
            <w:vAlign w:val="center"/>
          </w:tcPr>
          <w:p w:rsidR="00952E23" w:rsidRDefault="00952E23">
            <w:pPr>
              <w:pStyle w:val="ConsPlusNormal"/>
              <w:jc w:val="center"/>
            </w:pPr>
            <w:r>
              <w:t>2850,0</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резервуара чистой воды W = 500 м3</w:t>
            </w:r>
          </w:p>
        </w:tc>
        <w:tc>
          <w:tcPr>
            <w:tcW w:w="2000" w:type="dxa"/>
            <w:vAlign w:val="center"/>
          </w:tcPr>
          <w:p w:rsidR="00952E23" w:rsidRDefault="00952E23">
            <w:pPr>
              <w:pStyle w:val="ConsPlusNormal"/>
              <w:jc w:val="center"/>
            </w:pPr>
            <w:r>
              <w:t>2400,0</w:t>
            </w:r>
          </w:p>
        </w:tc>
      </w:tr>
      <w:tr w:rsidR="00952E23">
        <w:tc>
          <w:tcPr>
            <w:tcW w:w="612" w:type="dxa"/>
          </w:tcPr>
          <w:p w:rsidR="00952E23" w:rsidRDefault="00952E23">
            <w:pPr>
              <w:pStyle w:val="ConsPlusNormal"/>
            </w:pPr>
          </w:p>
        </w:tc>
        <w:tc>
          <w:tcPr>
            <w:tcW w:w="5839" w:type="dxa"/>
          </w:tcPr>
          <w:p w:rsidR="00952E23" w:rsidRDefault="00952E23">
            <w:pPr>
              <w:pStyle w:val="ConsPlusNormal"/>
            </w:pPr>
            <w:r>
              <w:t>Установка расходомеров на артезианских скважинах</w:t>
            </w:r>
          </w:p>
        </w:tc>
        <w:tc>
          <w:tcPr>
            <w:tcW w:w="2000" w:type="dxa"/>
            <w:vAlign w:val="center"/>
          </w:tcPr>
          <w:p w:rsidR="00952E23" w:rsidRDefault="00952E23">
            <w:pPr>
              <w:pStyle w:val="ConsPlusNormal"/>
              <w:jc w:val="center"/>
            </w:pPr>
            <w:r>
              <w:t>400,0</w:t>
            </w:r>
          </w:p>
        </w:tc>
      </w:tr>
      <w:tr w:rsidR="00952E23">
        <w:tc>
          <w:tcPr>
            <w:tcW w:w="612" w:type="dxa"/>
          </w:tcPr>
          <w:p w:rsidR="00952E23" w:rsidRDefault="00952E23">
            <w:pPr>
              <w:pStyle w:val="ConsPlusNormal"/>
            </w:pPr>
          </w:p>
        </w:tc>
        <w:tc>
          <w:tcPr>
            <w:tcW w:w="5839" w:type="dxa"/>
          </w:tcPr>
          <w:p w:rsidR="00952E23" w:rsidRDefault="00952E23">
            <w:pPr>
              <w:pStyle w:val="ConsPlusNormal"/>
            </w:pPr>
            <w:r>
              <w:t>Тампонаж артезианских скважин, выработавших свой эксплуатационный ресурс</w:t>
            </w:r>
          </w:p>
        </w:tc>
        <w:tc>
          <w:tcPr>
            <w:tcW w:w="2000" w:type="dxa"/>
            <w:vAlign w:val="center"/>
          </w:tcPr>
          <w:p w:rsidR="00952E23" w:rsidRDefault="00952E23">
            <w:pPr>
              <w:pStyle w:val="ConsPlusNormal"/>
              <w:jc w:val="center"/>
            </w:pPr>
            <w:r>
              <w:t>4920,0</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артезианских скважин с обустройством ЗСО первого пояса</w:t>
            </w:r>
          </w:p>
        </w:tc>
        <w:tc>
          <w:tcPr>
            <w:tcW w:w="2000" w:type="dxa"/>
            <w:vAlign w:val="center"/>
          </w:tcPr>
          <w:p w:rsidR="00952E23" w:rsidRDefault="00952E23">
            <w:pPr>
              <w:pStyle w:val="ConsPlusNormal"/>
              <w:jc w:val="center"/>
            </w:pPr>
            <w:r>
              <w:t>12000,0</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резервуара чистой воды W = 1000 м3</w:t>
            </w:r>
          </w:p>
        </w:tc>
        <w:tc>
          <w:tcPr>
            <w:tcW w:w="2000" w:type="dxa"/>
            <w:vAlign w:val="center"/>
          </w:tcPr>
          <w:p w:rsidR="00952E23" w:rsidRDefault="00952E23">
            <w:pPr>
              <w:pStyle w:val="ConsPlusNormal"/>
              <w:jc w:val="center"/>
            </w:pPr>
            <w:r>
              <w:t>4200,0</w:t>
            </w:r>
          </w:p>
        </w:tc>
      </w:tr>
      <w:tr w:rsidR="00952E23">
        <w:tc>
          <w:tcPr>
            <w:tcW w:w="612" w:type="dxa"/>
          </w:tcPr>
          <w:p w:rsidR="00952E23" w:rsidRDefault="00952E23">
            <w:pPr>
              <w:pStyle w:val="ConsPlusNormal"/>
            </w:pPr>
          </w:p>
        </w:tc>
        <w:tc>
          <w:tcPr>
            <w:tcW w:w="5839" w:type="dxa"/>
          </w:tcPr>
          <w:p w:rsidR="00952E23" w:rsidRDefault="00952E23">
            <w:pPr>
              <w:pStyle w:val="ConsPlusNormal"/>
            </w:pPr>
            <w:r>
              <w:t>Установка расходомеров на артезианских скважинах</w:t>
            </w:r>
          </w:p>
        </w:tc>
        <w:tc>
          <w:tcPr>
            <w:tcW w:w="2000" w:type="dxa"/>
            <w:vAlign w:val="center"/>
          </w:tcPr>
          <w:p w:rsidR="00952E23" w:rsidRDefault="00952E23">
            <w:pPr>
              <w:pStyle w:val="ConsPlusNormal"/>
              <w:jc w:val="center"/>
            </w:pPr>
            <w:r>
              <w:t>400,0</w:t>
            </w:r>
          </w:p>
        </w:tc>
      </w:tr>
      <w:tr w:rsidR="00952E23">
        <w:tc>
          <w:tcPr>
            <w:tcW w:w="612" w:type="dxa"/>
          </w:tcPr>
          <w:p w:rsidR="00952E23" w:rsidRDefault="00952E23">
            <w:pPr>
              <w:pStyle w:val="ConsPlusNormal"/>
            </w:pPr>
          </w:p>
        </w:tc>
        <w:tc>
          <w:tcPr>
            <w:tcW w:w="5839" w:type="dxa"/>
          </w:tcPr>
          <w:p w:rsidR="00952E23" w:rsidRDefault="00952E23">
            <w:pPr>
              <w:pStyle w:val="ConsPlusNormal"/>
            </w:pPr>
            <w:r>
              <w:t>Тампонаж артезианских скважин, выработавших свой эксплуатационный ресурс</w:t>
            </w:r>
          </w:p>
        </w:tc>
        <w:tc>
          <w:tcPr>
            <w:tcW w:w="2000" w:type="dxa"/>
            <w:vAlign w:val="center"/>
          </w:tcPr>
          <w:p w:rsidR="00952E23" w:rsidRDefault="00952E23">
            <w:pPr>
              <w:pStyle w:val="ConsPlusNormal"/>
              <w:jc w:val="center"/>
            </w:pPr>
            <w:r>
              <w:t>3280,0</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артезианских скважин с обустройством ЗСО первого пояса</w:t>
            </w:r>
          </w:p>
        </w:tc>
        <w:tc>
          <w:tcPr>
            <w:tcW w:w="2000" w:type="dxa"/>
            <w:vAlign w:val="center"/>
          </w:tcPr>
          <w:p w:rsidR="00952E23" w:rsidRDefault="00952E23">
            <w:pPr>
              <w:pStyle w:val="ConsPlusNormal"/>
              <w:jc w:val="center"/>
            </w:pPr>
            <w:r>
              <w:t>6000,0</w:t>
            </w:r>
          </w:p>
        </w:tc>
      </w:tr>
      <w:tr w:rsidR="00952E23">
        <w:tc>
          <w:tcPr>
            <w:tcW w:w="612" w:type="dxa"/>
          </w:tcPr>
          <w:p w:rsidR="00952E23" w:rsidRDefault="00952E23">
            <w:pPr>
              <w:pStyle w:val="ConsPlusNormal"/>
            </w:pPr>
          </w:p>
        </w:tc>
        <w:tc>
          <w:tcPr>
            <w:tcW w:w="5839" w:type="dxa"/>
          </w:tcPr>
          <w:p w:rsidR="00952E23" w:rsidRDefault="00952E23">
            <w:pPr>
              <w:pStyle w:val="ConsPlusNormal"/>
            </w:pPr>
            <w:r>
              <w:t xml:space="preserve">Замена технологического оборудования на </w:t>
            </w:r>
            <w:proofErr w:type="spellStart"/>
            <w:r>
              <w:t>энергоэффективное</w:t>
            </w:r>
            <w:proofErr w:type="spellEnd"/>
            <w:r>
              <w:t xml:space="preserve"> на водопроводной насосной станции второго подъема</w:t>
            </w:r>
          </w:p>
        </w:tc>
        <w:tc>
          <w:tcPr>
            <w:tcW w:w="2000" w:type="dxa"/>
            <w:vAlign w:val="center"/>
          </w:tcPr>
          <w:p w:rsidR="00952E23" w:rsidRDefault="00952E23">
            <w:pPr>
              <w:pStyle w:val="ConsPlusNormal"/>
              <w:jc w:val="center"/>
            </w:pPr>
            <w:r>
              <w:t>1130,0</w:t>
            </w:r>
          </w:p>
        </w:tc>
      </w:tr>
      <w:tr w:rsidR="00952E23">
        <w:tc>
          <w:tcPr>
            <w:tcW w:w="612" w:type="dxa"/>
          </w:tcPr>
          <w:p w:rsidR="00952E23" w:rsidRDefault="00952E23">
            <w:pPr>
              <w:pStyle w:val="ConsPlusNormal"/>
            </w:pPr>
          </w:p>
        </w:tc>
        <w:tc>
          <w:tcPr>
            <w:tcW w:w="5839" w:type="dxa"/>
          </w:tcPr>
          <w:p w:rsidR="00952E23" w:rsidRDefault="00952E23">
            <w:pPr>
              <w:pStyle w:val="ConsPlusNormal"/>
            </w:pPr>
            <w:r>
              <w:t>Капитальный ремонт резервуаров чистой воды 2 x 2000 м3</w:t>
            </w:r>
          </w:p>
        </w:tc>
        <w:tc>
          <w:tcPr>
            <w:tcW w:w="2000" w:type="dxa"/>
            <w:vAlign w:val="center"/>
          </w:tcPr>
          <w:p w:rsidR="00952E23" w:rsidRDefault="00952E23">
            <w:pPr>
              <w:pStyle w:val="ConsPlusNormal"/>
              <w:jc w:val="center"/>
            </w:pPr>
            <w:r>
              <w:t>1600,0</w:t>
            </w:r>
          </w:p>
        </w:tc>
      </w:tr>
      <w:tr w:rsidR="00952E23">
        <w:tc>
          <w:tcPr>
            <w:tcW w:w="612" w:type="dxa"/>
          </w:tcPr>
          <w:p w:rsidR="00952E23" w:rsidRDefault="00952E23">
            <w:pPr>
              <w:pStyle w:val="ConsPlusNormal"/>
            </w:pPr>
          </w:p>
        </w:tc>
        <w:tc>
          <w:tcPr>
            <w:tcW w:w="5839" w:type="dxa"/>
          </w:tcPr>
          <w:p w:rsidR="00952E23" w:rsidRDefault="00952E23">
            <w:pPr>
              <w:pStyle w:val="ConsPlusNormal"/>
            </w:pPr>
            <w:r>
              <w:t>Замена сборного водовода от артезианских скважин 200 - 300 на трубы из некорродирующих материалов</w:t>
            </w:r>
          </w:p>
        </w:tc>
        <w:tc>
          <w:tcPr>
            <w:tcW w:w="2000" w:type="dxa"/>
            <w:vAlign w:val="center"/>
          </w:tcPr>
          <w:p w:rsidR="00952E23" w:rsidRDefault="00952E23">
            <w:pPr>
              <w:pStyle w:val="ConsPlusNormal"/>
              <w:jc w:val="center"/>
            </w:pPr>
            <w:r>
              <w:t>3518,8</w:t>
            </w:r>
          </w:p>
        </w:tc>
      </w:tr>
      <w:tr w:rsidR="00952E23">
        <w:tc>
          <w:tcPr>
            <w:tcW w:w="612" w:type="dxa"/>
          </w:tcPr>
          <w:p w:rsidR="00952E23" w:rsidRDefault="00952E23">
            <w:pPr>
              <w:pStyle w:val="ConsPlusNormal"/>
            </w:pPr>
          </w:p>
        </w:tc>
        <w:tc>
          <w:tcPr>
            <w:tcW w:w="5839" w:type="dxa"/>
          </w:tcPr>
          <w:p w:rsidR="00952E23" w:rsidRDefault="00952E23">
            <w:pPr>
              <w:pStyle w:val="ConsPlusNormal"/>
            </w:pPr>
            <w:r>
              <w:t>Установка расходомеров на артезианских скважинах</w:t>
            </w:r>
          </w:p>
        </w:tc>
        <w:tc>
          <w:tcPr>
            <w:tcW w:w="2000" w:type="dxa"/>
            <w:vAlign w:val="center"/>
          </w:tcPr>
          <w:p w:rsidR="00952E23" w:rsidRDefault="00952E23">
            <w:pPr>
              <w:pStyle w:val="ConsPlusNormal"/>
              <w:jc w:val="center"/>
            </w:pPr>
            <w:r>
              <w:t>500,0</w:t>
            </w:r>
          </w:p>
        </w:tc>
      </w:tr>
      <w:tr w:rsidR="00952E23">
        <w:tc>
          <w:tcPr>
            <w:tcW w:w="612" w:type="dxa"/>
          </w:tcPr>
          <w:p w:rsidR="00952E23" w:rsidRDefault="00952E23">
            <w:pPr>
              <w:pStyle w:val="ConsPlusNormal"/>
            </w:pPr>
          </w:p>
        </w:tc>
        <w:tc>
          <w:tcPr>
            <w:tcW w:w="5839" w:type="dxa"/>
          </w:tcPr>
          <w:p w:rsidR="00952E23" w:rsidRDefault="00952E23">
            <w:pPr>
              <w:pStyle w:val="ConsPlusNormal"/>
            </w:pPr>
            <w:r>
              <w:t>Тампонаж артезианских скважин, выработавших свой эксплуатационный ресурс</w:t>
            </w:r>
          </w:p>
        </w:tc>
        <w:tc>
          <w:tcPr>
            <w:tcW w:w="2000" w:type="dxa"/>
            <w:vAlign w:val="center"/>
          </w:tcPr>
          <w:p w:rsidR="00952E23" w:rsidRDefault="00952E23">
            <w:pPr>
              <w:pStyle w:val="ConsPlusNormal"/>
              <w:jc w:val="center"/>
            </w:pPr>
            <w:r>
              <w:t>3280,0</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артезианских скважин с обустройством ЗСО первого пояса</w:t>
            </w:r>
          </w:p>
        </w:tc>
        <w:tc>
          <w:tcPr>
            <w:tcW w:w="2000" w:type="dxa"/>
            <w:vAlign w:val="center"/>
          </w:tcPr>
          <w:p w:rsidR="00952E23" w:rsidRDefault="00952E23">
            <w:pPr>
              <w:pStyle w:val="ConsPlusNormal"/>
              <w:jc w:val="center"/>
            </w:pPr>
            <w:r>
              <w:t>7500,0</w:t>
            </w:r>
          </w:p>
        </w:tc>
      </w:tr>
      <w:tr w:rsidR="00952E23">
        <w:tc>
          <w:tcPr>
            <w:tcW w:w="612" w:type="dxa"/>
          </w:tcPr>
          <w:p w:rsidR="00952E23" w:rsidRDefault="00952E23">
            <w:pPr>
              <w:pStyle w:val="ConsPlusNormal"/>
            </w:pPr>
          </w:p>
        </w:tc>
        <w:tc>
          <w:tcPr>
            <w:tcW w:w="5839" w:type="dxa"/>
          </w:tcPr>
          <w:p w:rsidR="00952E23" w:rsidRDefault="00952E23">
            <w:pPr>
              <w:pStyle w:val="ConsPlusNormal"/>
            </w:pPr>
            <w:r>
              <w:t xml:space="preserve">Замена технологического оборудования на </w:t>
            </w:r>
            <w:proofErr w:type="spellStart"/>
            <w:r>
              <w:t>энергоэффективное</w:t>
            </w:r>
            <w:proofErr w:type="spellEnd"/>
            <w:r>
              <w:t xml:space="preserve"> на водопроводной насосной станции второго подъем</w:t>
            </w:r>
          </w:p>
        </w:tc>
        <w:tc>
          <w:tcPr>
            <w:tcW w:w="2000" w:type="dxa"/>
            <w:vAlign w:val="center"/>
          </w:tcPr>
          <w:p w:rsidR="00952E23" w:rsidRDefault="00952E23">
            <w:pPr>
              <w:pStyle w:val="ConsPlusNormal"/>
              <w:jc w:val="center"/>
            </w:pPr>
            <w:r>
              <w:t>1260,0</w:t>
            </w:r>
          </w:p>
        </w:tc>
      </w:tr>
      <w:tr w:rsidR="00952E23">
        <w:tc>
          <w:tcPr>
            <w:tcW w:w="612" w:type="dxa"/>
          </w:tcPr>
          <w:p w:rsidR="00952E23" w:rsidRDefault="00952E23">
            <w:pPr>
              <w:pStyle w:val="ConsPlusNormal"/>
            </w:pPr>
          </w:p>
        </w:tc>
        <w:tc>
          <w:tcPr>
            <w:tcW w:w="5839" w:type="dxa"/>
          </w:tcPr>
          <w:p w:rsidR="00952E23" w:rsidRDefault="00952E23">
            <w:pPr>
              <w:pStyle w:val="ConsPlusNormal"/>
            </w:pPr>
            <w:r>
              <w:t>Замена магистральных водопроводных сетей, исчерпавших свой эксплуатационный ресурс, с заменой их на трубы из некорродирующих материалов</w:t>
            </w:r>
          </w:p>
        </w:tc>
        <w:tc>
          <w:tcPr>
            <w:tcW w:w="2000" w:type="dxa"/>
            <w:vAlign w:val="center"/>
          </w:tcPr>
          <w:p w:rsidR="00952E23" w:rsidRDefault="00952E23">
            <w:pPr>
              <w:pStyle w:val="ConsPlusNormal"/>
              <w:jc w:val="center"/>
            </w:pPr>
            <w:r>
              <w:t>121821,02</w:t>
            </w:r>
          </w:p>
        </w:tc>
      </w:tr>
      <w:tr w:rsidR="00952E23">
        <w:tc>
          <w:tcPr>
            <w:tcW w:w="612" w:type="dxa"/>
          </w:tcPr>
          <w:p w:rsidR="00952E23" w:rsidRDefault="00952E23">
            <w:pPr>
              <w:pStyle w:val="ConsPlusNormal"/>
            </w:pPr>
          </w:p>
        </w:tc>
        <w:tc>
          <w:tcPr>
            <w:tcW w:w="5839" w:type="dxa"/>
          </w:tcPr>
          <w:p w:rsidR="00952E23" w:rsidRDefault="00952E23">
            <w:pPr>
              <w:pStyle w:val="ConsPlusNormal"/>
            </w:pPr>
            <w:r>
              <w:t xml:space="preserve">Строительство магистральных водопроводных сетей для </w:t>
            </w:r>
            <w:r>
              <w:lastRenderedPageBreak/>
              <w:t>подключения существующей и планируемой застройки к централизованным системам водоснабжения</w:t>
            </w:r>
          </w:p>
        </w:tc>
        <w:tc>
          <w:tcPr>
            <w:tcW w:w="2000" w:type="dxa"/>
            <w:vAlign w:val="center"/>
          </w:tcPr>
          <w:p w:rsidR="00952E23" w:rsidRDefault="00952E23">
            <w:pPr>
              <w:pStyle w:val="ConsPlusNormal"/>
              <w:jc w:val="center"/>
            </w:pPr>
            <w:r>
              <w:lastRenderedPageBreak/>
              <w:t>12495,3</w:t>
            </w:r>
          </w:p>
        </w:tc>
      </w:tr>
      <w:tr w:rsidR="00952E23">
        <w:tc>
          <w:tcPr>
            <w:tcW w:w="612" w:type="dxa"/>
          </w:tcPr>
          <w:p w:rsidR="00952E23" w:rsidRDefault="00952E23">
            <w:pPr>
              <w:pStyle w:val="ConsPlusNormal"/>
              <w:jc w:val="center"/>
              <w:outlineLvl w:val="4"/>
            </w:pPr>
            <w:r>
              <w:lastRenderedPageBreak/>
              <w:t>2</w:t>
            </w:r>
          </w:p>
        </w:tc>
        <w:tc>
          <w:tcPr>
            <w:tcW w:w="5839" w:type="dxa"/>
          </w:tcPr>
          <w:p w:rsidR="00952E23" w:rsidRDefault="00952E23">
            <w:pPr>
              <w:pStyle w:val="ConsPlusNormal"/>
            </w:pPr>
            <w:r>
              <w:t>Водоотведение</w:t>
            </w:r>
          </w:p>
        </w:tc>
        <w:tc>
          <w:tcPr>
            <w:tcW w:w="2000" w:type="dxa"/>
            <w:vAlign w:val="center"/>
          </w:tcPr>
          <w:p w:rsidR="00952E23" w:rsidRDefault="00952E23">
            <w:pPr>
              <w:pStyle w:val="ConsPlusNormal"/>
              <w:jc w:val="center"/>
            </w:pPr>
            <w:r>
              <w:t>313523,16</w:t>
            </w:r>
          </w:p>
        </w:tc>
      </w:tr>
      <w:tr w:rsidR="00952E23">
        <w:tc>
          <w:tcPr>
            <w:tcW w:w="612" w:type="dxa"/>
          </w:tcPr>
          <w:p w:rsidR="00952E23" w:rsidRDefault="00952E23">
            <w:pPr>
              <w:pStyle w:val="ConsPlusNormal"/>
            </w:pPr>
          </w:p>
        </w:tc>
        <w:tc>
          <w:tcPr>
            <w:tcW w:w="5839" w:type="dxa"/>
          </w:tcPr>
          <w:p w:rsidR="00952E23" w:rsidRDefault="00952E23">
            <w:pPr>
              <w:pStyle w:val="ConsPlusNormal"/>
            </w:pPr>
            <w:r>
              <w:t>Реконструкция и модернизация городских канализационных очистных сооружений производительностью 17000 м</w:t>
            </w:r>
            <w:r>
              <w:rPr>
                <w:vertAlign w:val="superscript"/>
              </w:rPr>
              <w:t>3</w:t>
            </w:r>
            <w:r>
              <w:t>/</w:t>
            </w:r>
            <w:proofErr w:type="spellStart"/>
            <w:r>
              <w:t>сут</w:t>
            </w:r>
            <w:proofErr w:type="spellEnd"/>
            <w:r>
              <w:t>.</w:t>
            </w:r>
          </w:p>
        </w:tc>
        <w:tc>
          <w:tcPr>
            <w:tcW w:w="2000" w:type="dxa"/>
            <w:vAlign w:val="center"/>
          </w:tcPr>
          <w:p w:rsidR="00952E23" w:rsidRDefault="00952E23">
            <w:pPr>
              <w:pStyle w:val="ConsPlusNormal"/>
              <w:jc w:val="center"/>
            </w:pPr>
            <w:r>
              <w:t>106830,0</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КНС N 1 на ул. Линейной - ул. Чапаева, производительностью 1000 м</w:t>
            </w:r>
            <w:r>
              <w:rPr>
                <w:vertAlign w:val="superscript"/>
              </w:rPr>
              <w:t>3</w:t>
            </w:r>
            <w:r>
              <w:t>/ч</w:t>
            </w:r>
          </w:p>
        </w:tc>
        <w:tc>
          <w:tcPr>
            <w:tcW w:w="2000" w:type="dxa"/>
            <w:vAlign w:val="center"/>
          </w:tcPr>
          <w:p w:rsidR="00952E23" w:rsidRDefault="00952E23">
            <w:pPr>
              <w:pStyle w:val="ConsPlusNormal"/>
              <w:jc w:val="center"/>
            </w:pPr>
            <w:r>
              <w:t>4000,0</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КНС N 2 на ул. Энергетиков, производительностью 100 м</w:t>
            </w:r>
            <w:r>
              <w:rPr>
                <w:vertAlign w:val="superscript"/>
              </w:rPr>
              <w:t>3</w:t>
            </w:r>
            <w:r>
              <w:t>/ч</w:t>
            </w:r>
          </w:p>
        </w:tc>
        <w:tc>
          <w:tcPr>
            <w:tcW w:w="2000" w:type="dxa"/>
            <w:vAlign w:val="center"/>
          </w:tcPr>
          <w:p w:rsidR="00952E23" w:rsidRDefault="00952E23">
            <w:pPr>
              <w:pStyle w:val="ConsPlusNormal"/>
              <w:jc w:val="center"/>
            </w:pPr>
            <w:r>
              <w:t>2500,0</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новой КНС N 5 в восточной части города, производительностью 15 м</w:t>
            </w:r>
            <w:r>
              <w:rPr>
                <w:vertAlign w:val="superscript"/>
              </w:rPr>
              <w:t>3</w:t>
            </w:r>
            <w:r>
              <w:t>/ч</w:t>
            </w:r>
          </w:p>
        </w:tc>
        <w:tc>
          <w:tcPr>
            <w:tcW w:w="2000" w:type="dxa"/>
            <w:vAlign w:val="center"/>
          </w:tcPr>
          <w:p w:rsidR="00952E23" w:rsidRDefault="00952E23">
            <w:pPr>
              <w:pStyle w:val="ConsPlusNormal"/>
              <w:jc w:val="center"/>
            </w:pPr>
            <w:r>
              <w:t>1200,0</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новой КНС N 6 в пос. им. Калинина, производительностью 15 м</w:t>
            </w:r>
            <w:r>
              <w:rPr>
                <w:vertAlign w:val="superscript"/>
              </w:rPr>
              <w:t>3</w:t>
            </w:r>
            <w:r>
              <w:t>/ч</w:t>
            </w:r>
          </w:p>
        </w:tc>
        <w:tc>
          <w:tcPr>
            <w:tcW w:w="2000" w:type="dxa"/>
            <w:vAlign w:val="center"/>
          </w:tcPr>
          <w:p w:rsidR="00952E23" w:rsidRDefault="00952E23">
            <w:pPr>
              <w:pStyle w:val="ConsPlusNormal"/>
              <w:jc w:val="center"/>
            </w:pPr>
            <w:r>
              <w:t>1200,0</w:t>
            </w:r>
          </w:p>
        </w:tc>
      </w:tr>
      <w:tr w:rsidR="00952E23">
        <w:tc>
          <w:tcPr>
            <w:tcW w:w="612" w:type="dxa"/>
          </w:tcPr>
          <w:p w:rsidR="00952E23" w:rsidRDefault="00952E23">
            <w:pPr>
              <w:pStyle w:val="ConsPlusNormal"/>
            </w:pPr>
          </w:p>
        </w:tc>
        <w:tc>
          <w:tcPr>
            <w:tcW w:w="5839" w:type="dxa"/>
          </w:tcPr>
          <w:p w:rsidR="00952E23" w:rsidRDefault="00952E23">
            <w:pPr>
              <w:pStyle w:val="ConsPlusNormal"/>
            </w:pPr>
            <w:r>
              <w:t xml:space="preserve">Строительство новой КНС N 7 в пос. </w:t>
            </w:r>
            <w:proofErr w:type="gramStart"/>
            <w:r>
              <w:t>Октябрьский</w:t>
            </w:r>
            <w:proofErr w:type="gramEnd"/>
            <w:r>
              <w:t>, производительностью 15 м</w:t>
            </w:r>
            <w:r>
              <w:rPr>
                <w:vertAlign w:val="superscript"/>
              </w:rPr>
              <w:t>3</w:t>
            </w:r>
            <w:r>
              <w:t>/ч</w:t>
            </w:r>
          </w:p>
        </w:tc>
        <w:tc>
          <w:tcPr>
            <w:tcW w:w="2000" w:type="dxa"/>
            <w:vAlign w:val="center"/>
          </w:tcPr>
          <w:p w:rsidR="00952E23" w:rsidRDefault="00952E23">
            <w:pPr>
              <w:pStyle w:val="ConsPlusNormal"/>
              <w:jc w:val="center"/>
            </w:pPr>
            <w:r>
              <w:t>1200,0</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напорных коллекторов 110 мм в две нитки от КНС N 5, КНС N 6 и от КНС N 7</w:t>
            </w:r>
          </w:p>
        </w:tc>
        <w:tc>
          <w:tcPr>
            <w:tcW w:w="2000" w:type="dxa"/>
            <w:vAlign w:val="center"/>
          </w:tcPr>
          <w:p w:rsidR="00952E23" w:rsidRDefault="00952E23">
            <w:pPr>
              <w:pStyle w:val="ConsPlusNormal"/>
              <w:jc w:val="center"/>
            </w:pPr>
            <w:r>
              <w:t>3860,7</w:t>
            </w:r>
          </w:p>
        </w:tc>
      </w:tr>
      <w:tr w:rsidR="00952E23">
        <w:tc>
          <w:tcPr>
            <w:tcW w:w="612" w:type="dxa"/>
          </w:tcPr>
          <w:p w:rsidR="00952E23" w:rsidRDefault="00952E23">
            <w:pPr>
              <w:pStyle w:val="ConsPlusNormal"/>
            </w:pPr>
          </w:p>
        </w:tc>
        <w:tc>
          <w:tcPr>
            <w:tcW w:w="5839" w:type="dxa"/>
          </w:tcPr>
          <w:p w:rsidR="00952E23" w:rsidRDefault="00952E23">
            <w:pPr>
              <w:pStyle w:val="ConsPlusNormal"/>
            </w:pPr>
            <w:r>
              <w:t>Перекладка устаревшего напорного коллектора от КНС N 1 до КОС, выработавшего свой эксплуатационный ресурс, диаметром 400 мм</w:t>
            </w:r>
          </w:p>
        </w:tc>
        <w:tc>
          <w:tcPr>
            <w:tcW w:w="2000" w:type="dxa"/>
            <w:vAlign w:val="center"/>
          </w:tcPr>
          <w:p w:rsidR="00952E23" w:rsidRDefault="00952E23">
            <w:pPr>
              <w:pStyle w:val="ConsPlusNormal"/>
              <w:jc w:val="center"/>
            </w:pPr>
            <w:r>
              <w:t>26798,12</w:t>
            </w:r>
          </w:p>
        </w:tc>
      </w:tr>
      <w:tr w:rsidR="00952E23">
        <w:tc>
          <w:tcPr>
            <w:tcW w:w="612" w:type="dxa"/>
          </w:tcPr>
          <w:p w:rsidR="00952E23" w:rsidRDefault="00952E23">
            <w:pPr>
              <w:pStyle w:val="ConsPlusNormal"/>
            </w:pPr>
          </w:p>
        </w:tc>
        <w:tc>
          <w:tcPr>
            <w:tcW w:w="5839" w:type="dxa"/>
          </w:tcPr>
          <w:p w:rsidR="00952E23" w:rsidRDefault="00952E23">
            <w:pPr>
              <w:pStyle w:val="ConsPlusNormal"/>
            </w:pPr>
            <w:r>
              <w:t>Перекладка устаревших сетей водоотведения, выработавших свой эксплуатационный ресурс</w:t>
            </w:r>
          </w:p>
        </w:tc>
        <w:tc>
          <w:tcPr>
            <w:tcW w:w="2000" w:type="dxa"/>
            <w:vAlign w:val="center"/>
          </w:tcPr>
          <w:p w:rsidR="00952E23" w:rsidRDefault="00952E23">
            <w:pPr>
              <w:pStyle w:val="ConsPlusNormal"/>
              <w:jc w:val="center"/>
            </w:pPr>
            <w:r>
              <w:t>131255,2</w:t>
            </w:r>
          </w:p>
        </w:tc>
      </w:tr>
      <w:tr w:rsidR="00952E23">
        <w:tc>
          <w:tcPr>
            <w:tcW w:w="612" w:type="dxa"/>
          </w:tcPr>
          <w:p w:rsidR="00952E23" w:rsidRDefault="00952E23">
            <w:pPr>
              <w:pStyle w:val="ConsPlusNormal"/>
            </w:pPr>
          </w:p>
        </w:tc>
        <w:tc>
          <w:tcPr>
            <w:tcW w:w="5839" w:type="dxa"/>
          </w:tcPr>
          <w:p w:rsidR="00952E23" w:rsidRDefault="00952E23">
            <w:pPr>
              <w:pStyle w:val="ConsPlusNormal"/>
            </w:pPr>
            <w:r>
              <w:t>Строительство уличных самотечных сетей канализации для подачи стоков от существующей и планируемой застройки</w:t>
            </w:r>
          </w:p>
        </w:tc>
        <w:tc>
          <w:tcPr>
            <w:tcW w:w="2000" w:type="dxa"/>
            <w:vAlign w:val="center"/>
          </w:tcPr>
          <w:p w:rsidR="00952E23" w:rsidRDefault="00952E23">
            <w:pPr>
              <w:pStyle w:val="ConsPlusNormal"/>
              <w:jc w:val="center"/>
            </w:pPr>
            <w:r>
              <w:t>34679,14</w:t>
            </w:r>
          </w:p>
        </w:tc>
      </w:tr>
      <w:tr w:rsidR="00952E23">
        <w:tc>
          <w:tcPr>
            <w:tcW w:w="612" w:type="dxa"/>
          </w:tcPr>
          <w:p w:rsidR="00952E23" w:rsidRDefault="00952E23">
            <w:pPr>
              <w:pStyle w:val="ConsPlusNormal"/>
              <w:jc w:val="center"/>
              <w:outlineLvl w:val="4"/>
            </w:pPr>
            <w:r>
              <w:t>3</w:t>
            </w:r>
          </w:p>
        </w:tc>
        <w:tc>
          <w:tcPr>
            <w:tcW w:w="5839" w:type="dxa"/>
          </w:tcPr>
          <w:p w:rsidR="00952E23" w:rsidRDefault="00952E23">
            <w:pPr>
              <w:pStyle w:val="ConsPlusNormal"/>
            </w:pPr>
            <w:r>
              <w:t>Теплоснабжение</w:t>
            </w:r>
          </w:p>
        </w:tc>
        <w:tc>
          <w:tcPr>
            <w:tcW w:w="2000" w:type="dxa"/>
            <w:vAlign w:val="center"/>
          </w:tcPr>
          <w:p w:rsidR="00952E23" w:rsidRDefault="00952E23">
            <w:pPr>
              <w:pStyle w:val="ConsPlusNormal"/>
              <w:jc w:val="center"/>
            </w:pPr>
            <w:r>
              <w:t>200,0</w:t>
            </w:r>
          </w:p>
        </w:tc>
      </w:tr>
      <w:tr w:rsidR="00952E23">
        <w:tc>
          <w:tcPr>
            <w:tcW w:w="612" w:type="dxa"/>
          </w:tcPr>
          <w:p w:rsidR="00952E23" w:rsidRDefault="00952E23">
            <w:pPr>
              <w:pStyle w:val="ConsPlusNormal"/>
            </w:pPr>
          </w:p>
        </w:tc>
        <w:tc>
          <w:tcPr>
            <w:tcW w:w="5839" w:type="dxa"/>
          </w:tcPr>
          <w:p w:rsidR="00952E23" w:rsidRDefault="00952E23">
            <w:pPr>
              <w:pStyle w:val="ConsPlusNormal"/>
            </w:pPr>
            <w:r>
              <w:t xml:space="preserve">Перевод многоквартирного дома по ул. </w:t>
            </w:r>
            <w:proofErr w:type="gramStart"/>
            <w:r>
              <w:t>Лесная</w:t>
            </w:r>
            <w:proofErr w:type="gramEnd"/>
            <w:r>
              <w:t>, д. 48 на индивидуальное поквартирное газовое отопление</w:t>
            </w:r>
          </w:p>
        </w:tc>
        <w:tc>
          <w:tcPr>
            <w:tcW w:w="2000" w:type="dxa"/>
            <w:vAlign w:val="center"/>
          </w:tcPr>
          <w:p w:rsidR="00952E23" w:rsidRDefault="00952E23">
            <w:pPr>
              <w:pStyle w:val="ConsPlusNormal"/>
              <w:jc w:val="center"/>
            </w:pPr>
            <w:r>
              <w:t>120,0</w:t>
            </w:r>
          </w:p>
        </w:tc>
      </w:tr>
      <w:tr w:rsidR="00952E23">
        <w:tc>
          <w:tcPr>
            <w:tcW w:w="612" w:type="dxa"/>
          </w:tcPr>
          <w:p w:rsidR="00952E23" w:rsidRDefault="00952E23">
            <w:pPr>
              <w:pStyle w:val="ConsPlusNormal"/>
            </w:pPr>
          </w:p>
        </w:tc>
        <w:tc>
          <w:tcPr>
            <w:tcW w:w="5839" w:type="dxa"/>
          </w:tcPr>
          <w:p w:rsidR="00952E23" w:rsidRDefault="00952E23">
            <w:pPr>
              <w:pStyle w:val="ConsPlusNormal"/>
            </w:pPr>
            <w:r>
              <w:t xml:space="preserve">Перевод многоквартирного дома по ул. </w:t>
            </w:r>
            <w:proofErr w:type="spellStart"/>
            <w:r>
              <w:t>Балашовская</w:t>
            </w:r>
            <w:proofErr w:type="spellEnd"/>
            <w:r>
              <w:t>, д. 2 на индивидуальное поквартирное газовое отопление</w:t>
            </w:r>
          </w:p>
        </w:tc>
        <w:tc>
          <w:tcPr>
            <w:tcW w:w="2000" w:type="dxa"/>
            <w:vAlign w:val="center"/>
          </w:tcPr>
          <w:p w:rsidR="00952E23" w:rsidRDefault="00952E23">
            <w:pPr>
              <w:pStyle w:val="ConsPlusNormal"/>
              <w:jc w:val="center"/>
            </w:pPr>
            <w:r>
              <w:t>35,0</w:t>
            </w:r>
          </w:p>
        </w:tc>
      </w:tr>
      <w:tr w:rsidR="00952E23">
        <w:tc>
          <w:tcPr>
            <w:tcW w:w="612" w:type="dxa"/>
          </w:tcPr>
          <w:p w:rsidR="00952E23" w:rsidRDefault="00952E23">
            <w:pPr>
              <w:pStyle w:val="ConsPlusNormal"/>
            </w:pPr>
          </w:p>
        </w:tc>
        <w:tc>
          <w:tcPr>
            <w:tcW w:w="5839" w:type="dxa"/>
          </w:tcPr>
          <w:p w:rsidR="00952E23" w:rsidRDefault="00952E23">
            <w:pPr>
              <w:pStyle w:val="ConsPlusNormal"/>
            </w:pPr>
            <w:r>
              <w:t xml:space="preserve">Перевод многоквартирного дома по ул. </w:t>
            </w:r>
            <w:proofErr w:type="spellStart"/>
            <w:r>
              <w:t>Балашовская</w:t>
            </w:r>
            <w:proofErr w:type="spellEnd"/>
            <w:r>
              <w:t>, д. 4 на индивидуальное поквартирное газовое отопление</w:t>
            </w:r>
          </w:p>
        </w:tc>
        <w:tc>
          <w:tcPr>
            <w:tcW w:w="2000" w:type="dxa"/>
            <w:vAlign w:val="center"/>
          </w:tcPr>
          <w:p w:rsidR="00952E23" w:rsidRDefault="00952E23">
            <w:pPr>
              <w:pStyle w:val="ConsPlusNormal"/>
              <w:jc w:val="center"/>
            </w:pPr>
            <w:r>
              <w:t>10,0</w:t>
            </w:r>
          </w:p>
        </w:tc>
      </w:tr>
      <w:tr w:rsidR="00952E23">
        <w:tc>
          <w:tcPr>
            <w:tcW w:w="612" w:type="dxa"/>
          </w:tcPr>
          <w:p w:rsidR="00952E23" w:rsidRDefault="00952E23">
            <w:pPr>
              <w:pStyle w:val="ConsPlusNormal"/>
            </w:pPr>
          </w:p>
        </w:tc>
        <w:tc>
          <w:tcPr>
            <w:tcW w:w="5839" w:type="dxa"/>
          </w:tcPr>
          <w:p w:rsidR="00952E23" w:rsidRDefault="00952E23">
            <w:pPr>
              <w:pStyle w:val="ConsPlusNormal"/>
            </w:pPr>
            <w:r>
              <w:t xml:space="preserve">Перевод многоквартирного дома по ул. </w:t>
            </w:r>
            <w:proofErr w:type="spellStart"/>
            <w:r>
              <w:t>Балашовская</w:t>
            </w:r>
            <w:proofErr w:type="spellEnd"/>
            <w:r>
              <w:t>, д. 6 на индивидуальное поквартирное газовое отопление</w:t>
            </w:r>
          </w:p>
        </w:tc>
        <w:tc>
          <w:tcPr>
            <w:tcW w:w="2000" w:type="dxa"/>
            <w:vAlign w:val="center"/>
          </w:tcPr>
          <w:p w:rsidR="00952E23" w:rsidRDefault="00952E23">
            <w:pPr>
              <w:pStyle w:val="ConsPlusNormal"/>
              <w:jc w:val="center"/>
            </w:pPr>
            <w:r>
              <w:t>10,0</w:t>
            </w:r>
          </w:p>
        </w:tc>
      </w:tr>
      <w:tr w:rsidR="00952E23">
        <w:tc>
          <w:tcPr>
            <w:tcW w:w="612" w:type="dxa"/>
          </w:tcPr>
          <w:p w:rsidR="00952E23" w:rsidRDefault="00952E23">
            <w:pPr>
              <w:pStyle w:val="ConsPlusNormal"/>
            </w:pPr>
          </w:p>
        </w:tc>
        <w:tc>
          <w:tcPr>
            <w:tcW w:w="5839" w:type="dxa"/>
          </w:tcPr>
          <w:p w:rsidR="00952E23" w:rsidRDefault="00952E23">
            <w:pPr>
              <w:pStyle w:val="ConsPlusNormal"/>
            </w:pPr>
            <w:r>
              <w:t xml:space="preserve">Перевод многоквартирного дома по ул. </w:t>
            </w:r>
            <w:proofErr w:type="spellStart"/>
            <w:r>
              <w:t>Балашовская</w:t>
            </w:r>
            <w:proofErr w:type="spellEnd"/>
            <w:r>
              <w:t>, д. 8 на индивидуальное поквартирное газовое отопление</w:t>
            </w:r>
          </w:p>
        </w:tc>
        <w:tc>
          <w:tcPr>
            <w:tcW w:w="2000" w:type="dxa"/>
            <w:vAlign w:val="center"/>
          </w:tcPr>
          <w:p w:rsidR="00952E23" w:rsidRDefault="00952E23">
            <w:pPr>
              <w:pStyle w:val="ConsPlusNormal"/>
              <w:jc w:val="center"/>
            </w:pPr>
            <w:r>
              <w:t>25,0</w:t>
            </w:r>
          </w:p>
        </w:tc>
      </w:tr>
    </w:tbl>
    <w:p w:rsidR="00952E23" w:rsidRDefault="00952E23">
      <w:pPr>
        <w:pStyle w:val="ConsPlusNormal"/>
        <w:ind w:firstLine="540"/>
        <w:jc w:val="both"/>
      </w:pPr>
    </w:p>
    <w:p w:rsidR="00952E23" w:rsidRDefault="00952E23">
      <w:pPr>
        <w:pStyle w:val="ConsPlusNormal"/>
        <w:ind w:firstLine="540"/>
        <w:jc w:val="both"/>
      </w:pPr>
      <w:proofErr w:type="gramStart"/>
      <w:r>
        <w:t xml:space="preserve">Ожидаемый эффект от реализации инвестиционных проектов и принятой "Программы повышения энергетической эффективности" заключается в повышении надежности </w:t>
      </w:r>
      <w:proofErr w:type="spellStart"/>
      <w:r>
        <w:lastRenderedPageBreak/>
        <w:t>ресурсоснабжения</w:t>
      </w:r>
      <w:proofErr w:type="spellEnd"/>
      <w:r>
        <w:t>, качества ресурсов, а также снижения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roofErr w:type="gramEnd"/>
    </w:p>
    <w:p w:rsidR="00952E23" w:rsidRDefault="00952E23">
      <w:pPr>
        <w:pStyle w:val="ConsPlusNormal"/>
        <w:ind w:firstLine="540"/>
        <w:jc w:val="both"/>
      </w:pPr>
    </w:p>
    <w:p w:rsidR="00952E23" w:rsidRDefault="00952E23">
      <w:pPr>
        <w:pStyle w:val="ConsPlusNormal"/>
        <w:jc w:val="center"/>
        <w:outlineLvl w:val="2"/>
      </w:pPr>
      <w:r>
        <w:t>Источники инвестиций, тарифы и доступность Программы</w:t>
      </w:r>
    </w:p>
    <w:p w:rsidR="00952E23" w:rsidRDefault="00952E23">
      <w:pPr>
        <w:pStyle w:val="ConsPlusNormal"/>
        <w:jc w:val="center"/>
      </w:pPr>
      <w:r>
        <w:t>для населения</w:t>
      </w:r>
    </w:p>
    <w:p w:rsidR="00952E23" w:rsidRDefault="00952E23">
      <w:pPr>
        <w:pStyle w:val="ConsPlusNormal"/>
        <w:ind w:firstLine="540"/>
        <w:jc w:val="both"/>
      </w:pPr>
    </w:p>
    <w:p w:rsidR="00952E23" w:rsidRDefault="00952E23">
      <w:pPr>
        <w:pStyle w:val="ConsPlusNormal"/>
        <w:ind w:firstLine="540"/>
        <w:jc w:val="both"/>
      </w:pPr>
      <w:proofErr w:type="gramStart"/>
      <w: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roofErr w:type="gramEnd"/>
    </w:p>
    <w:p w:rsidR="00952E23" w:rsidRDefault="00952E23">
      <w:pPr>
        <w:pStyle w:val="ConsPlusNormal"/>
        <w:spacing w:before="220"/>
        <w:ind w:firstLine="540"/>
        <w:jc w:val="both"/>
      </w:pPr>
      <w:r>
        <w:t>Единственными источниками финансирования для системы теплоснабжения, водоснабжения, водоотведения, газоснабжения в городе в настоящее время могут являться:</w:t>
      </w:r>
    </w:p>
    <w:p w:rsidR="00952E23" w:rsidRDefault="00952E23">
      <w:pPr>
        <w:pStyle w:val="ConsPlusNormal"/>
        <w:spacing w:before="220"/>
        <w:ind w:firstLine="540"/>
        <w:jc w:val="both"/>
      </w:pPr>
      <w:r>
        <w:t>- денежные средства бюджетов разных уровней;</w:t>
      </w:r>
    </w:p>
    <w:p w:rsidR="00952E23" w:rsidRDefault="00952E23">
      <w:pPr>
        <w:pStyle w:val="ConsPlusNormal"/>
        <w:spacing w:before="220"/>
        <w:ind w:firstLine="540"/>
        <w:jc w:val="both"/>
      </w:pPr>
      <w:r>
        <w:t>- заемные денежные средства кредитных организаций;</w:t>
      </w:r>
    </w:p>
    <w:p w:rsidR="00952E23" w:rsidRDefault="00952E23">
      <w:pPr>
        <w:pStyle w:val="ConsPlusNormal"/>
        <w:spacing w:before="220"/>
        <w:ind w:firstLine="540"/>
        <w:jc w:val="both"/>
      </w:pPr>
      <w:r>
        <w:t>- привлеченные средства инвесторов;</w:t>
      </w:r>
    </w:p>
    <w:p w:rsidR="00952E23" w:rsidRDefault="00952E23">
      <w:pPr>
        <w:pStyle w:val="ConsPlusNormal"/>
        <w:spacing w:before="220"/>
        <w:ind w:firstLine="540"/>
        <w:jc w:val="both"/>
      </w:pPr>
      <w:r>
        <w:t>- прочие источники финансирования.</w:t>
      </w:r>
    </w:p>
    <w:p w:rsidR="00952E23" w:rsidRDefault="00952E23">
      <w:pPr>
        <w:pStyle w:val="ConsPlusNormal"/>
        <w:spacing w:before="220"/>
        <w:ind w:firstLine="540"/>
        <w:jc w:val="both"/>
      </w:pPr>
      <w:r>
        <w:t>Реализация проектов будет осуществляться:</w:t>
      </w:r>
    </w:p>
    <w:p w:rsidR="00952E23" w:rsidRDefault="00952E23">
      <w:pPr>
        <w:pStyle w:val="ConsPlusNormal"/>
        <w:spacing w:before="220"/>
        <w:ind w:firstLine="540"/>
        <w:jc w:val="both"/>
      </w:pPr>
      <w:r>
        <w:t>- действующими организациями, предоставляющими коммунальные ресурсы;</w:t>
      </w:r>
    </w:p>
    <w:p w:rsidR="00952E23" w:rsidRDefault="00952E23">
      <w:pPr>
        <w:pStyle w:val="ConsPlusNormal"/>
        <w:spacing w:before="220"/>
        <w:ind w:firstLine="540"/>
        <w:jc w:val="both"/>
      </w:pPr>
      <w: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952E23" w:rsidRDefault="00952E23">
      <w:pPr>
        <w:pStyle w:val="ConsPlusNormal"/>
        <w:spacing w:before="220"/>
        <w:ind w:firstLine="540"/>
        <w:jc w:val="both"/>
      </w:pPr>
      <w:r>
        <w:t>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w:t>
      </w:r>
    </w:p>
    <w:p w:rsidR="00952E23" w:rsidRDefault="00952E23">
      <w:pPr>
        <w:pStyle w:val="ConsPlusNormal"/>
        <w:spacing w:before="220"/>
        <w:ind w:firstLine="540"/>
        <w:jc w:val="both"/>
      </w:pPr>
      <w:r>
        <w:t>-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w:t>
      </w:r>
    </w:p>
    <w:p w:rsidR="00952E23" w:rsidRDefault="00952E23">
      <w:pPr>
        <w:pStyle w:val="ConsPlusNormal"/>
        <w:ind w:firstLine="540"/>
        <w:jc w:val="both"/>
      </w:pPr>
    </w:p>
    <w:p w:rsidR="00952E23" w:rsidRDefault="00952E23">
      <w:pPr>
        <w:pStyle w:val="ConsPlusNormal"/>
        <w:jc w:val="center"/>
        <w:outlineLvl w:val="3"/>
      </w:pPr>
      <w:r>
        <w:t>Таблица 19. Источники инвестиций, тыс. руб.</w:t>
      </w:r>
    </w:p>
    <w:p w:rsidR="00952E23" w:rsidRDefault="00952E23">
      <w:pPr>
        <w:pStyle w:val="ConsPlusNormal"/>
        <w:ind w:firstLine="540"/>
        <w:jc w:val="both"/>
      </w:pPr>
    </w:p>
    <w:p w:rsidR="00952E23" w:rsidRDefault="00952E23">
      <w:pPr>
        <w:pStyle w:val="ConsPlusNormal"/>
        <w:sectPr w:rsidR="00952E2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34"/>
        <w:gridCol w:w="1191"/>
        <w:gridCol w:w="1191"/>
        <w:gridCol w:w="1134"/>
        <w:gridCol w:w="850"/>
        <w:gridCol w:w="1020"/>
        <w:gridCol w:w="1134"/>
        <w:gridCol w:w="1191"/>
        <w:gridCol w:w="1247"/>
        <w:gridCol w:w="1077"/>
        <w:gridCol w:w="1077"/>
        <w:gridCol w:w="1304"/>
      </w:tblGrid>
      <w:tr w:rsidR="00952E23">
        <w:tc>
          <w:tcPr>
            <w:tcW w:w="2041" w:type="dxa"/>
            <w:vAlign w:val="center"/>
          </w:tcPr>
          <w:p w:rsidR="00952E23" w:rsidRDefault="00952E23">
            <w:pPr>
              <w:pStyle w:val="ConsPlusNormal"/>
              <w:jc w:val="center"/>
            </w:pPr>
            <w:r>
              <w:lastRenderedPageBreak/>
              <w:t>Источники инвестиций</w:t>
            </w:r>
          </w:p>
        </w:tc>
        <w:tc>
          <w:tcPr>
            <w:tcW w:w="1134" w:type="dxa"/>
            <w:vAlign w:val="center"/>
          </w:tcPr>
          <w:p w:rsidR="00952E23" w:rsidRDefault="00952E23">
            <w:pPr>
              <w:pStyle w:val="ConsPlusNormal"/>
              <w:jc w:val="center"/>
            </w:pPr>
            <w:r>
              <w:t>2017</w:t>
            </w:r>
          </w:p>
        </w:tc>
        <w:tc>
          <w:tcPr>
            <w:tcW w:w="1191" w:type="dxa"/>
            <w:vAlign w:val="center"/>
          </w:tcPr>
          <w:p w:rsidR="00952E23" w:rsidRDefault="00952E23">
            <w:pPr>
              <w:pStyle w:val="ConsPlusNormal"/>
              <w:jc w:val="center"/>
            </w:pPr>
            <w:r>
              <w:t>2018</w:t>
            </w:r>
          </w:p>
        </w:tc>
        <w:tc>
          <w:tcPr>
            <w:tcW w:w="1191" w:type="dxa"/>
            <w:vAlign w:val="center"/>
          </w:tcPr>
          <w:p w:rsidR="00952E23" w:rsidRDefault="00952E23">
            <w:pPr>
              <w:pStyle w:val="ConsPlusNormal"/>
              <w:jc w:val="center"/>
            </w:pPr>
            <w:r>
              <w:t>2019</w:t>
            </w:r>
          </w:p>
        </w:tc>
        <w:tc>
          <w:tcPr>
            <w:tcW w:w="1134" w:type="dxa"/>
            <w:vAlign w:val="center"/>
          </w:tcPr>
          <w:p w:rsidR="00952E23" w:rsidRDefault="00952E23">
            <w:pPr>
              <w:pStyle w:val="ConsPlusNormal"/>
              <w:jc w:val="center"/>
            </w:pPr>
            <w:r>
              <w:t>2020</w:t>
            </w:r>
          </w:p>
        </w:tc>
        <w:tc>
          <w:tcPr>
            <w:tcW w:w="850" w:type="dxa"/>
            <w:vAlign w:val="center"/>
          </w:tcPr>
          <w:p w:rsidR="00952E23" w:rsidRDefault="00952E23">
            <w:pPr>
              <w:pStyle w:val="ConsPlusNormal"/>
              <w:jc w:val="center"/>
            </w:pPr>
            <w:r>
              <w:t>2021</w:t>
            </w:r>
          </w:p>
        </w:tc>
        <w:tc>
          <w:tcPr>
            <w:tcW w:w="1020" w:type="dxa"/>
            <w:vAlign w:val="center"/>
          </w:tcPr>
          <w:p w:rsidR="00952E23" w:rsidRDefault="00952E23">
            <w:pPr>
              <w:pStyle w:val="ConsPlusNormal"/>
              <w:jc w:val="center"/>
            </w:pPr>
            <w:r>
              <w:t>2022</w:t>
            </w:r>
          </w:p>
        </w:tc>
        <w:tc>
          <w:tcPr>
            <w:tcW w:w="1134" w:type="dxa"/>
            <w:vAlign w:val="center"/>
          </w:tcPr>
          <w:p w:rsidR="00952E23" w:rsidRDefault="00952E23">
            <w:pPr>
              <w:pStyle w:val="ConsPlusNormal"/>
              <w:jc w:val="center"/>
            </w:pPr>
            <w:r>
              <w:t>2023</w:t>
            </w:r>
          </w:p>
        </w:tc>
        <w:tc>
          <w:tcPr>
            <w:tcW w:w="1191" w:type="dxa"/>
            <w:vAlign w:val="center"/>
          </w:tcPr>
          <w:p w:rsidR="00952E23" w:rsidRDefault="00952E23">
            <w:pPr>
              <w:pStyle w:val="ConsPlusNormal"/>
              <w:jc w:val="center"/>
            </w:pPr>
            <w:r>
              <w:t>2024</w:t>
            </w:r>
          </w:p>
        </w:tc>
        <w:tc>
          <w:tcPr>
            <w:tcW w:w="1247" w:type="dxa"/>
            <w:vAlign w:val="center"/>
          </w:tcPr>
          <w:p w:rsidR="00952E23" w:rsidRDefault="00952E23">
            <w:pPr>
              <w:pStyle w:val="ConsPlusNormal"/>
              <w:jc w:val="center"/>
            </w:pPr>
            <w:r>
              <w:t>2025</w:t>
            </w:r>
          </w:p>
        </w:tc>
        <w:tc>
          <w:tcPr>
            <w:tcW w:w="1077" w:type="dxa"/>
            <w:vAlign w:val="center"/>
          </w:tcPr>
          <w:p w:rsidR="00952E23" w:rsidRDefault="00952E23">
            <w:pPr>
              <w:pStyle w:val="ConsPlusNormal"/>
              <w:jc w:val="center"/>
            </w:pPr>
            <w:r>
              <w:t>2026</w:t>
            </w:r>
          </w:p>
        </w:tc>
        <w:tc>
          <w:tcPr>
            <w:tcW w:w="1077" w:type="dxa"/>
            <w:vAlign w:val="center"/>
          </w:tcPr>
          <w:p w:rsidR="00952E23" w:rsidRDefault="00952E23">
            <w:pPr>
              <w:pStyle w:val="ConsPlusNormal"/>
              <w:jc w:val="center"/>
            </w:pPr>
            <w:r>
              <w:t>2027</w:t>
            </w:r>
          </w:p>
        </w:tc>
        <w:tc>
          <w:tcPr>
            <w:tcW w:w="1304" w:type="dxa"/>
            <w:vAlign w:val="center"/>
          </w:tcPr>
          <w:p w:rsidR="00952E23" w:rsidRDefault="00952E23">
            <w:pPr>
              <w:pStyle w:val="ConsPlusNormal"/>
              <w:jc w:val="center"/>
            </w:pPr>
            <w:r>
              <w:t>Всего:</w:t>
            </w:r>
          </w:p>
        </w:tc>
      </w:tr>
      <w:tr w:rsidR="00952E23">
        <w:tc>
          <w:tcPr>
            <w:tcW w:w="2041" w:type="dxa"/>
            <w:vAlign w:val="center"/>
          </w:tcPr>
          <w:p w:rsidR="00952E23" w:rsidRDefault="00952E23">
            <w:pPr>
              <w:pStyle w:val="ConsPlusNormal"/>
            </w:pPr>
            <w:r>
              <w:t>Водоснабжение:</w:t>
            </w:r>
          </w:p>
        </w:tc>
        <w:tc>
          <w:tcPr>
            <w:tcW w:w="13550" w:type="dxa"/>
            <w:gridSpan w:val="12"/>
            <w:vAlign w:val="center"/>
          </w:tcPr>
          <w:p w:rsidR="00952E23" w:rsidRDefault="00952E23">
            <w:pPr>
              <w:pStyle w:val="ConsPlusNormal"/>
              <w:jc w:val="right"/>
            </w:pPr>
            <w:r>
              <w:t>189555,12</w:t>
            </w:r>
          </w:p>
        </w:tc>
      </w:tr>
      <w:tr w:rsidR="00952E23">
        <w:tc>
          <w:tcPr>
            <w:tcW w:w="2041" w:type="dxa"/>
            <w:vAlign w:val="center"/>
          </w:tcPr>
          <w:p w:rsidR="00952E23" w:rsidRDefault="00952E23">
            <w:pPr>
              <w:pStyle w:val="ConsPlusNormal"/>
            </w:pPr>
            <w:r>
              <w:t>Бюджетные средства</w:t>
            </w:r>
          </w:p>
        </w:tc>
        <w:tc>
          <w:tcPr>
            <w:tcW w:w="1134" w:type="dxa"/>
            <w:vAlign w:val="center"/>
          </w:tcPr>
          <w:p w:rsidR="00952E23" w:rsidRDefault="00952E23">
            <w:pPr>
              <w:pStyle w:val="ConsPlusNormal"/>
              <w:jc w:val="center"/>
            </w:pPr>
            <w:r>
              <w:t>19247,55</w:t>
            </w:r>
          </w:p>
        </w:tc>
        <w:tc>
          <w:tcPr>
            <w:tcW w:w="1191" w:type="dxa"/>
            <w:vAlign w:val="center"/>
          </w:tcPr>
          <w:p w:rsidR="00952E23" w:rsidRDefault="00952E23">
            <w:pPr>
              <w:pStyle w:val="ConsPlusNormal"/>
              <w:jc w:val="center"/>
            </w:pPr>
            <w:r>
              <w:t>22959,07</w:t>
            </w:r>
          </w:p>
        </w:tc>
        <w:tc>
          <w:tcPr>
            <w:tcW w:w="1191" w:type="dxa"/>
            <w:vAlign w:val="center"/>
          </w:tcPr>
          <w:p w:rsidR="00952E23" w:rsidRDefault="00952E23">
            <w:pPr>
              <w:pStyle w:val="ConsPlusNormal"/>
              <w:jc w:val="center"/>
            </w:pPr>
            <w:r>
              <w:t>11884,61</w:t>
            </w:r>
          </w:p>
        </w:tc>
        <w:tc>
          <w:tcPr>
            <w:tcW w:w="1134" w:type="dxa"/>
            <w:vAlign w:val="center"/>
          </w:tcPr>
          <w:p w:rsidR="00952E23" w:rsidRDefault="00952E23">
            <w:pPr>
              <w:pStyle w:val="ConsPlusNormal"/>
              <w:jc w:val="center"/>
            </w:pPr>
            <w:r>
              <w:t>14967,01</w:t>
            </w:r>
          </w:p>
        </w:tc>
        <w:tc>
          <w:tcPr>
            <w:tcW w:w="850" w:type="dxa"/>
            <w:vAlign w:val="center"/>
          </w:tcPr>
          <w:p w:rsidR="00952E23" w:rsidRDefault="00952E23">
            <w:pPr>
              <w:pStyle w:val="ConsPlusNormal"/>
              <w:jc w:val="center"/>
            </w:pPr>
            <w:r>
              <w:t>6570,0</w:t>
            </w:r>
          </w:p>
        </w:tc>
        <w:tc>
          <w:tcPr>
            <w:tcW w:w="1020" w:type="dxa"/>
            <w:vAlign w:val="center"/>
          </w:tcPr>
          <w:p w:rsidR="00952E23" w:rsidRDefault="00952E23">
            <w:pPr>
              <w:pStyle w:val="ConsPlusNormal"/>
              <w:jc w:val="center"/>
            </w:pPr>
            <w:r>
              <w:t>13810,0</w:t>
            </w:r>
          </w:p>
        </w:tc>
        <w:tc>
          <w:tcPr>
            <w:tcW w:w="1134" w:type="dxa"/>
            <w:vAlign w:val="center"/>
          </w:tcPr>
          <w:p w:rsidR="00952E23" w:rsidRDefault="00952E23">
            <w:pPr>
              <w:pStyle w:val="ConsPlusNormal"/>
              <w:jc w:val="center"/>
            </w:pPr>
            <w:r>
              <w:t>48210,65</w:t>
            </w:r>
          </w:p>
        </w:tc>
        <w:tc>
          <w:tcPr>
            <w:tcW w:w="1191" w:type="dxa"/>
            <w:vAlign w:val="center"/>
          </w:tcPr>
          <w:p w:rsidR="00952E23" w:rsidRDefault="00952E23">
            <w:pPr>
              <w:pStyle w:val="ConsPlusNormal"/>
              <w:jc w:val="center"/>
            </w:pPr>
            <w:r>
              <w:t>22944,0</w:t>
            </w:r>
          </w:p>
        </w:tc>
        <w:tc>
          <w:tcPr>
            <w:tcW w:w="1247" w:type="dxa"/>
            <w:vAlign w:val="center"/>
          </w:tcPr>
          <w:p w:rsidR="00952E23" w:rsidRDefault="00952E23">
            <w:pPr>
              <w:pStyle w:val="ConsPlusNormal"/>
              <w:jc w:val="center"/>
            </w:pPr>
            <w:r>
              <w:t>16344,45</w:t>
            </w:r>
          </w:p>
        </w:tc>
        <w:tc>
          <w:tcPr>
            <w:tcW w:w="1077" w:type="dxa"/>
            <w:vAlign w:val="center"/>
          </w:tcPr>
          <w:p w:rsidR="00952E23" w:rsidRDefault="00952E23">
            <w:pPr>
              <w:pStyle w:val="ConsPlusNormal"/>
              <w:jc w:val="center"/>
            </w:pPr>
            <w:r>
              <w:t>4211,62</w:t>
            </w:r>
          </w:p>
        </w:tc>
        <w:tc>
          <w:tcPr>
            <w:tcW w:w="1077" w:type="dxa"/>
            <w:vAlign w:val="center"/>
          </w:tcPr>
          <w:p w:rsidR="00952E23" w:rsidRDefault="00952E23">
            <w:pPr>
              <w:pStyle w:val="ConsPlusNormal"/>
              <w:jc w:val="center"/>
            </w:pPr>
            <w:r>
              <w:t>2221,14</w:t>
            </w:r>
          </w:p>
        </w:tc>
        <w:tc>
          <w:tcPr>
            <w:tcW w:w="1304" w:type="dxa"/>
            <w:vAlign w:val="center"/>
          </w:tcPr>
          <w:p w:rsidR="00952E23" w:rsidRDefault="00952E23">
            <w:pPr>
              <w:pStyle w:val="ConsPlusNormal"/>
              <w:jc w:val="center"/>
            </w:pPr>
            <w:r>
              <w:t>189555,12</w:t>
            </w:r>
          </w:p>
        </w:tc>
      </w:tr>
      <w:tr w:rsidR="00952E23">
        <w:tc>
          <w:tcPr>
            <w:tcW w:w="2041" w:type="dxa"/>
            <w:vAlign w:val="center"/>
          </w:tcPr>
          <w:p w:rsidR="00952E23" w:rsidRDefault="00952E23">
            <w:pPr>
              <w:pStyle w:val="ConsPlusNormal"/>
            </w:pPr>
            <w:r>
              <w:t>Внебюджетные источники</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850" w:type="dxa"/>
            <w:vAlign w:val="center"/>
          </w:tcPr>
          <w:p w:rsidR="00952E23" w:rsidRDefault="00952E23">
            <w:pPr>
              <w:pStyle w:val="ConsPlusNormal"/>
              <w:jc w:val="center"/>
            </w:pPr>
            <w:r>
              <w:t>0,0</w:t>
            </w:r>
          </w:p>
        </w:tc>
        <w:tc>
          <w:tcPr>
            <w:tcW w:w="1020"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247" w:type="dxa"/>
            <w:vAlign w:val="center"/>
          </w:tcPr>
          <w:p w:rsidR="00952E23" w:rsidRDefault="00952E23">
            <w:pPr>
              <w:pStyle w:val="ConsPlusNormal"/>
              <w:jc w:val="center"/>
            </w:pPr>
            <w:r>
              <w:t>0,0</w:t>
            </w:r>
          </w:p>
        </w:tc>
        <w:tc>
          <w:tcPr>
            <w:tcW w:w="1077" w:type="dxa"/>
            <w:vAlign w:val="center"/>
          </w:tcPr>
          <w:p w:rsidR="00952E23" w:rsidRDefault="00952E23">
            <w:pPr>
              <w:pStyle w:val="ConsPlusNormal"/>
              <w:jc w:val="center"/>
            </w:pPr>
            <w:r>
              <w:t>0,0</w:t>
            </w:r>
          </w:p>
        </w:tc>
        <w:tc>
          <w:tcPr>
            <w:tcW w:w="1077" w:type="dxa"/>
            <w:vAlign w:val="center"/>
          </w:tcPr>
          <w:p w:rsidR="00952E23" w:rsidRDefault="00952E23">
            <w:pPr>
              <w:pStyle w:val="ConsPlusNormal"/>
              <w:jc w:val="center"/>
            </w:pPr>
            <w:r>
              <w:t>0,0</w:t>
            </w:r>
          </w:p>
        </w:tc>
        <w:tc>
          <w:tcPr>
            <w:tcW w:w="1304" w:type="dxa"/>
            <w:vAlign w:val="center"/>
          </w:tcPr>
          <w:p w:rsidR="00952E23" w:rsidRDefault="00952E23">
            <w:pPr>
              <w:pStyle w:val="ConsPlusNormal"/>
              <w:jc w:val="center"/>
            </w:pPr>
            <w:r>
              <w:t>0,0</w:t>
            </w:r>
          </w:p>
        </w:tc>
      </w:tr>
      <w:tr w:rsidR="00952E23">
        <w:tc>
          <w:tcPr>
            <w:tcW w:w="2041" w:type="dxa"/>
            <w:vAlign w:val="center"/>
          </w:tcPr>
          <w:p w:rsidR="00952E23" w:rsidRDefault="00952E23">
            <w:pPr>
              <w:pStyle w:val="ConsPlusNormal"/>
              <w:jc w:val="center"/>
            </w:pPr>
            <w:r>
              <w:t>Водоотведение:</w:t>
            </w:r>
          </w:p>
        </w:tc>
        <w:tc>
          <w:tcPr>
            <w:tcW w:w="13550" w:type="dxa"/>
            <w:gridSpan w:val="12"/>
          </w:tcPr>
          <w:p w:rsidR="00952E23" w:rsidRDefault="00952E23">
            <w:pPr>
              <w:pStyle w:val="ConsPlusNormal"/>
              <w:jc w:val="right"/>
            </w:pPr>
            <w:r>
              <w:t>313523,16</w:t>
            </w:r>
          </w:p>
        </w:tc>
      </w:tr>
      <w:tr w:rsidR="00952E23">
        <w:tc>
          <w:tcPr>
            <w:tcW w:w="2041" w:type="dxa"/>
            <w:vAlign w:val="center"/>
          </w:tcPr>
          <w:p w:rsidR="00952E23" w:rsidRDefault="00952E23">
            <w:pPr>
              <w:pStyle w:val="ConsPlusNormal"/>
            </w:pPr>
            <w:r>
              <w:t>Бюджетные средства</w:t>
            </w:r>
          </w:p>
        </w:tc>
        <w:tc>
          <w:tcPr>
            <w:tcW w:w="1134" w:type="dxa"/>
            <w:vAlign w:val="center"/>
          </w:tcPr>
          <w:p w:rsidR="00952E23" w:rsidRDefault="00952E23">
            <w:pPr>
              <w:pStyle w:val="ConsPlusNormal"/>
              <w:jc w:val="center"/>
            </w:pPr>
            <w:r>
              <w:t>65658,45</w:t>
            </w:r>
          </w:p>
        </w:tc>
        <w:tc>
          <w:tcPr>
            <w:tcW w:w="1191" w:type="dxa"/>
            <w:vAlign w:val="center"/>
          </w:tcPr>
          <w:p w:rsidR="00952E23" w:rsidRDefault="00952E23">
            <w:pPr>
              <w:pStyle w:val="ConsPlusNormal"/>
              <w:jc w:val="center"/>
            </w:pPr>
            <w:r>
              <w:t>84974,64</w:t>
            </w:r>
          </w:p>
        </w:tc>
        <w:tc>
          <w:tcPr>
            <w:tcW w:w="1191" w:type="dxa"/>
            <w:vAlign w:val="center"/>
          </w:tcPr>
          <w:p w:rsidR="00952E23" w:rsidRDefault="00952E23">
            <w:pPr>
              <w:pStyle w:val="ConsPlusNormal"/>
              <w:jc w:val="center"/>
            </w:pPr>
            <w:r>
              <w:t>33555,68</w:t>
            </w:r>
          </w:p>
        </w:tc>
        <w:tc>
          <w:tcPr>
            <w:tcW w:w="1134" w:type="dxa"/>
            <w:vAlign w:val="center"/>
          </w:tcPr>
          <w:p w:rsidR="00952E23" w:rsidRDefault="00952E23">
            <w:pPr>
              <w:pStyle w:val="ConsPlusNormal"/>
              <w:jc w:val="center"/>
            </w:pPr>
            <w:r>
              <w:t>24223,5</w:t>
            </w:r>
          </w:p>
        </w:tc>
        <w:tc>
          <w:tcPr>
            <w:tcW w:w="850" w:type="dxa"/>
            <w:vAlign w:val="center"/>
          </w:tcPr>
          <w:p w:rsidR="00952E23" w:rsidRDefault="00952E23">
            <w:pPr>
              <w:pStyle w:val="ConsPlusNormal"/>
              <w:jc w:val="center"/>
            </w:pPr>
            <w:r>
              <w:t>6100,0</w:t>
            </w:r>
          </w:p>
        </w:tc>
        <w:tc>
          <w:tcPr>
            <w:tcW w:w="1020" w:type="dxa"/>
            <w:vAlign w:val="center"/>
          </w:tcPr>
          <w:p w:rsidR="00952E23" w:rsidRDefault="00952E23">
            <w:pPr>
              <w:pStyle w:val="ConsPlusNormal"/>
              <w:jc w:val="center"/>
            </w:pPr>
            <w:r>
              <w:t>15891,4</w:t>
            </w:r>
          </w:p>
        </w:tc>
        <w:tc>
          <w:tcPr>
            <w:tcW w:w="1134" w:type="dxa"/>
            <w:vAlign w:val="center"/>
          </w:tcPr>
          <w:p w:rsidR="00952E23" w:rsidRDefault="00952E23">
            <w:pPr>
              <w:pStyle w:val="ConsPlusNormal"/>
              <w:jc w:val="center"/>
            </w:pPr>
            <w:r>
              <w:t>29587,5</w:t>
            </w:r>
          </w:p>
        </w:tc>
        <w:tc>
          <w:tcPr>
            <w:tcW w:w="1191" w:type="dxa"/>
            <w:vAlign w:val="center"/>
          </w:tcPr>
          <w:p w:rsidR="00952E23" w:rsidRDefault="00952E23">
            <w:pPr>
              <w:pStyle w:val="ConsPlusNormal"/>
              <w:jc w:val="center"/>
            </w:pPr>
            <w:r>
              <w:t>12950,05</w:t>
            </w:r>
          </w:p>
        </w:tc>
        <w:tc>
          <w:tcPr>
            <w:tcW w:w="1247" w:type="dxa"/>
            <w:vAlign w:val="center"/>
          </w:tcPr>
          <w:p w:rsidR="00952E23" w:rsidRDefault="00952E23">
            <w:pPr>
              <w:pStyle w:val="ConsPlusNormal"/>
              <w:jc w:val="center"/>
            </w:pPr>
            <w:r>
              <w:t>11495,1</w:t>
            </w:r>
          </w:p>
        </w:tc>
        <w:tc>
          <w:tcPr>
            <w:tcW w:w="1077" w:type="dxa"/>
            <w:vAlign w:val="center"/>
          </w:tcPr>
          <w:p w:rsidR="00952E23" w:rsidRDefault="00952E23">
            <w:pPr>
              <w:pStyle w:val="ConsPlusNormal"/>
              <w:jc w:val="center"/>
            </w:pPr>
            <w:r>
              <w:t>9586,94</w:t>
            </w:r>
          </w:p>
        </w:tc>
        <w:tc>
          <w:tcPr>
            <w:tcW w:w="1077" w:type="dxa"/>
            <w:vAlign w:val="center"/>
          </w:tcPr>
          <w:p w:rsidR="00952E23" w:rsidRDefault="00952E23">
            <w:pPr>
              <w:pStyle w:val="ConsPlusNormal"/>
              <w:jc w:val="center"/>
            </w:pPr>
            <w:r>
              <w:t>12572,3</w:t>
            </w:r>
          </w:p>
        </w:tc>
        <w:tc>
          <w:tcPr>
            <w:tcW w:w="1304" w:type="dxa"/>
            <w:vAlign w:val="center"/>
          </w:tcPr>
          <w:p w:rsidR="00952E23" w:rsidRDefault="00952E23">
            <w:pPr>
              <w:pStyle w:val="ConsPlusNormal"/>
              <w:jc w:val="center"/>
            </w:pPr>
            <w:r>
              <w:t>313523,16</w:t>
            </w:r>
          </w:p>
        </w:tc>
      </w:tr>
      <w:tr w:rsidR="00952E23">
        <w:tc>
          <w:tcPr>
            <w:tcW w:w="2041" w:type="dxa"/>
            <w:vAlign w:val="center"/>
          </w:tcPr>
          <w:p w:rsidR="00952E23" w:rsidRDefault="00952E23">
            <w:pPr>
              <w:pStyle w:val="ConsPlusNormal"/>
            </w:pPr>
            <w:r>
              <w:t>Внебюджетные источники</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850" w:type="dxa"/>
            <w:vAlign w:val="center"/>
          </w:tcPr>
          <w:p w:rsidR="00952E23" w:rsidRDefault="00952E23">
            <w:pPr>
              <w:pStyle w:val="ConsPlusNormal"/>
              <w:jc w:val="center"/>
            </w:pPr>
            <w:r>
              <w:t>0,0</w:t>
            </w:r>
          </w:p>
        </w:tc>
        <w:tc>
          <w:tcPr>
            <w:tcW w:w="1020"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247" w:type="dxa"/>
            <w:vAlign w:val="center"/>
          </w:tcPr>
          <w:p w:rsidR="00952E23" w:rsidRDefault="00952E23">
            <w:pPr>
              <w:pStyle w:val="ConsPlusNormal"/>
              <w:jc w:val="center"/>
            </w:pPr>
            <w:r>
              <w:t>0,0</w:t>
            </w:r>
          </w:p>
        </w:tc>
        <w:tc>
          <w:tcPr>
            <w:tcW w:w="1077" w:type="dxa"/>
            <w:vAlign w:val="center"/>
          </w:tcPr>
          <w:p w:rsidR="00952E23" w:rsidRDefault="00952E23">
            <w:pPr>
              <w:pStyle w:val="ConsPlusNormal"/>
              <w:jc w:val="center"/>
            </w:pPr>
            <w:r>
              <w:t>0,0</w:t>
            </w:r>
          </w:p>
        </w:tc>
        <w:tc>
          <w:tcPr>
            <w:tcW w:w="1077" w:type="dxa"/>
            <w:vAlign w:val="center"/>
          </w:tcPr>
          <w:p w:rsidR="00952E23" w:rsidRDefault="00952E23">
            <w:pPr>
              <w:pStyle w:val="ConsPlusNormal"/>
              <w:jc w:val="center"/>
            </w:pPr>
            <w:r>
              <w:t>0,0</w:t>
            </w:r>
          </w:p>
        </w:tc>
        <w:tc>
          <w:tcPr>
            <w:tcW w:w="1304" w:type="dxa"/>
            <w:vAlign w:val="center"/>
          </w:tcPr>
          <w:p w:rsidR="00952E23" w:rsidRDefault="00952E23">
            <w:pPr>
              <w:pStyle w:val="ConsPlusNormal"/>
              <w:jc w:val="center"/>
            </w:pPr>
            <w:r>
              <w:t>0,0</w:t>
            </w:r>
          </w:p>
        </w:tc>
      </w:tr>
      <w:tr w:rsidR="00952E23">
        <w:tc>
          <w:tcPr>
            <w:tcW w:w="2041" w:type="dxa"/>
            <w:vAlign w:val="center"/>
          </w:tcPr>
          <w:p w:rsidR="00952E23" w:rsidRDefault="00952E23">
            <w:pPr>
              <w:pStyle w:val="ConsPlusNormal"/>
            </w:pPr>
            <w:r>
              <w:t>Теплоснабжение:</w:t>
            </w:r>
          </w:p>
        </w:tc>
        <w:tc>
          <w:tcPr>
            <w:tcW w:w="1134" w:type="dxa"/>
            <w:vAlign w:val="center"/>
          </w:tcPr>
          <w:p w:rsidR="00952E23" w:rsidRDefault="00952E23">
            <w:pPr>
              <w:pStyle w:val="ConsPlusNormal"/>
            </w:pPr>
          </w:p>
        </w:tc>
        <w:tc>
          <w:tcPr>
            <w:tcW w:w="1191" w:type="dxa"/>
            <w:vAlign w:val="center"/>
          </w:tcPr>
          <w:p w:rsidR="00952E23" w:rsidRDefault="00952E23">
            <w:pPr>
              <w:pStyle w:val="ConsPlusNormal"/>
            </w:pPr>
          </w:p>
        </w:tc>
        <w:tc>
          <w:tcPr>
            <w:tcW w:w="11225" w:type="dxa"/>
            <w:gridSpan w:val="10"/>
            <w:vAlign w:val="center"/>
          </w:tcPr>
          <w:p w:rsidR="00952E23" w:rsidRDefault="00952E23">
            <w:pPr>
              <w:pStyle w:val="ConsPlusNormal"/>
              <w:jc w:val="right"/>
            </w:pPr>
            <w:r>
              <w:t>200,0</w:t>
            </w:r>
          </w:p>
        </w:tc>
      </w:tr>
      <w:tr w:rsidR="00952E23">
        <w:tc>
          <w:tcPr>
            <w:tcW w:w="2041" w:type="dxa"/>
            <w:vAlign w:val="center"/>
          </w:tcPr>
          <w:p w:rsidR="00952E23" w:rsidRDefault="00952E23">
            <w:pPr>
              <w:pStyle w:val="ConsPlusNormal"/>
            </w:pPr>
            <w:r>
              <w:t>Бюджетные средства</w:t>
            </w:r>
          </w:p>
        </w:tc>
        <w:tc>
          <w:tcPr>
            <w:tcW w:w="1134" w:type="dxa"/>
            <w:vAlign w:val="center"/>
          </w:tcPr>
          <w:p w:rsidR="00952E23" w:rsidRDefault="00952E23">
            <w:pPr>
              <w:pStyle w:val="ConsPlusNormal"/>
              <w:jc w:val="center"/>
            </w:pPr>
            <w:r>
              <w:t>200,0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850" w:type="dxa"/>
            <w:vAlign w:val="center"/>
          </w:tcPr>
          <w:p w:rsidR="00952E23" w:rsidRDefault="00952E23">
            <w:pPr>
              <w:pStyle w:val="ConsPlusNormal"/>
              <w:jc w:val="center"/>
            </w:pPr>
            <w:r>
              <w:t>0,0</w:t>
            </w:r>
          </w:p>
        </w:tc>
        <w:tc>
          <w:tcPr>
            <w:tcW w:w="1020"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247" w:type="dxa"/>
            <w:vAlign w:val="center"/>
          </w:tcPr>
          <w:p w:rsidR="00952E23" w:rsidRDefault="00952E23">
            <w:pPr>
              <w:pStyle w:val="ConsPlusNormal"/>
              <w:jc w:val="center"/>
            </w:pPr>
            <w:r>
              <w:t>0,0</w:t>
            </w:r>
          </w:p>
        </w:tc>
        <w:tc>
          <w:tcPr>
            <w:tcW w:w="1077" w:type="dxa"/>
            <w:vAlign w:val="center"/>
          </w:tcPr>
          <w:p w:rsidR="00952E23" w:rsidRDefault="00952E23">
            <w:pPr>
              <w:pStyle w:val="ConsPlusNormal"/>
              <w:jc w:val="center"/>
            </w:pPr>
            <w:r>
              <w:t>0,0</w:t>
            </w:r>
          </w:p>
        </w:tc>
        <w:tc>
          <w:tcPr>
            <w:tcW w:w="1077" w:type="dxa"/>
            <w:vAlign w:val="center"/>
          </w:tcPr>
          <w:p w:rsidR="00952E23" w:rsidRDefault="00952E23">
            <w:pPr>
              <w:pStyle w:val="ConsPlusNormal"/>
              <w:jc w:val="center"/>
            </w:pPr>
            <w:r>
              <w:t>0,0</w:t>
            </w:r>
          </w:p>
        </w:tc>
        <w:tc>
          <w:tcPr>
            <w:tcW w:w="1304" w:type="dxa"/>
            <w:vAlign w:val="center"/>
          </w:tcPr>
          <w:p w:rsidR="00952E23" w:rsidRDefault="00952E23">
            <w:pPr>
              <w:pStyle w:val="ConsPlusNormal"/>
              <w:jc w:val="center"/>
            </w:pPr>
            <w:r>
              <w:t>200,0</w:t>
            </w:r>
          </w:p>
        </w:tc>
      </w:tr>
      <w:tr w:rsidR="00952E23">
        <w:tc>
          <w:tcPr>
            <w:tcW w:w="2041" w:type="dxa"/>
            <w:vAlign w:val="center"/>
          </w:tcPr>
          <w:p w:rsidR="00952E23" w:rsidRDefault="00952E23">
            <w:pPr>
              <w:pStyle w:val="ConsPlusNormal"/>
            </w:pPr>
            <w:r>
              <w:t>Внебюджетные источники</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850" w:type="dxa"/>
            <w:vAlign w:val="center"/>
          </w:tcPr>
          <w:p w:rsidR="00952E23" w:rsidRDefault="00952E23">
            <w:pPr>
              <w:pStyle w:val="ConsPlusNormal"/>
              <w:jc w:val="center"/>
            </w:pPr>
            <w:r>
              <w:t>0,0</w:t>
            </w:r>
          </w:p>
        </w:tc>
        <w:tc>
          <w:tcPr>
            <w:tcW w:w="1020"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247" w:type="dxa"/>
            <w:vAlign w:val="center"/>
          </w:tcPr>
          <w:p w:rsidR="00952E23" w:rsidRDefault="00952E23">
            <w:pPr>
              <w:pStyle w:val="ConsPlusNormal"/>
              <w:jc w:val="center"/>
            </w:pPr>
            <w:r>
              <w:t>0,0</w:t>
            </w:r>
          </w:p>
        </w:tc>
        <w:tc>
          <w:tcPr>
            <w:tcW w:w="1077" w:type="dxa"/>
            <w:vAlign w:val="center"/>
          </w:tcPr>
          <w:p w:rsidR="00952E23" w:rsidRDefault="00952E23">
            <w:pPr>
              <w:pStyle w:val="ConsPlusNormal"/>
              <w:jc w:val="center"/>
            </w:pPr>
            <w:r>
              <w:t>0,0</w:t>
            </w:r>
          </w:p>
        </w:tc>
        <w:tc>
          <w:tcPr>
            <w:tcW w:w="1077" w:type="dxa"/>
            <w:vAlign w:val="center"/>
          </w:tcPr>
          <w:p w:rsidR="00952E23" w:rsidRDefault="00952E23">
            <w:pPr>
              <w:pStyle w:val="ConsPlusNormal"/>
              <w:jc w:val="center"/>
            </w:pPr>
            <w:r>
              <w:t>0,0</w:t>
            </w:r>
          </w:p>
        </w:tc>
        <w:tc>
          <w:tcPr>
            <w:tcW w:w="1304" w:type="dxa"/>
            <w:vAlign w:val="center"/>
          </w:tcPr>
          <w:p w:rsidR="00952E23" w:rsidRDefault="00952E23">
            <w:pPr>
              <w:pStyle w:val="ConsPlusNormal"/>
              <w:jc w:val="center"/>
            </w:pPr>
            <w:r>
              <w:t>0,0</w:t>
            </w:r>
          </w:p>
        </w:tc>
      </w:tr>
    </w:tbl>
    <w:p w:rsidR="00952E23" w:rsidRDefault="00952E23">
      <w:pPr>
        <w:pStyle w:val="ConsPlusNormal"/>
        <w:ind w:firstLine="540"/>
        <w:jc w:val="both"/>
      </w:pPr>
    </w:p>
    <w:p w:rsidR="00952E23" w:rsidRDefault="00952E23">
      <w:pPr>
        <w:pStyle w:val="ConsPlusNormal"/>
        <w:ind w:firstLine="540"/>
        <w:jc w:val="both"/>
      </w:pPr>
      <w:r>
        <w:t>Как видно из таблицы 18, из общей суммы финансирования Программы 100% (503278,28 тыс. руб.) предполагается инвестировать из бюджетных средств, внебюджетные средства отсутствуют.</w:t>
      </w:r>
    </w:p>
    <w:p w:rsidR="00952E23" w:rsidRDefault="00952E23">
      <w:pPr>
        <w:pStyle w:val="ConsPlusNormal"/>
        <w:spacing w:before="220"/>
        <w:ind w:firstLine="540"/>
        <w:jc w:val="both"/>
      </w:pPr>
      <w:r>
        <w:t>На период 2017 - 2027 годы прогнозный уровень тарифов на коммунальные услуги составит:</w:t>
      </w:r>
    </w:p>
    <w:p w:rsidR="00952E23" w:rsidRDefault="00952E23">
      <w:pPr>
        <w:pStyle w:val="ConsPlusNormal"/>
        <w:ind w:firstLine="540"/>
        <w:jc w:val="both"/>
      </w:pPr>
    </w:p>
    <w:p w:rsidR="00952E23" w:rsidRDefault="00952E23">
      <w:pPr>
        <w:pStyle w:val="ConsPlusNormal"/>
        <w:jc w:val="right"/>
        <w:outlineLvl w:val="3"/>
      </w:pPr>
      <w:r>
        <w:t>Таблица 20</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701"/>
        <w:gridCol w:w="574"/>
        <w:gridCol w:w="1757"/>
        <w:gridCol w:w="1191"/>
        <w:gridCol w:w="1134"/>
        <w:gridCol w:w="1077"/>
        <w:gridCol w:w="964"/>
        <w:gridCol w:w="964"/>
        <w:gridCol w:w="1020"/>
        <w:gridCol w:w="1417"/>
      </w:tblGrid>
      <w:tr w:rsidR="00952E23">
        <w:tc>
          <w:tcPr>
            <w:tcW w:w="360" w:type="dxa"/>
            <w:vMerge w:val="restart"/>
            <w:vAlign w:val="center"/>
          </w:tcPr>
          <w:p w:rsidR="00952E23" w:rsidRDefault="00952E23">
            <w:pPr>
              <w:pStyle w:val="ConsPlusNormal"/>
            </w:pPr>
          </w:p>
        </w:tc>
        <w:tc>
          <w:tcPr>
            <w:tcW w:w="4032" w:type="dxa"/>
            <w:gridSpan w:val="3"/>
            <w:vMerge w:val="restart"/>
            <w:vAlign w:val="center"/>
          </w:tcPr>
          <w:p w:rsidR="00952E23" w:rsidRDefault="00952E23">
            <w:pPr>
              <w:pStyle w:val="ConsPlusNormal"/>
              <w:jc w:val="center"/>
            </w:pPr>
            <w:r>
              <w:t>Услуги</w:t>
            </w:r>
          </w:p>
        </w:tc>
        <w:tc>
          <w:tcPr>
            <w:tcW w:w="7767" w:type="dxa"/>
            <w:gridSpan w:val="7"/>
            <w:vAlign w:val="center"/>
          </w:tcPr>
          <w:p w:rsidR="00952E23" w:rsidRDefault="00952E23">
            <w:pPr>
              <w:pStyle w:val="ConsPlusNormal"/>
              <w:jc w:val="center"/>
            </w:pPr>
            <w:r>
              <w:t>Тарифы на коммунальные услуги по годам, в руб.</w:t>
            </w:r>
          </w:p>
        </w:tc>
      </w:tr>
      <w:tr w:rsidR="00952E23">
        <w:tc>
          <w:tcPr>
            <w:tcW w:w="360" w:type="dxa"/>
            <w:vMerge/>
          </w:tcPr>
          <w:p w:rsidR="00952E23" w:rsidRDefault="00952E23">
            <w:pPr>
              <w:pStyle w:val="ConsPlusNormal"/>
            </w:pPr>
          </w:p>
        </w:tc>
        <w:tc>
          <w:tcPr>
            <w:tcW w:w="4032" w:type="dxa"/>
            <w:gridSpan w:val="3"/>
            <w:vMerge/>
          </w:tcPr>
          <w:p w:rsidR="00952E23" w:rsidRDefault="00952E23">
            <w:pPr>
              <w:pStyle w:val="ConsPlusNormal"/>
            </w:pPr>
          </w:p>
        </w:tc>
        <w:tc>
          <w:tcPr>
            <w:tcW w:w="1191" w:type="dxa"/>
            <w:vAlign w:val="center"/>
          </w:tcPr>
          <w:p w:rsidR="00952E23" w:rsidRDefault="00952E23">
            <w:pPr>
              <w:pStyle w:val="ConsPlusNormal"/>
              <w:jc w:val="center"/>
            </w:pPr>
            <w:r>
              <w:t>2017</w:t>
            </w:r>
          </w:p>
        </w:tc>
        <w:tc>
          <w:tcPr>
            <w:tcW w:w="1134" w:type="dxa"/>
            <w:vAlign w:val="center"/>
          </w:tcPr>
          <w:p w:rsidR="00952E23" w:rsidRDefault="00952E23">
            <w:pPr>
              <w:pStyle w:val="ConsPlusNormal"/>
              <w:jc w:val="center"/>
            </w:pPr>
            <w:r>
              <w:t>2018</w:t>
            </w:r>
          </w:p>
        </w:tc>
        <w:tc>
          <w:tcPr>
            <w:tcW w:w="1077" w:type="dxa"/>
            <w:vAlign w:val="center"/>
          </w:tcPr>
          <w:p w:rsidR="00952E23" w:rsidRDefault="00952E23">
            <w:pPr>
              <w:pStyle w:val="ConsPlusNormal"/>
              <w:jc w:val="center"/>
            </w:pPr>
            <w:r>
              <w:t>2019</w:t>
            </w:r>
          </w:p>
        </w:tc>
        <w:tc>
          <w:tcPr>
            <w:tcW w:w="964" w:type="dxa"/>
            <w:vAlign w:val="center"/>
          </w:tcPr>
          <w:p w:rsidR="00952E23" w:rsidRDefault="00952E23">
            <w:pPr>
              <w:pStyle w:val="ConsPlusNormal"/>
              <w:jc w:val="center"/>
            </w:pPr>
            <w:r>
              <w:t>2020</w:t>
            </w:r>
          </w:p>
        </w:tc>
        <w:tc>
          <w:tcPr>
            <w:tcW w:w="964" w:type="dxa"/>
            <w:vAlign w:val="center"/>
          </w:tcPr>
          <w:p w:rsidR="00952E23" w:rsidRDefault="00952E23">
            <w:pPr>
              <w:pStyle w:val="ConsPlusNormal"/>
              <w:jc w:val="center"/>
            </w:pPr>
            <w:r>
              <w:t>2021</w:t>
            </w:r>
          </w:p>
        </w:tc>
        <w:tc>
          <w:tcPr>
            <w:tcW w:w="1020" w:type="dxa"/>
            <w:vAlign w:val="center"/>
          </w:tcPr>
          <w:p w:rsidR="00952E23" w:rsidRDefault="00952E23">
            <w:pPr>
              <w:pStyle w:val="ConsPlusNormal"/>
              <w:jc w:val="center"/>
            </w:pPr>
            <w:r>
              <w:t>2022</w:t>
            </w:r>
          </w:p>
        </w:tc>
        <w:tc>
          <w:tcPr>
            <w:tcW w:w="1417" w:type="dxa"/>
            <w:vAlign w:val="center"/>
          </w:tcPr>
          <w:p w:rsidR="00952E23" w:rsidRDefault="00952E23">
            <w:pPr>
              <w:pStyle w:val="ConsPlusNormal"/>
              <w:jc w:val="center"/>
            </w:pPr>
            <w:r>
              <w:t>2023 - 2027</w:t>
            </w:r>
          </w:p>
        </w:tc>
      </w:tr>
      <w:tr w:rsidR="00952E23">
        <w:tc>
          <w:tcPr>
            <w:tcW w:w="360" w:type="dxa"/>
            <w:vAlign w:val="center"/>
          </w:tcPr>
          <w:p w:rsidR="00952E23" w:rsidRDefault="00952E23">
            <w:pPr>
              <w:pStyle w:val="ConsPlusNormal"/>
              <w:jc w:val="center"/>
            </w:pPr>
            <w:r>
              <w:t>1</w:t>
            </w:r>
          </w:p>
        </w:tc>
        <w:tc>
          <w:tcPr>
            <w:tcW w:w="4032" w:type="dxa"/>
            <w:gridSpan w:val="3"/>
            <w:vAlign w:val="center"/>
          </w:tcPr>
          <w:p w:rsidR="00952E23" w:rsidRDefault="00952E23">
            <w:pPr>
              <w:pStyle w:val="ConsPlusNormal"/>
              <w:jc w:val="center"/>
            </w:pPr>
            <w:r>
              <w:t>2</w:t>
            </w:r>
          </w:p>
        </w:tc>
        <w:tc>
          <w:tcPr>
            <w:tcW w:w="1191" w:type="dxa"/>
            <w:vAlign w:val="center"/>
          </w:tcPr>
          <w:p w:rsidR="00952E23" w:rsidRDefault="00952E23">
            <w:pPr>
              <w:pStyle w:val="ConsPlusNormal"/>
              <w:jc w:val="center"/>
            </w:pPr>
            <w:r>
              <w:t>3</w:t>
            </w:r>
          </w:p>
        </w:tc>
        <w:tc>
          <w:tcPr>
            <w:tcW w:w="1134" w:type="dxa"/>
            <w:vAlign w:val="center"/>
          </w:tcPr>
          <w:p w:rsidR="00952E23" w:rsidRDefault="00952E23">
            <w:pPr>
              <w:pStyle w:val="ConsPlusNormal"/>
              <w:jc w:val="center"/>
            </w:pPr>
            <w:r>
              <w:t>4</w:t>
            </w:r>
          </w:p>
        </w:tc>
        <w:tc>
          <w:tcPr>
            <w:tcW w:w="1077" w:type="dxa"/>
            <w:vAlign w:val="center"/>
          </w:tcPr>
          <w:p w:rsidR="00952E23" w:rsidRDefault="00952E23">
            <w:pPr>
              <w:pStyle w:val="ConsPlusNormal"/>
              <w:jc w:val="center"/>
            </w:pPr>
            <w:r>
              <w:t>5</w:t>
            </w:r>
          </w:p>
        </w:tc>
        <w:tc>
          <w:tcPr>
            <w:tcW w:w="964" w:type="dxa"/>
            <w:vAlign w:val="center"/>
          </w:tcPr>
          <w:p w:rsidR="00952E23" w:rsidRDefault="00952E23">
            <w:pPr>
              <w:pStyle w:val="ConsPlusNormal"/>
              <w:jc w:val="center"/>
            </w:pPr>
            <w:r>
              <w:t>6</w:t>
            </w:r>
          </w:p>
        </w:tc>
        <w:tc>
          <w:tcPr>
            <w:tcW w:w="964" w:type="dxa"/>
            <w:vAlign w:val="center"/>
          </w:tcPr>
          <w:p w:rsidR="00952E23" w:rsidRDefault="00952E23">
            <w:pPr>
              <w:pStyle w:val="ConsPlusNormal"/>
              <w:jc w:val="center"/>
            </w:pPr>
            <w:r>
              <w:t>7</w:t>
            </w:r>
          </w:p>
        </w:tc>
        <w:tc>
          <w:tcPr>
            <w:tcW w:w="1020" w:type="dxa"/>
            <w:vAlign w:val="center"/>
          </w:tcPr>
          <w:p w:rsidR="00952E23" w:rsidRDefault="00952E23">
            <w:pPr>
              <w:pStyle w:val="ConsPlusNormal"/>
              <w:jc w:val="center"/>
            </w:pPr>
            <w:r>
              <w:t>8</w:t>
            </w:r>
          </w:p>
        </w:tc>
        <w:tc>
          <w:tcPr>
            <w:tcW w:w="1417" w:type="dxa"/>
            <w:vAlign w:val="center"/>
          </w:tcPr>
          <w:p w:rsidR="00952E23" w:rsidRDefault="00952E23">
            <w:pPr>
              <w:pStyle w:val="ConsPlusNormal"/>
              <w:jc w:val="center"/>
            </w:pPr>
            <w:r>
              <w:t>9</w:t>
            </w:r>
          </w:p>
        </w:tc>
      </w:tr>
      <w:tr w:rsidR="00952E23">
        <w:tc>
          <w:tcPr>
            <w:tcW w:w="360" w:type="dxa"/>
            <w:vAlign w:val="center"/>
          </w:tcPr>
          <w:p w:rsidR="00952E23" w:rsidRDefault="00952E23">
            <w:pPr>
              <w:pStyle w:val="ConsPlusNormal"/>
              <w:jc w:val="center"/>
            </w:pPr>
            <w:r>
              <w:t>1</w:t>
            </w:r>
          </w:p>
        </w:tc>
        <w:tc>
          <w:tcPr>
            <w:tcW w:w="4032" w:type="dxa"/>
            <w:gridSpan w:val="3"/>
            <w:vAlign w:val="center"/>
          </w:tcPr>
          <w:p w:rsidR="00952E23" w:rsidRDefault="00952E23">
            <w:pPr>
              <w:pStyle w:val="ConsPlusNormal"/>
              <w:jc w:val="center"/>
            </w:pPr>
            <w:r>
              <w:t>Холодное водоснабжение, за 1 м3 (без НДС)</w:t>
            </w:r>
          </w:p>
        </w:tc>
        <w:tc>
          <w:tcPr>
            <w:tcW w:w="1191" w:type="dxa"/>
            <w:vAlign w:val="center"/>
          </w:tcPr>
          <w:p w:rsidR="00952E23" w:rsidRDefault="00952E23">
            <w:pPr>
              <w:pStyle w:val="ConsPlusNormal"/>
              <w:jc w:val="center"/>
            </w:pPr>
            <w:r>
              <w:t>31,65</w:t>
            </w:r>
          </w:p>
        </w:tc>
        <w:tc>
          <w:tcPr>
            <w:tcW w:w="1134" w:type="dxa"/>
            <w:vAlign w:val="center"/>
          </w:tcPr>
          <w:p w:rsidR="00952E23" w:rsidRDefault="00952E23">
            <w:pPr>
              <w:pStyle w:val="ConsPlusNormal"/>
              <w:jc w:val="center"/>
            </w:pPr>
            <w:r>
              <w:t>31,4</w:t>
            </w:r>
          </w:p>
        </w:tc>
        <w:tc>
          <w:tcPr>
            <w:tcW w:w="1077" w:type="dxa"/>
            <w:vAlign w:val="center"/>
          </w:tcPr>
          <w:p w:rsidR="00952E23" w:rsidRDefault="00952E23">
            <w:pPr>
              <w:pStyle w:val="ConsPlusNormal"/>
              <w:jc w:val="center"/>
            </w:pPr>
            <w:r>
              <w:t>32,9</w:t>
            </w:r>
          </w:p>
        </w:tc>
        <w:tc>
          <w:tcPr>
            <w:tcW w:w="964" w:type="dxa"/>
            <w:vAlign w:val="center"/>
          </w:tcPr>
          <w:p w:rsidR="00952E23" w:rsidRDefault="00952E23">
            <w:pPr>
              <w:pStyle w:val="ConsPlusNormal"/>
              <w:jc w:val="center"/>
            </w:pPr>
            <w:r>
              <w:t>34,21</w:t>
            </w:r>
          </w:p>
        </w:tc>
        <w:tc>
          <w:tcPr>
            <w:tcW w:w="964" w:type="dxa"/>
            <w:vAlign w:val="center"/>
          </w:tcPr>
          <w:p w:rsidR="00952E23" w:rsidRDefault="00952E23">
            <w:pPr>
              <w:pStyle w:val="ConsPlusNormal"/>
              <w:jc w:val="center"/>
            </w:pPr>
            <w:r>
              <w:t>35,58</w:t>
            </w:r>
          </w:p>
        </w:tc>
        <w:tc>
          <w:tcPr>
            <w:tcW w:w="1020" w:type="dxa"/>
            <w:vAlign w:val="center"/>
          </w:tcPr>
          <w:p w:rsidR="00952E23" w:rsidRDefault="00952E23">
            <w:pPr>
              <w:pStyle w:val="ConsPlusNormal"/>
              <w:jc w:val="center"/>
            </w:pPr>
            <w:r>
              <w:t>37,0</w:t>
            </w:r>
          </w:p>
        </w:tc>
        <w:tc>
          <w:tcPr>
            <w:tcW w:w="1417" w:type="dxa"/>
            <w:vAlign w:val="center"/>
          </w:tcPr>
          <w:p w:rsidR="00952E23" w:rsidRDefault="00952E23">
            <w:pPr>
              <w:pStyle w:val="ConsPlusNormal"/>
              <w:jc w:val="center"/>
            </w:pPr>
            <w:r>
              <w:t>38,4 - 45,0</w:t>
            </w:r>
          </w:p>
        </w:tc>
      </w:tr>
      <w:tr w:rsidR="00952E23">
        <w:tc>
          <w:tcPr>
            <w:tcW w:w="360" w:type="dxa"/>
            <w:vAlign w:val="center"/>
          </w:tcPr>
          <w:p w:rsidR="00952E23" w:rsidRDefault="00952E23">
            <w:pPr>
              <w:pStyle w:val="ConsPlusNormal"/>
              <w:jc w:val="center"/>
            </w:pPr>
            <w:r>
              <w:t>2</w:t>
            </w:r>
          </w:p>
        </w:tc>
        <w:tc>
          <w:tcPr>
            <w:tcW w:w="4032" w:type="dxa"/>
            <w:gridSpan w:val="3"/>
            <w:vAlign w:val="center"/>
          </w:tcPr>
          <w:p w:rsidR="00952E23" w:rsidRDefault="00952E23">
            <w:pPr>
              <w:pStyle w:val="ConsPlusNormal"/>
              <w:jc w:val="center"/>
            </w:pPr>
            <w:r>
              <w:t>Водоотведение, за 1 м3 (без НДС)</w:t>
            </w:r>
          </w:p>
        </w:tc>
        <w:tc>
          <w:tcPr>
            <w:tcW w:w="1191" w:type="dxa"/>
            <w:vAlign w:val="center"/>
          </w:tcPr>
          <w:p w:rsidR="00952E23" w:rsidRDefault="00952E23">
            <w:pPr>
              <w:pStyle w:val="ConsPlusNormal"/>
              <w:jc w:val="center"/>
            </w:pPr>
            <w:r>
              <w:t>21,58</w:t>
            </w:r>
          </w:p>
        </w:tc>
        <w:tc>
          <w:tcPr>
            <w:tcW w:w="1134" w:type="dxa"/>
            <w:vAlign w:val="center"/>
          </w:tcPr>
          <w:p w:rsidR="00952E23" w:rsidRDefault="00952E23">
            <w:pPr>
              <w:pStyle w:val="ConsPlusNormal"/>
              <w:jc w:val="center"/>
            </w:pPr>
            <w:r>
              <w:t>22,44</w:t>
            </w:r>
          </w:p>
        </w:tc>
        <w:tc>
          <w:tcPr>
            <w:tcW w:w="1077" w:type="dxa"/>
            <w:vAlign w:val="center"/>
          </w:tcPr>
          <w:p w:rsidR="00952E23" w:rsidRDefault="00952E23">
            <w:pPr>
              <w:pStyle w:val="ConsPlusNormal"/>
              <w:jc w:val="center"/>
            </w:pPr>
            <w:r>
              <w:t>23,33</w:t>
            </w:r>
          </w:p>
        </w:tc>
        <w:tc>
          <w:tcPr>
            <w:tcW w:w="964" w:type="dxa"/>
            <w:vAlign w:val="center"/>
          </w:tcPr>
          <w:p w:rsidR="00952E23" w:rsidRDefault="00952E23">
            <w:pPr>
              <w:pStyle w:val="ConsPlusNormal"/>
              <w:jc w:val="center"/>
            </w:pPr>
            <w:r>
              <w:t>24,27</w:t>
            </w:r>
          </w:p>
        </w:tc>
        <w:tc>
          <w:tcPr>
            <w:tcW w:w="964" w:type="dxa"/>
            <w:vAlign w:val="center"/>
          </w:tcPr>
          <w:p w:rsidR="00952E23" w:rsidRDefault="00952E23">
            <w:pPr>
              <w:pStyle w:val="ConsPlusNormal"/>
              <w:jc w:val="center"/>
            </w:pPr>
            <w:r>
              <w:t>25,24</w:t>
            </w:r>
          </w:p>
        </w:tc>
        <w:tc>
          <w:tcPr>
            <w:tcW w:w="1020" w:type="dxa"/>
            <w:vAlign w:val="center"/>
          </w:tcPr>
          <w:p w:rsidR="00952E23" w:rsidRDefault="00952E23">
            <w:pPr>
              <w:pStyle w:val="ConsPlusNormal"/>
              <w:jc w:val="center"/>
            </w:pPr>
            <w:r>
              <w:t>26,25</w:t>
            </w:r>
          </w:p>
        </w:tc>
        <w:tc>
          <w:tcPr>
            <w:tcW w:w="1417" w:type="dxa"/>
            <w:vAlign w:val="center"/>
          </w:tcPr>
          <w:p w:rsidR="00952E23" w:rsidRDefault="00952E23">
            <w:pPr>
              <w:pStyle w:val="ConsPlusNormal"/>
              <w:jc w:val="center"/>
            </w:pPr>
            <w:r>
              <w:t>27,3 - 31,9</w:t>
            </w:r>
          </w:p>
        </w:tc>
      </w:tr>
      <w:tr w:rsidR="00952E23">
        <w:tc>
          <w:tcPr>
            <w:tcW w:w="360" w:type="dxa"/>
            <w:vMerge w:val="restart"/>
            <w:vAlign w:val="center"/>
          </w:tcPr>
          <w:p w:rsidR="00952E23" w:rsidRDefault="00952E23">
            <w:pPr>
              <w:pStyle w:val="ConsPlusNormal"/>
              <w:jc w:val="center"/>
            </w:pPr>
            <w:r>
              <w:t>3</w:t>
            </w:r>
          </w:p>
        </w:tc>
        <w:tc>
          <w:tcPr>
            <w:tcW w:w="1701" w:type="dxa"/>
            <w:vMerge w:val="restart"/>
            <w:vAlign w:val="center"/>
          </w:tcPr>
          <w:p w:rsidR="00952E23" w:rsidRDefault="00952E23">
            <w:pPr>
              <w:pStyle w:val="ConsPlusNormal"/>
              <w:jc w:val="center"/>
            </w:pPr>
            <w:r>
              <w:t>Теплоснабжение, за 1 Гкал (без НДС)</w:t>
            </w:r>
          </w:p>
        </w:tc>
        <w:tc>
          <w:tcPr>
            <w:tcW w:w="2331" w:type="dxa"/>
            <w:gridSpan w:val="2"/>
            <w:vAlign w:val="center"/>
          </w:tcPr>
          <w:p w:rsidR="00952E23" w:rsidRDefault="00952E23">
            <w:pPr>
              <w:pStyle w:val="ConsPlusNormal"/>
              <w:jc w:val="center"/>
            </w:pPr>
            <w:r>
              <w:t xml:space="preserve">ОП </w:t>
            </w:r>
            <w:proofErr w:type="spellStart"/>
            <w:r>
              <w:t>Сердобские</w:t>
            </w:r>
            <w:proofErr w:type="spellEnd"/>
            <w:r>
              <w:t xml:space="preserve"> коммунальные систем</w:t>
            </w:r>
            <w:proofErr w:type="gramStart"/>
            <w:r>
              <w:t>ы ООО</w:t>
            </w:r>
            <w:proofErr w:type="gramEnd"/>
            <w:r>
              <w:t xml:space="preserve"> "</w:t>
            </w:r>
            <w:proofErr w:type="spellStart"/>
            <w:r>
              <w:t>Теплобытсервис</w:t>
            </w:r>
            <w:proofErr w:type="spellEnd"/>
            <w:r>
              <w:t>"</w:t>
            </w:r>
          </w:p>
        </w:tc>
        <w:tc>
          <w:tcPr>
            <w:tcW w:w="1191" w:type="dxa"/>
            <w:vAlign w:val="center"/>
          </w:tcPr>
          <w:p w:rsidR="00952E23" w:rsidRDefault="00952E23">
            <w:pPr>
              <w:pStyle w:val="ConsPlusNormal"/>
              <w:jc w:val="center"/>
            </w:pPr>
            <w:r>
              <w:t>1966,45</w:t>
            </w:r>
          </w:p>
        </w:tc>
        <w:tc>
          <w:tcPr>
            <w:tcW w:w="1134" w:type="dxa"/>
            <w:vAlign w:val="center"/>
          </w:tcPr>
          <w:p w:rsidR="00952E23" w:rsidRDefault="00952E23">
            <w:pPr>
              <w:pStyle w:val="ConsPlusNormal"/>
              <w:jc w:val="center"/>
            </w:pPr>
            <w:r>
              <w:t>2045,1</w:t>
            </w:r>
          </w:p>
        </w:tc>
        <w:tc>
          <w:tcPr>
            <w:tcW w:w="1077" w:type="dxa"/>
            <w:vAlign w:val="center"/>
          </w:tcPr>
          <w:p w:rsidR="00952E23" w:rsidRDefault="00952E23">
            <w:pPr>
              <w:pStyle w:val="ConsPlusNormal"/>
              <w:jc w:val="center"/>
            </w:pPr>
            <w:r>
              <w:t>2126,9</w:t>
            </w:r>
          </w:p>
        </w:tc>
        <w:tc>
          <w:tcPr>
            <w:tcW w:w="964" w:type="dxa"/>
            <w:vAlign w:val="center"/>
          </w:tcPr>
          <w:p w:rsidR="00952E23" w:rsidRDefault="00952E23">
            <w:pPr>
              <w:pStyle w:val="ConsPlusNormal"/>
              <w:jc w:val="center"/>
            </w:pPr>
            <w:r>
              <w:t>2211,9</w:t>
            </w:r>
          </w:p>
        </w:tc>
        <w:tc>
          <w:tcPr>
            <w:tcW w:w="964" w:type="dxa"/>
            <w:vAlign w:val="center"/>
          </w:tcPr>
          <w:p w:rsidR="00952E23" w:rsidRDefault="00952E23">
            <w:pPr>
              <w:pStyle w:val="ConsPlusNormal"/>
              <w:jc w:val="center"/>
            </w:pPr>
            <w:r>
              <w:t>2300,4</w:t>
            </w:r>
          </w:p>
        </w:tc>
        <w:tc>
          <w:tcPr>
            <w:tcW w:w="1020" w:type="dxa"/>
            <w:vAlign w:val="center"/>
          </w:tcPr>
          <w:p w:rsidR="00952E23" w:rsidRDefault="00952E23">
            <w:pPr>
              <w:pStyle w:val="ConsPlusNormal"/>
              <w:jc w:val="center"/>
            </w:pPr>
            <w:r>
              <w:t>2392,4</w:t>
            </w:r>
          </w:p>
        </w:tc>
        <w:tc>
          <w:tcPr>
            <w:tcW w:w="1417" w:type="dxa"/>
            <w:vAlign w:val="center"/>
          </w:tcPr>
          <w:p w:rsidR="00952E23" w:rsidRDefault="00952E23">
            <w:pPr>
              <w:pStyle w:val="ConsPlusNormal"/>
              <w:jc w:val="center"/>
            </w:pPr>
            <w:r>
              <w:t>2488,1 - 2910,8</w:t>
            </w:r>
          </w:p>
        </w:tc>
      </w:tr>
      <w:tr w:rsidR="00952E23">
        <w:tc>
          <w:tcPr>
            <w:tcW w:w="360" w:type="dxa"/>
            <w:vMerge/>
          </w:tcPr>
          <w:p w:rsidR="00952E23" w:rsidRDefault="00952E23">
            <w:pPr>
              <w:pStyle w:val="ConsPlusNormal"/>
            </w:pPr>
          </w:p>
        </w:tc>
        <w:tc>
          <w:tcPr>
            <w:tcW w:w="1701" w:type="dxa"/>
            <w:vMerge/>
          </w:tcPr>
          <w:p w:rsidR="00952E23" w:rsidRDefault="00952E23">
            <w:pPr>
              <w:pStyle w:val="ConsPlusNormal"/>
            </w:pPr>
          </w:p>
        </w:tc>
        <w:tc>
          <w:tcPr>
            <w:tcW w:w="2331" w:type="dxa"/>
            <w:gridSpan w:val="2"/>
            <w:vAlign w:val="center"/>
          </w:tcPr>
          <w:p w:rsidR="00952E23" w:rsidRDefault="00952E23">
            <w:pPr>
              <w:pStyle w:val="ConsPlusNormal"/>
              <w:jc w:val="center"/>
            </w:pPr>
            <w:r>
              <w:t>МУП "</w:t>
            </w:r>
            <w:proofErr w:type="spellStart"/>
            <w:r>
              <w:t>Сердобская</w:t>
            </w:r>
            <w:proofErr w:type="spellEnd"/>
            <w:r>
              <w:t xml:space="preserve"> теплосеть"</w:t>
            </w:r>
          </w:p>
        </w:tc>
        <w:tc>
          <w:tcPr>
            <w:tcW w:w="1191" w:type="dxa"/>
            <w:vAlign w:val="center"/>
          </w:tcPr>
          <w:p w:rsidR="00952E23" w:rsidRDefault="00952E23">
            <w:pPr>
              <w:pStyle w:val="ConsPlusNormal"/>
              <w:jc w:val="center"/>
            </w:pPr>
            <w:r>
              <w:t>1784,3</w:t>
            </w:r>
          </w:p>
        </w:tc>
        <w:tc>
          <w:tcPr>
            <w:tcW w:w="1134" w:type="dxa"/>
            <w:vAlign w:val="center"/>
          </w:tcPr>
          <w:p w:rsidR="00952E23" w:rsidRDefault="00952E23">
            <w:pPr>
              <w:pStyle w:val="ConsPlusNormal"/>
              <w:jc w:val="center"/>
            </w:pPr>
            <w:r>
              <w:t>1855,67</w:t>
            </w:r>
          </w:p>
        </w:tc>
        <w:tc>
          <w:tcPr>
            <w:tcW w:w="1077" w:type="dxa"/>
            <w:vAlign w:val="center"/>
          </w:tcPr>
          <w:p w:rsidR="00952E23" w:rsidRDefault="00952E23">
            <w:pPr>
              <w:pStyle w:val="ConsPlusNormal"/>
              <w:jc w:val="center"/>
            </w:pPr>
            <w:r>
              <w:t>1929,8</w:t>
            </w:r>
          </w:p>
        </w:tc>
        <w:tc>
          <w:tcPr>
            <w:tcW w:w="964" w:type="dxa"/>
            <w:vAlign w:val="center"/>
          </w:tcPr>
          <w:p w:rsidR="00952E23" w:rsidRDefault="00952E23">
            <w:pPr>
              <w:pStyle w:val="ConsPlusNormal"/>
              <w:jc w:val="center"/>
            </w:pPr>
            <w:r>
              <w:t>2007,0</w:t>
            </w:r>
          </w:p>
        </w:tc>
        <w:tc>
          <w:tcPr>
            <w:tcW w:w="964" w:type="dxa"/>
            <w:vAlign w:val="center"/>
          </w:tcPr>
          <w:p w:rsidR="00952E23" w:rsidRDefault="00952E23">
            <w:pPr>
              <w:pStyle w:val="ConsPlusNormal"/>
              <w:jc w:val="center"/>
            </w:pPr>
            <w:r>
              <w:t>2087,3</w:t>
            </w:r>
          </w:p>
        </w:tc>
        <w:tc>
          <w:tcPr>
            <w:tcW w:w="1020" w:type="dxa"/>
            <w:vAlign w:val="center"/>
          </w:tcPr>
          <w:p w:rsidR="00952E23" w:rsidRDefault="00952E23">
            <w:pPr>
              <w:pStyle w:val="ConsPlusNormal"/>
              <w:jc w:val="center"/>
            </w:pPr>
            <w:r>
              <w:t>2170,8</w:t>
            </w:r>
          </w:p>
        </w:tc>
        <w:tc>
          <w:tcPr>
            <w:tcW w:w="1417" w:type="dxa"/>
            <w:vAlign w:val="center"/>
          </w:tcPr>
          <w:p w:rsidR="00952E23" w:rsidRDefault="00952E23">
            <w:pPr>
              <w:pStyle w:val="ConsPlusNormal"/>
              <w:jc w:val="center"/>
            </w:pPr>
            <w:r>
              <w:t>2257,7 - 2641,1</w:t>
            </w:r>
          </w:p>
        </w:tc>
      </w:tr>
      <w:tr w:rsidR="00952E23">
        <w:tc>
          <w:tcPr>
            <w:tcW w:w="360" w:type="dxa"/>
            <w:vMerge/>
          </w:tcPr>
          <w:p w:rsidR="00952E23" w:rsidRDefault="00952E23">
            <w:pPr>
              <w:pStyle w:val="ConsPlusNormal"/>
            </w:pPr>
          </w:p>
        </w:tc>
        <w:tc>
          <w:tcPr>
            <w:tcW w:w="1701" w:type="dxa"/>
            <w:vMerge/>
          </w:tcPr>
          <w:p w:rsidR="00952E23" w:rsidRDefault="00952E23">
            <w:pPr>
              <w:pStyle w:val="ConsPlusNormal"/>
            </w:pPr>
          </w:p>
        </w:tc>
        <w:tc>
          <w:tcPr>
            <w:tcW w:w="2331" w:type="dxa"/>
            <w:gridSpan w:val="2"/>
            <w:vAlign w:val="center"/>
          </w:tcPr>
          <w:p w:rsidR="00952E23" w:rsidRDefault="00952E23">
            <w:pPr>
              <w:pStyle w:val="ConsPlusNormal"/>
              <w:jc w:val="center"/>
            </w:pPr>
            <w:r>
              <w:t>ЗАО "</w:t>
            </w:r>
            <w:proofErr w:type="spellStart"/>
            <w:r>
              <w:t>ЦентрМетроКом-Энерго</w:t>
            </w:r>
            <w:proofErr w:type="spellEnd"/>
            <w:r>
              <w:t>"</w:t>
            </w:r>
          </w:p>
        </w:tc>
        <w:tc>
          <w:tcPr>
            <w:tcW w:w="1191" w:type="dxa"/>
            <w:vAlign w:val="center"/>
          </w:tcPr>
          <w:p w:rsidR="00952E23" w:rsidRDefault="00952E23">
            <w:pPr>
              <w:pStyle w:val="ConsPlusNormal"/>
              <w:jc w:val="center"/>
            </w:pPr>
            <w:r>
              <w:t>1691,28</w:t>
            </w:r>
          </w:p>
        </w:tc>
        <w:tc>
          <w:tcPr>
            <w:tcW w:w="1134" w:type="dxa"/>
            <w:vAlign w:val="center"/>
          </w:tcPr>
          <w:p w:rsidR="00952E23" w:rsidRDefault="00952E23">
            <w:pPr>
              <w:pStyle w:val="ConsPlusNormal"/>
              <w:jc w:val="center"/>
            </w:pPr>
            <w:r>
              <w:t>1758,93</w:t>
            </w:r>
          </w:p>
        </w:tc>
        <w:tc>
          <w:tcPr>
            <w:tcW w:w="1077" w:type="dxa"/>
            <w:vAlign w:val="center"/>
          </w:tcPr>
          <w:p w:rsidR="00952E23" w:rsidRDefault="00952E23">
            <w:pPr>
              <w:pStyle w:val="ConsPlusNormal"/>
              <w:jc w:val="center"/>
            </w:pPr>
            <w:r>
              <w:t>1829,2</w:t>
            </w:r>
          </w:p>
        </w:tc>
        <w:tc>
          <w:tcPr>
            <w:tcW w:w="964" w:type="dxa"/>
            <w:vAlign w:val="center"/>
          </w:tcPr>
          <w:p w:rsidR="00952E23" w:rsidRDefault="00952E23">
            <w:pPr>
              <w:pStyle w:val="ConsPlusNormal"/>
              <w:jc w:val="center"/>
            </w:pPr>
            <w:r>
              <w:t>1902,4</w:t>
            </w:r>
          </w:p>
        </w:tc>
        <w:tc>
          <w:tcPr>
            <w:tcW w:w="964" w:type="dxa"/>
            <w:vAlign w:val="center"/>
          </w:tcPr>
          <w:p w:rsidR="00952E23" w:rsidRDefault="00952E23">
            <w:pPr>
              <w:pStyle w:val="ConsPlusNormal"/>
              <w:jc w:val="center"/>
            </w:pPr>
            <w:r>
              <w:t>1978,5</w:t>
            </w:r>
          </w:p>
        </w:tc>
        <w:tc>
          <w:tcPr>
            <w:tcW w:w="1020" w:type="dxa"/>
            <w:vAlign w:val="center"/>
          </w:tcPr>
          <w:p w:rsidR="00952E23" w:rsidRDefault="00952E23">
            <w:pPr>
              <w:pStyle w:val="ConsPlusNormal"/>
              <w:jc w:val="center"/>
            </w:pPr>
            <w:r>
              <w:t>2057,6</w:t>
            </w:r>
          </w:p>
        </w:tc>
        <w:tc>
          <w:tcPr>
            <w:tcW w:w="1417" w:type="dxa"/>
            <w:vAlign w:val="center"/>
          </w:tcPr>
          <w:p w:rsidR="00952E23" w:rsidRDefault="00952E23">
            <w:pPr>
              <w:pStyle w:val="ConsPlusNormal"/>
              <w:jc w:val="center"/>
            </w:pPr>
            <w:r>
              <w:t>2140,0 - 2503,5</w:t>
            </w:r>
          </w:p>
        </w:tc>
      </w:tr>
      <w:tr w:rsidR="00952E23">
        <w:tc>
          <w:tcPr>
            <w:tcW w:w="360" w:type="dxa"/>
            <w:vAlign w:val="center"/>
          </w:tcPr>
          <w:p w:rsidR="00952E23" w:rsidRDefault="00952E23">
            <w:pPr>
              <w:pStyle w:val="ConsPlusNormal"/>
              <w:jc w:val="center"/>
            </w:pPr>
            <w:r>
              <w:t>4</w:t>
            </w:r>
          </w:p>
        </w:tc>
        <w:tc>
          <w:tcPr>
            <w:tcW w:w="4032" w:type="dxa"/>
            <w:gridSpan w:val="3"/>
            <w:vAlign w:val="center"/>
          </w:tcPr>
          <w:p w:rsidR="00952E23" w:rsidRDefault="00952E23">
            <w:pPr>
              <w:pStyle w:val="ConsPlusNormal"/>
              <w:jc w:val="center"/>
            </w:pPr>
            <w:r>
              <w:t>Газоснабжение, за 1 м3 (без НДС)</w:t>
            </w:r>
          </w:p>
        </w:tc>
        <w:tc>
          <w:tcPr>
            <w:tcW w:w="1191" w:type="dxa"/>
            <w:vAlign w:val="center"/>
          </w:tcPr>
          <w:p w:rsidR="00952E23" w:rsidRDefault="00952E23">
            <w:pPr>
              <w:pStyle w:val="ConsPlusNormal"/>
              <w:jc w:val="center"/>
            </w:pPr>
            <w:r>
              <w:t>5,086</w:t>
            </w:r>
          </w:p>
        </w:tc>
        <w:tc>
          <w:tcPr>
            <w:tcW w:w="1134" w:type="dxa"/>
            <w:vAlign w:val="center"/>
          </w:tcPr>
          <w:p w:rsidR="00952E23" w:rsidRDefault="00952E23">
            <w:pPr>
              <w:pStyle w:val="ConsPlusNormal"/>
              <w:jc w:val="center"/>
            </w:pPr>
            <w:r>
              <w:t>5,21</w:t>
            </w:r>
          </w:p>
        </w:tc>
        <w:tc>
          <w:tcPr>
            <w:tcW w:w="1077" w:type="dxa"/>
            <w:vAlign w:val="center"/>
          </w:tcPr>
          <w:p w:rsidR="00952E23" w:rsidRDefault="00952E23">
            <w:pPr>
              <w:pStyle w:val="ConsPlusNormal"/>
              <w:jc w:val="center"/>
            </w:pPr>
            <w:r>
              <w:t>5,41</w:t>
            </w:r>
          </w:p>
        </w:tc>
        <w:tc>
          <w:tcPr>
            <w:tcW w:w="964" w:type="dxa"/>
            <w:vAlign w:val="center"/>
          </w:tcPr>
          <w:p w:rsidR="00952E23" w:rsidRDefault="00952E23">
            <w:pPr>
              <w:pStyle w:val="ConsPlusNormal"/>
              <w:jc w:val="center"/>
            </w:pPr>
            <w:r>
              <w:t>5,63</w:t>
            </w:r>
          </w:p>
        </w:tc>
        <w:tc>
          <w:tcPr>
            <w:tcW w:w="964" w:type="dxa"/>
            <w:vAlign w:val="center"/>
          </w:tcPr>
          <w:p w:rsidR="00952E23" w:rsidRDefault="00952E23">
            <w:pPr>
              <w:pStyle w:val="ConsPlusNormal"/>
              <w:jc w:val="center"/>
            </w:pPr>
            <w:r>
              <w:t>5,86</w:t>
            </w:r>
          </w:p>
        </w:tc>
        <w:tc>
          <w:tcPr>
            <w:tcW w:w="1020" w:type="dxa"/>
            <w:vAlign w:val="center"/>
          </w:tcPr>
          <w:p w:rsidR="00952E23" w:rsidRDefault="00952E23">
            <w:pPr>
              <w:pStyle w:val="ConsPlusNormal"/>
              <w:jc w:val="center"/>
            </w:pPr>
            <w:r>
              <w:t>6,09</w:t>
            </w:r>
          </w:p>
        </w:tc>
        <w:tc>
          <w:tcPr>
            <w:tcW w:w="1417" w:type="dxa"/>
            <w:vAlign w:val="center"/>
          </w:tcPr>
          <w:p w:rsidR="00952E23" w:rsidRDefault="00952E23">
            <w:pPr>
              <w:pStyle w:val="ConsPlusNormal"/>
              <w:jc w:val="center"/>
            </w:pPr>
            <w:r>
              <w:t>6,33 - 7,4</w:t>
            </w:r>
          </w:p>
        </w:tc>
      </w:tr>
      <w:tr w:rsidR="00952E23">
        <w:tc>
          <w:tcPr>
            <w:tcW w:w="360" w:type="dxa"/>
            <w:vMerge w:val="restart"/>
            <w:vAlign w:val="center"/>
          </w:tcPr>
          <w:p w:rsidR="00952E23" w:rsidRDefault="00952E23">
            <w:pPr>
              <w:pStyle w:val="ConsPlusNormal"/>
              <w:jc w:val="center"/>
            </w:pPr>
            <w:r>
              <w:t>5</w:t>
            </w:r>
          </w:p>
        </w:tc>
        <w:tc>
          <w:tcPr>
            <w:tcW w:w="2275" w:type="dxa"/>
            <w:gridSpan w:val="2"/>
            <w:vMerge w:val="restart"/>
            <w:vAlign w:val="center"/>
          </w:tcPr>
          <w:p w:rsidR="00952E23" w:rsidRDefault="00952E23">
            <w:pPr>
              <w:pStyle w:val="ConsPlusNormal"/>
              <w:jc w:val="center"/>
            </w:pPr>
            <w:r>
              <w:t>Электроснабжение, за 1 кВт*час (без НДС)</w:t>
            </w:r>
          </w:p>
        </w:tc>
        <w:tc>
          <w:tcPr>
            <w:tcW w:w="1757" w:type="dxa"/>
            <w:vAlign w:val="center"/>
          </w:tcPr>
          <w:p w:rsidR="00952E23" w:rsidRDefault="00952E23">
            <w:pPr>
              <w:pStyle w:val="ConsPlusNormal"/>
              <w:jc w:val="center"/>
            </w:pPr>
            <w:r>
              <w:t>население</w:t>
            </w:r>
          </w:p>
        </w:tc>
        <w:tc>
          <w:tcPr>
            <w:tcW w:w="1191" w:type="dxa"/>
            <w:vAlign w:val="center"/>
          </w:tcPr>
          <w:p w:rsidR="00952E23" w:rsidRDefault="00952E23">
            <w:pPr>
              <w:pStyle w:val="ConsPlusNormal"/>
              <w:jc w:val="center"/>
            </w:pPr>
            <w:r>
              <w:t>3,13</w:t>
            </w:r>
          </w:p>
        </w:tc>
        <w:tc>
          <w:tcPr>
            <w:tcW w:w="1134" w:type="dxa"/>
            <w:vAlign w:val="center"/>
          </w:tcPr>
          <w:p w:rsidR="00952E23" w:rsidRDefault="00952E23">
            <w:pPr>
              <w:pStyle w:val="ConsPlusNormal"/>
              <w:jc w:val="center"/>
            </w:pPr>
            <w:r>
              <w:t>3,25</w:t>
            </w:r>
          </w:p>
        </w:tc>
        <w:tc>
          <w:tcPr>
            <w:tcW w:w="1077" w:type="dxa"/>
            <w:vAlign w:val="center"/>
          </w:tcPr>
          <w:p w:rsidR="00952E23" w:rsidRDefault="00952E23">
            <w:pPr>
              <w:pStyle w:val="ConsPlusNormal"/>
              <w:jc w:val="center"/>
            </w:pPr>
            <w:r>
              <w:t>3,38</w:t>
            </w:r>
          </w:p>
        </w:tc>
        <w:tc>
          <w:tcPr>
            <w:tcW w:w="964" w:type="dxa"/>
            <w:vAlign w:val="center"/>
          </w:tcPr>
          <w:p w:rsidR="00952E23" w:rsidRDefault="00952E23">
            <w:pPr>
              <w:pStyle w:val="ConsPlusNormal"/>
              <w:jc w:val="center"/>
            </w:pPr>
            <w:r>
              <w:t>3,51</w:t>
            </w:r>
          </w:p>
        </w:tc>
        <w:tc>
          <w:tcPr>
            <w:tcW w:w="964" w:type="dxa"/>
            <w:vAlign w:val="center"/>
          </w:tcPr>
          <w:p w:rsidR="00952E23" w:rsidRDefault="00952E23">
            <w:pPr>
              <w:pStyle w:val="ConsPlusNormal"/>
              <w:jc w:val="center"/>
            </w:pPr>
            <w:r>
              <w:t>3.65</w:t>
            </w:r>
          </w:p>
        </w:tc>
        <w:tc>
          <w:tcPr>
            <w:tcW w:w="1020" w:type="dxa"/>
            <w:vAlign w:val="center"/>
          </w:tcPr>
          <w:p w:rsidR="00952E23" w:rsidRDefault="00952E23">
            <w:pPr>
              <w:pStyle w:val="ConsPlusNormal"/>
              <w:jc w:val="center"/>
            </w:pPr>
            <w:r>
              <w:t>3,8</w:t>
            </w:r>
          </w:p>
        </w:tc>
        <w:tc>
          <w:tcPr>
            <w:tcW w:w="1417" w:type="dxa"/>
            <w:vAlign w:val="center"/>
          </w:tcPr>
          <w:p w:rsidR="00952E23" w:rsidRDefault="00952E23">
            <w:pPr>
              <w:pStyle w:val="ConsPlusNormal"/>
              <w:jc w:val="center"/>
            </w:pPr>
            <w:r>
              <w:t>3,95 - 4,62</w:t>
            </w:r>
          </w:p>
        </w:tc>
      </w:tr>
      <w:tr w:rsidR="00952E23">
        <w:tc>
          <w:tcPr>
            <w:tcW w:w="360" w:type="dxa"/>
            <w:vMerge/>
          </w:tcPr>
          <w:p w:rsidR="00952E23" w:rsidRDefault="00952E23">
            <w:pPr>
              <w:pStyle w:val="ConsPlusNormal"/>
            </w:pPr>
          </w:p>
        </w:tc>
        <w:tc>
          <w:tcPr>
            <w:tcW w:w="2275" w:type="dxa"/>
            <w:gridSpan w:val="2"/>
            <w:vMerge/>
          </w:tcPr>
          <w:p w:rsidR="00952E23" w:rsidRDefault="00952E23">
            <w:pPr>
              <w:pStyle w:val="ConsPlusNormal"/>
            </w:pPr>
          </w:p>
        </w:tc>
        <w:tc>
          <w:tcPr>
            <w:tcW w:w="1757" w:type="dxa"/>
            <w:vAlign w:val="center"/>
          </w:tcPr>
          <w:p w:rsidR="00952E23" w:rsidRDefault="00952E23">
            <w:pPr>
              <w:pStyle w:val="ConsPlusNormal"/>
              <w:jc w:val="center"/>
            </w:pPr>
            <w:r>
              <w:t>бюджетные организации</w:t>
            </w:r>
          </w:p>
        </w:tc>
        <w:tc>
          <w:tcPr>
            <w:tcW w:w="1191" w:type="dxa"/>
            <w:vAlign w:val="center"/>
          </w:tcPr>
          <w:p w:rsidR="00952E23" w:rsidRDefault="00952E23">
            <w:pPr>
              <w:pStyle w:val="ConsPlusNormal"/>
              <w:jc w:val="center"/>
            </w:pPr>
            <w:r>
              <w:t>6,2</w:t>
            </w:r>
          </w:p>
        </w:tc>
        <w:tc>
          <w:tcPr>
            <w:tcW w:w="1134" w:type="dxa"/>
            <w:vAlign w:val="center"/>
          </w:tcPr>
          <w:p w:rsidR="00952E23" w:rsidRDefault="00952E23">
            <w:pPr>
              <w:pStyle w:val="ConsPlusNormal"/>
              <w:jc w:val="center"/>
            </w:pPr>
            <w:r>
              <w:t>6,44</w:t>
            </w:r>
          </w:p>
        </w:tc>
        <w:tc>
          <w:tcPr>
            <w:tcW w:w="1077" w:type="dxa"/>
            <w:vAlign w:val="center"/>
          </w:tcPr>
          <w:p w:rsidR="00952E23" w:rsidRDefault="00952E23">
            <w:pPr>
              <w:pStyle w:val="ConsPlusNormal"/>
              <w:jc w:val="center"/>
            </w:pPr>
            <w:r>
              <w:t>6,69</w:t>
            </w:r>
          </w:p>
        </w:tc>
        <w:tc>
          <w:tcPr>
            <w:tcW w:w="964" w:type="dxa"/>
            <w:vAlign w:val="center"/>
          </w:tcPr>
          <w:p w:rsidR="00952E23" w:rsidRDefault="00952E23">
            <w:pPr>
              <w:pStyle w:val="ConsPlusNormal"/>
              <w:jc w:val="center"/>
            </w:pPr>
            <w:r>
              <w:t>6,96</w:t>
            </w:r>
          </w:p>
        </w:tc>
        <w:tc>
          <w:tcPr>
            <w:tcW w:w="964" w:type="dxa"/>
            <w:vAlign w:val="center"/>
          </w:tcPr>
          <w:p w:rsidR="00952E23" w:rsidRDefault="00952E23">
            <w:pPr>
              <w:pStyle w:val="ConsPlusNormal"/>
              <w:jc w:val="center"/>
            </w:pPr>
            <w:r>
              <w:t>7,24</w:t>
            </w:r>
          </w:p>
        </w:tc>
        <w:tc>
          <w:tcPr>
            <w:tcW w:w="1020" w:type="dxa"/>
            <w:vAlign w:val="center"/>
          </w:tcPr>
          <w:p w:rsidR="00952E23" w:rsidRDefault="00952E23">
            <w:pPr>
              <w:pStyle w:val="ConsPlusNormal"/>
              <w:jc w:val="center"/>
            </w:pPr>
            <w:r>
              <w:t>7,53</w:t>
            </w:r>
          </w:p>
        </w:tc>
        <w:tc>
          <w:tcPr>
            <w:tcW w:w="1417" w:type="dxa"/>
            <w:vAlign w:val="center"/>
          </w:tcPr>
          <w:p w:rsidR="00952E23" w:rsidRDefault="00952E23">
            <w:pPr>
              <w:pStyle w:val="ConsPlusNormal"/>
              <w:jc w:val="center"/>
            </w:pPr>
            <w:r>
              <w:t>7,83 - 9,16</w:t>
            </w:r>
          </w:p>
        </w:tc>
      </w:tr>
    </w:tbl>
    <w:p w:rsidR="00952E23" w:rsidRDefault="00952E23">
      <w:pPr>
        <w:pStyle w:val="ConsPlusNormal"/>
        <w:sectPr w:rsidR="00952E23">
          <w:pgSz w:w="16838" w:h="11905" w:orient="landscape"/>
          <w:pgMar w:top="1701" w:right="1134" w:bottom="850" w:left="1134" w:header="0" w:footer="0" w:gutter="0"/>
          <w:cols w:space="720"/>
          <w:titlePg/>
        </w:sectPr>
      </w:pPr>
    </w:p>
    <w:p w:rsidR="00952E23" w:rsidRDefault="00952E23">
      <w:pPr>
        <w:pStyle w:val="ConsPlusNormal"/>
        <w:ind w:firstLine="540"/>
        <w:jc w:val="both"/>
      </w:pPr>
    </w:p>
    <w:p w:rsidR="00952E23" w:rsidRDefault="00952E23">
      <w:pPr>
        <w:pStyle w:val="ConsPlusNormal"/>
        <w:ind w:firstLine="540"/>
        <w:jc w:val="both"/>
      </w:pPr>
      <w: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952E23" w:rsidRDefault="00952E23">
      <w:pPr>
        <w:pStyle w:val="ConsPlusNormal"/>
        <w:spacing w:before="220"/>
        <w:ind w:firstLine="540"/>
        <w:jc w:val="both"/>
      </w:pPr>
      <w:r>
        <w:t>- Доля расходов на коммунальные услуги в совокупном доходе семьи не более 18%.</w:t>
      </w:r>
    </w:p>
    <w:p w:rsidR="00952E23" w:rsidRDefault="00952E23">
      <w:pPr>
        <w:pStyle w:val="ConsPlusNormal"/>
        <w:spacing w:before="220"/>
        <w:ind w:firstLine="540"/>
        <w:jc w:val="both"/>
      </w:pPr>
      <w:r>
        <w:t>- Доля населения с доходами ниже прожиточного минимума не более 18%.</w:t>
      </w:r>
    </w:p>
    <w:p w:rsidR="00952E23" w:rsidRDefault="00952E23">
      <w:pPr>
        <w:pStyle w:val="ConsPlusNormal"/>
        <w:spacing w:before="220"/>
        <w:ind w:firstLine="540"/>
        <w:jc w:val="both"/>
      </w:pPr>
      <w:r>
        <w:t>- Уровень собираемости платежей за коммунальные услуги не менее 87%.</w:t>
      </w:r>
    </w:p>
    <w:p w:rsidR="00952E23" w:rsidRDefault="00952E23">
      <w:pPr>
        <w:pStyle w:val="ConsPlusNormal"/>
        <w:spacing w:before="220"/>
        <w:ind w:firstLine="540"/>
        <w:jc w:val="both"/>
      </w:pPr>
      <w:r>
        <w:t>- Доля получателей субсидий на оплату коммунальных услуг в общей численности населения не более 15%.</w:t>
      </w:r>
    </w:p>
    <w:p w:rsidR="00952E23" w:rsidRDefault="00952E23">
      <w:pPr>
        <w:pStyle w:val="ConsPlusNormal"/>
        <w:spacing w:before="220"/>
        <w:ind w:firstLine="540"/>
        <w:jc w:val="both"/>
      </w:pPr>
      <w:r>
        <w:t>Ниже, в таблице 21, приведены результаты расчета.</w:t>
      </w:r>
    </w:p>
    <w:p w:rsidR="00952E23" w:rsidRDefault="00952E23">
      <w:pPr>
        <w:pStyle w:val="ConsPlusNormal"/>
        <w:ind w:firstLine="540"/>
        <w:jc w:val="both"/>
      </w:pPr>
    </w:p>
    <w:p w:rsidR="00952E23" w:rsidRDefault="00952E23">
      <w:pPr>
        <w:pStyle w:val="ConsPlusNormal"/>
        <w:jc w:val="right"/>
        <w:outlineLvl w:val="3"/>
      </w:pPr>
      <w:r>
        <w:t>Таблица 21</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2"/>
        <w:gridCol w:w="2126"/>
        <w:gridCol w:w="794"/>
        <w:gridCol w:w="794"/>
        <w:gridCol w:w="737"/>
        <w:gridCol w:w="737"/>
        <w:gridCol w:w="794"/>
        <w:gridCol w:w="794"/>
        <w:gridCol w:w="1417"/>
      </w:tblGrid>
      <w:tr w:rsidR="00952E23">
        <w:tc>
          <w:tcPr>
            <w:tcW w:w="392" w:type="dxa"/>
            <w:vAlign w:val="center"/>
          </w:tcPr>
          <w:p w:rsidR="00952E23" w:rsidRDefault="00952E23">
            <w:pPr>
              <w:pStyle w:val="ConsPlusNormal"/>
            </w:pPr>
          </w:p>
        </w:tc>
        <w:tc>
          <w:tcPr>
            <w:tcW w:w="2126" w:type="dxa"/>
            <w:vAlign w:val="center"/>
          </w:tcPr>
          <w:p w:rsidR="00952E23" w:rsidRDefault="00952E23">
            <w:pPr>
              <w:pStyle w:val="ConsPlusNormal"/>
              <w:jc w:val="center"/>
            </w:pPr>
            <w:r>
              <w:t>Наименование критерия доступности</w:t>
            </w:r>
          </w:p>
        </w:tc>
        <w:tc>
          <w:tcPr>
            <w:tcW w:w="794" w:type="dxa"/>
            <w:vAlign w:val="center"/>
          </w:tcPr>
          <w:p w:rsidR="00952E23" w:rsidRDefault="00952E23">
            <w:pPr>
              <w:pStyle w:val="ConsPlusNormal"/>
              <w:jc w:val="center"/>
            </w:pPr>
            <w:r>
              <w:t>2017</w:t>
            </w:r>
          </w:p>
        </w:tc>
        <w:tc>
          <w:tcPr>
            <w:tcW w:w="794" w:type="dxa"/>
            <w:vAlign w:val="center"/>
          </w:tcPr>
          <w:p w:rsidR="00952E23" w:rsidRDefault="00952E23">
            <w:pPr>
              <w:pStyle w:val="ConsPlusNormal"/>
              <w:jc w:val="center"/>
            </w:pPr>
            <w:r>
              <w:t>2018</w:t>
            </w:r>
          </w:p>
        </w:tc>
        <w:tc>
          <w:tcPr>
            <w:tcW w:w="737" w:type="dxa"/>
            <w:vAlign w:val="center"/>
          </w:tcPr>
          <w:p w:rsidR="00952E23" w:rsidRDefault="00952E23">
            <w:pPr>
              <w:pStyle w:val="ConsPlusNormal"/>
              <w:jc w:val="center"/>
            </w:pPr>
            <w:r>
              <w:t>2019</w:t>
            </w:r>
          </w:p>
        </w:tc>
        <w:tc>
          <w:tcPr>
            <w:tcW w:w="737" w:type="dxa"/>
            <w:vAlign w:val="center"/>
          </w:tcPr>
          <w:p w:rsidR="00952E23" w:rsidRDefault="00952E23">
            <w:pPr>
              <w:pStyle w:val="ConsPlusNormal"/>
              <w:jc w:val="center"/>
            </w:pPr>
            <w:r>
              <w:t>2020</w:t>
            </w:r>
          </w:p>
        </w:tc>
        <w:tc>
          <w:tcPr>
            <w:tcW w:w="794" w:type="dxa"/>
            <w:vAlign w:val="center"/>
          </w:tcPr>
          <w:p w:rsidR="00952E23" w:rsidRDefault="00952E23">
            <w:pPr>
              <w:pStyle w:val="ConsPlusNormal"/>
              <w:jc w:val="center"/>
            </w:pPr>
            <w:r>
              <w:t>2021</w:t>
            </w:r>
          </w:p>
        </w:tc>
        <w:tc>
          <w:tcPr>
            <w:tcW w:w="794" w:type="dxa"/>
            <w:vAlign w:val="center"/>
          </w:tcPr>
          <w:p w:rsidR="00952E23" w:rsidRDefault="00952E23">
            <w:pPr>
              <w:pStyle w:val="ConsPlusNormal"/>
              <w:jc w:val="center"/>
            </w:pPr>
            <w:r>
              <w:t>2022</w:t>
            </w:r>
          </w:p>
        </w:tc>
        <w:tc>
          <w:tcPr>
            <w:tcW w:w="1417" w:type="dxa"/>
            <w:vAlign w:val="center"/>
          </w:tcPr>
          <w:p w:rsidR="00952E23" w:rsidRDefault="00952E23">
            <w:pPr>
              <w:pStyle w:val="ConsPlusNormal"/>
              <w:jc w:val="center"/>
            </w:pPr>
            <w:r>
              <w:t>2023 - 2027</w:t>
            </w:r>
          </w:p>
        </w:tc>
      </w:tr>
      <w:tr w:rsidR="00952E23">
        <w:tc>
          <w:tcPr>
            <w:tcW w:w="392" w:type="dxa"/>
            <w:vAlign w:val="center"/>
          </w:tcPr>
          <w:p w:rsidR="00952E23" w:rsidRDefault="00952E23">
            <w:pPr>
              <w:pStyle w:val="ConsPlusNormal"/>
              <w:jc w:val="center"/>
            </w:pPr>
            <w:r>
              <w:t>1</w:t>
            </w:r>
          </w:p>
        </w:tc>
        <w:tc>
          <w:tcPr>
            <w:tcW w:w="2126" w:type="dxa"/>
          </w:tcPr>
          <w:p w:rsidR="00952E23" w:rsidRDefault="00952E23">
            <w:pPr>
              <w:pStyle w:val="ConsPlusNormal"/>
            </w:pPr>
            <w:r>
              <w:t>Доля расходов на коммунальные услуги в совокупном доходе семьи, %</w:t>
            </w:r>
          </w:p>
        </w:tc>
        <w:tc>
          <w:tcPr>
            <w:tcW w:w="79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w:t>
            </w:r>
          </w:p>
        </w:tc>
        <w:tc>
          <w:tcPr>
            <w:tcW w:w="737" w:type="dxa"/>
            <w:vAlign w:val="center"/>
          </w:tcPr>
          <w:p w:rsidR="00952E23" w:rsidRDefault="00952E23">
            <w:pPr>
              <w:pStyle w:val="ConsPlusNormal"/>
              <w:jc w:val="center"/>
            </w:pPr>
            <w:r>
              <w:t>-</w:t>
            </w:r>
          </w:p>
        </w:tc>
        <w:tc>
          <w:tcPr>
            <w:tcW w:w="737"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w:t>
            </w:r>
          </w:p>
        </w:tc>
        <w:tc>
          <w:tcPr>
            <w:tcW w:w="1417" w:type="dxa"/>
            <w:vAlign w:val="center"/>
          </w:tcPr>
          <w:p w:rsidR="00952E23" w:rsidRDefault="00952E23">
            <w:pPr>
              <w:pStyle w:val="ConsPlusNormal"/>
              <w:jc w:val="center"/>
            </w:pPr>
            <w:r>
              <w:t>-</w:t>
            </w:r>
          </w:p>
        </w:tc>
      </w:tr>
      <w:tr w:rsidR="00952E23">
        <w:tc>
          <w:tcPr>
            <w:tcW w:w="392" w:type="dxa"/>
            <w:vAlign w:val="center"/>
          </w:tcPr>
          <w:p w:rsidR="00952E23" w:rsidRDefault="00952E23">
            <w:pPr>
              <w:pStyle w:val="ConsPlusNormal"/>
              <w:jc w:val="center"/>
            </w:pPr>
            <w:r>
              <w:t>2</w:t>
            </w:r>
          </w:p>
        </w:tc>
        <w:tc>
          <w:tcPr>
            <w:tcW w:w="2126" w:type="dxa"/>
          </w:tcPr>
          <w:p w:rsidR="00952E23" w:rsidRDefault="00952E23">
            <w:pPr>
              <w:pStyle w:val="ConsPlusNormal"/>
            </w:pPr>
            <w:r>
              <w:t>Доля населения с доходами ниже прожиточного минимума, %</w:t>
            </w:r>
          </w:p>
        </w:tc>
        <w:tc>
          <w:tcPr>
            <w:tcW w:w="794" w:type="dxa"/>
            <w:vAlign w:val="center"/>
          </w:tcPr>
          <w:p w:rsidR="00952E23" w:rsidRDefault="00952E23">
            <w:pPr>
              <w:pStyle w:val="ConsPlusNormal"/>
              <w:jc w:val="center"/>
            </w:pPr>
            <w:r>
              <w:t>17,9</w:t>
            </w:r>
          </w:p>
        </w:tc>
        <w:tc>
          <w:tcPr>
            <w:tcW w:w="794" w:type="dxa"/>
            <w:vAlign w:val="center"/>
          </w:tcPr>
          <w:p w:rsidR="00952E23" w:rsidRDefault="00952E23">
            <w:pPr>
              <w:pStyle w:val="ConsPlusNormal"/>
              <w:jc w:val="center"/>
            </w:pPr>
            <w:r>
              <w:t>17,9</w:t>
            </w:r>
          </w:p>
        </w:tc>
        <w:tc>
          <w:tcPr>
            <w:tcW w:w="737" w:type="dxa"/>
            <w:vAlign w:val="center"/>
          </w:tcPr>
          <w:p w:rsidR="00952E23" w:rsidRDefault="00952E23">
            <w:pPr>
              <w:pStyle w:val="ConsPlusNormal"/>
              <w:jc w:val="center"/>
            </w:pPr>
            <w:r>
              <w:t>18,0</w:t>
            </w:r>
          </w:p>
        </w:tc>
        <w:tc>
          <w:tcPr>
            <w:tcW w:w="737" w:type="dxa"/>
            <w:vAlign w:val="center"/>
          </w:tcPr>
          <w:p w:rsidR="00952E23" w:rsidRDefault="00952E23">
            <w:pPr>
              <w:pStyle w:val="ConsPlusNormal"/>
              <w:jc w:val="center"/>
            </w:pPr>
            <w:r>
              <w:t>18,0</w:t>
            </w:r>
          </w:p>
        </w:tc>
        <w:tc>
          <w:tcPr>
            <w:tcW w:w="794" w:type="dxa"/>
            <w:vAlign w:val="center"/>
          </w:tcPr>
          <w:p w:rsidR="00952E23" w:rsidRDefault="00952E23">
            <w:pPr>
              <w:pStyle w:val="ConsPlusNormal"/>
              <w:jc w:val="center"/>
            </w:pPr>
            <w:r>
              <w:t>18,0</w:t>
            </w:r>
          </w:p>
        </w:tc>
        <w:tc>
          <w:tcPr>
            <w:tcW w:w="794" w:type="dxa"/>
            <w:vAlign w:val="center"/>
          </w:tcPr>
          <w:p w:rsidR="00952E23" w:rsidRDefault="00952E23">
            <w:pPr>
              <w:pStyle w:val="ConsPlusNormal"/>
              <w:jc w:val="center"/>
            </w:pPr>
            <w:r>
              <w:t>18,0</w:t>
            </w:r>
          </w:p>
        </w:tc>
        <w:tc>
          <w:tcPr>
            <w:tcW w:w="1417" w:type="dxa"/>
            <w:vAlign w:val="center"/>
          </w:tcPr>
          <w:p w:rsidR="00952E23" w:rsidRDefault="00952E23">
            <w:pPr>
              <w:pStyle w:val="ConsPlusNormal"/>
              <w:jc w:val="center"/>
            </w:pPr>
            <w:r>
              <w:t>18,0</w:t>
            </w:r>
          </w:p>
        </w:tc>
      </w:tr>
      <w:tr w:rsidR="00952E23">
        <w:tc>
          <w:tcPr>
            <w:tcW w:w="392" w:type="dxa"/>
            <w:vAlign w:val="center"/>
          </w:tcPr>
          <w:p w:rsidR="00952E23" w:rsidRDefault="00952E23">
            <w:pPr>
              <w:pStyle w:val="ConsPlusNormal"/>
              <w:jc w:val="center"/>
            </w:pPr>
            <w:r>
              <w:t>3</w:t>
            </w:r>
          </w:p>
        </w:tc>
        <w:tc>
          <w:tcPr>
            <w:tcW w:w="2126" w:type="dxa"/>
          </w:tcPr>
          <w:p w:rsidR="00952E23" w:rsidRDefault="00952E23">
            <w:pPr>
              <w:pStyle w:val="ConsPlusNormal"/>
            </w:pPr>
            <w:r>
              <w:t>Уровень собираемости платежей за коммунальные услуги, %</w:t>
            </w:r>
          </w:p>
        </w:tc>
        <w:tc>
          <w:tcPr>
            <w:tcW w:w="794" w:type="dxa"/>
            <w:vAlign w:val="center"/>
          </w:tcPr>
          <w:p w:rsidR="00952E23" w:rsidRDefault="00952E23">
            <w:pPr>
              <w:pStyle w:val="ConsPlusNormal"/>
              <w:jc w:val="center"/>
            </w:pPr>
            <w:r>
              <w:t>91</w:t>
            </w:r>
          </w:p>
        </w:tc>
        <w:tc>
          <w:tcPr>
            <w:tcW w:w="794" w:type="dxa"/>
            <w:vAlign w:val="center"/>
          </w:tcPr>
          <w:p w:rsidR="00952E23" w:rsidRDefault="00952E23">
            <w:pPr>
              <w:pStyle w:val="ConsPlusNormal"/>
              <w:jc w:val="center"/>
            </w:pPr>
            <w:r>
              <w:t>91</w:t>
            </w:r>
          </w:p>
        </w:tc>
        <w:tc>
          <w:tcPr>
            <w:tcW w:w="737" w:type="dxa"/>
            <w:vAlign w:val="center"/>
          </w:tcPr>
          <w:p w:rsidR="00952E23" w:rsidRDefault="00952E23">
            <w:pPr>
              <w:pStyle w:val="ConsPlusNormal"/>
              <w:jc w:val="center"/>
            </w:pPr>
            <w:r>
              <w:t>91</w:t>
            </w:r>
          </w:p>
        </w:tc>
        <w:tc>
          <w:tcPr>
            <w:tcW w:w="737" w:type="dxa"/>
            <w:vAlign w:val="center"/>
          </w:tcPr>
          <w:p w:rsidR="00952E23" w:rsidRDefault="00952E23">
            <w:pPr>
              <w:pStyle w:val="ConsPlusNormal"/>
              <w:jc w:val="center"/>
            </w:pPr>
            <w:r>
              <w:t>91</w:t>
            </w:r>
          </w:p>
        </w:tc>
        <w:tc>
          <w:tcPr>
            <w:tcW w:w="794" w:type="dxa"/>
            <w:vAlign w:val="center"/>
          </w:tcPr>
          <w:p w:rsidR="00952E23" w:rsidRDefault="00952E23">
            <w:pPr>
              <w:pStyle w:val="ConsPlusNormal"/>
              <w:jc w:val="center"/>
            </w:pPr>
            <w:r>
              <w:t>91</w:t>
            </w:r>
          </w:p>
        </w:tc>
        <w:tc>
          <w:tcPr>
            <w:tcW w:w="794" w:type="dxa"/>
            <w:vAlign w:val="center"/>
          </w:tcPr>
          <w:p w:rsidR="00952E23" w:rsidRDefault="00952E23">
            <w:pPr>
              <w:pStyle w:val="ConsPlusNormal"/>
              <w:jc w:val="center"/>
            </w:pPr>
            <w:r>
              <w:t>91</w:t>
            </w:r>
          </w:p>
        </w:tc>
        <w:tc>
          <w:tcPr>
            <w:tcW w:w="1417" w:type="dxa"/>
            <w:vAlign w:val="center"/>
          </w:tcPr>
          <w:p w:rsidR="00952E23" w:rsidRDefault="00952E23">
            <w:pPr>
              <w:pStyle w:val="ConsPlusNormal"/>
              <w:jc w:val="center"/>
            </w:pPr>
            <w:r>
              <w:t>93</w:t>
            </w:r>
          </w:p>
        </w:tc>
      </w:tr>
      <w:tr w:rsidR="00952E23">
        <w:tc>
          <w:tcPr>
            <w:tcW w:w="392" w:type="dxa"/>
            <w:vAlign w:val="center"/>
          </w:tcPr>
          <w:p w:rsidR="00952E23" w:rsidRDefault="00952E23">
            <w:pPr>
              <w:pStyle w:val="ConsPlusNormal"/>
              <w:jc w:val="center"/>
            </w:pPr>
            <w:r>
              <w:t>4</w:t>
            </w:r>
          </w:p>
        </w:tc>
        <w:tc>
          <w:tcPr>
            <w:tcW w:w="2126" w:type="dxa"/>
          </w:tcPr>
          <w:p w:rsidR="00952E23" w:rsidRDefault="00952E23">
            <w:pPr>
              <w:pStyle w:val="ConsPlusNormal"/>
            </w:pPr>
            <w:r>
              <w:t>Доля получателей субсидий на оплату коммунальных услуг в общей численности населения, %</w:t>
            </w:r>
          </w:p>
        </w:tc>
        <w:tc>
          <w:tcPr>
            <w:tcW w:w="794" w:type="dxa"/>
            <w:vAlign w:val="center"/>
          </w:tcPr>
          <w:p w:rsidR="00952E23" w:rsidRDefault="00952E23">
            <w:pPr>
              <w:pStyle w:val="ConsPlusNormal"/>
              <w:jc w:val="center"/>
            </w:pPr>
            <w:r>
              <w:t>5,8</w:t>
            </w:r>
          </w:p>
        </w:tc>
        <w:tc>
          <w:tcPr>
            <w:tcW w:w="794" w:type="dxa"/>
            <w:vAlign w:val="center"/>
          </w:tcPr>
          <w:p w:rsidR="00952E23" w:rsidRDefault="00952E23">
            <w:pPr>
              <w:pStyle w:val="ConsPlusNormal"/>
              <w:jc w:val="center"/>
            </w:pPr>
            <w:r>
              <w:t>5,8</w:t>
            </w:r>
          </w:p>
        </w:tc>
        <w:tc>
          <w:tcPr>
            <w:tcW w:w="737" w:type="dxa"/>
            <w:vAlign w:val="center"/>
          </w:tcPr>
          <w:p w:rsidR="00952E23" w:rsidRDefault="00952E23">
            <w:pPr>
              <w:pStyle w:val="ConsPlusNormal"/>
              <w:jc w:val="center"/>
            </w:pPr>
            <w:r>
              <w:t>5,8</w:t>
            </w:r>
          </w:p>
        </w:tc>
        <w:tc>
          <w:tcPr>
            <w:tcW w:w="737" w:type="dxa"/>
            <w:vAlign w:val="center"/>
          </w:tcPr>
          <w:p w:rsidR="00952E23" w:rsidRDefault="00952E23">
            <w:pPr>
              <w:pStyle w:val="ConsPlusNormal"/>
              <w:jc w:val="center"/>
            </w:pPr>
            <w:r>
              <w:t>5,8</w:t>
            </w:r>
          </w:p>
        </w:tc>
        <w:tc>
          <w:tcPr>
            <w:tcW w:w="794" w:type="dxa"/>
            <w:vAlign w:val="center"/>
          </w:tcPr>
          <w:p w:rsidR="00952E23" w:rsidRDefault="00952E23">
            <w:pPr>
              <w:pStyle w:val="ConsPlusNormal"/>
              <w:jc w:val="center"/>
            </w:pPr>
            <w:r>
              <w:t>5,8</w:t>
            </w:r>
          </w:p>
        </w:tc>
        <w:tc>
          <w:tcPr>
            <w:tcW w:w="794" w:type="dxa"/>
            <w:vAlign w:val="center"/>
          </w:tcPr>
          <w:p w:rsidR="00952E23" w:rsidRDefault="00952E23">
            <w:pPr>
              <w:pStyle w:val="ConsPlusNormal"/>
              <w:jc w:val="center"/>
            </w:pPr>
            <w:r>
              <w:t>5,8</w:t>
            </w:r>
          </w:p>
        </w:tc>
        <w:tc>
          <w:tcPr>
            <w:tcW w:w="1417" w:type="dxa"/>
            <w:vAlign w:val="center"/>
          </w:tcPr>
          <w:p w:rsidR="00952E23" w:rsidRDefault="00952E23">
            <w:pPr>
              <w:pStyle w:val="ConsPlusNormal"/>
              <w:jc w:val="center"/>
            </w:pPr>
            <w:r>
              <w:t>5,8</w:t>
            </w:r>
          </w:p>
        </w:tc>
      </w:tr>
    </w:tbl>
    <w:p w:rsidR="00952E23" w:rsidRDefault="00952E23">
      <w:pPr>
        <w:pStyle w:val="ConsPlusNormal"/>
        <w:ind w:firstLine="540"/>
        <w:jc w:val="both"/>
      </w:pPr>
    </w:p>
    <w:p w:rsidR="00952E23" w:rsidRDefault="00952E23">
      <w:pPr>
        <w:pStyle w:val="ConsPlusNormal"/>
        <w:jc w:val="center"/>
        <w:outlineLvl w:val="2"/>
      </w:pPr>
      <w:r>
        <w:t>Управление Программой</w:t>
      </w:r>
    </w:p>
    <w:p w:rsidR="00952E23" w:rsidRDefault="00952E23">
      <w:pPr>
        <w:pStyle w:val="ConsPlusNormal"/>
        <w:ind w:firstLine="540"/>
        <w:jc w:val="both"/>
      </w:pPr>
    </w:p>
    <w:p w:rsidR="00952E23" w:rsidRDefault="00952E23">
      <w:pPr>
        <w:pStyle w:val="ConsPlusNormal"/>
        <w:ind w:firstLine="540"/>
        <w:jc w:val="both"/>
      </w:pPr>
      <w:r>
        <w:t xml:space="preserve">1. Ответственным за реализацию Программы является Собрание представителей города Сердобска </w:t>
      </w:r>
      <w:proofErr w:type="spellStart"/>
      <w:r>
        <w:t>Сердобского</w:t>
      </w:r>
      <w:proofErr w:type="spellEnd"/>
      <w:r>
        <w:t xml:space="preserve"> района Пензенской области.</w:t>
      </w:r>
    </w:p>
    <w:p w:rsidR="00952E23" w:rsidRDefault="00952E23">
      <w:pPr>
        <w:pStyle w:val="ConsPlusNormal"/>
        <w:spacing w:before="220"/>
        <w:ind w:firstLine="540"/>
        <w:jc w:val="both"/>
      </w:pPr>
      <w:r>
        <w:t>2. 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подготовке и проведению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w:t>
      </w:r>
    </w:p>
    <w:p w:rsidR="00952E23" w:rsidRDefault="00952E23">
      <w:pPr>
        <w:pStyle w:val="ConsPlusNormal"/>
        <w:spacing w:before="220"/>
        <w:ind w:firstLine="540"/>
        <w:jc w:val="both"/>
      </w:pPr>
      <w:r>
        <w:lastRenderedPageBreak/>
        <w:t xml:space="preserve">3. </w:t>
      </w:r>
      <w:proofErr w:type="gramStart"/>
      <w:r>
        <w:t>Контроль за</w:t>
      </w:r>
      <w:proofErr w:type="gramEnd"/>
      <w:r>
        <w:t xml:space="preserve"> исполнением Программы осуществляется Собранием представителей и администрацией города Сердобска </w:t>
      </w:r>
      <w:proofErr w:type="spellStart"/>
      <w:r>
        <w:t>Сердобского</w:t>
      </w:r>
      <w:proofErr w:type="spellEnd"/>
      <w:r>
        <w:t xml:space="preserve"> района Пензенской области.</w:t>
      </w:r>
    </w:p>
    <w:p w:rsidR="00952E23" w:rsidRDefault="00952E23">
      <w:pPr>
        <w:pStyle w:val="ConsPlusNormal"/>
        <w:spacing w:before="220"/>
        <w:ind w:firstLine="540"/>
        <w:jc w:val="both"/>
      </w:pPr>
      <w:r>
        <w:t>4. Представление отчетности по выполнению Программы производится до 1 марта года следующего после отчетного.</w:t>
      </w:r>
    </w:p>
    <w:p w:rsidR="00952E23" w:rsidRDefault="00952E23">
      <w:pPr>
        <w:pStyle w:val="ConsPlusNormal"/>
        <w:spacing w:before="220"/>
        <w:ind w:firstLine="540"/>
        <w:jc w:val="both"/>
      </w:pPr>
      <w:r>
        <w:t>5. Корректировка Программы осуществляется после рассмотрения отчетности до 1 мая года, следующего после отчетного.</w:t>
      </w:r>
    </w:p>
    <w:p w:rsidR="00952E23" w:rsidRDefault="00952E23">
      <w:pPr>
        <w:pStyle w:val="ConsPlusNormal"/>
        <w:spacing w:before="220"/>
        <w:ind w:firstLine="540"/>
        <w:jc w:val="both"/>
      </w:pPr>
      <w:r>
        <w:t>Предоставление отчетности по выполнению мероприятий Программы осуществляется в рамках мониторинга.</w:t>
      </w:r>
    </w:p>
    <w:p w:rsidR="00952E23" w:rsidRDefault="00952E23">
      <w:pPr>
        <w:pStyle w:val="ConsPlusNormal"/>
        <w:spacing w:before="220"/>
        <w:ind w:firstLine="540"/>
        <w:jc w:val="both"/>
      </w:pPr>
      <w:r>
        <w:t xml:space="preserve">Целью </w:t>
      </w:r>
      <w:proofErr w:type="gramStart"/>
      <w:r>
        <w:t>мониторинга программы комплексного развития коммунальной инфраструктуры города Сердобска</w:t>
      </w:r>
      <w:proofErr w:type="gramEnd"/>
      <w:r>
        <w:t xml:space="preserve">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 Ответственным за подготовку отчетности является администрация города Сердобска.</w:t>
      </w:r>
    </w:p>
    <w:p w:rsidR="00952E23" w:rsidRDefault="00952E23">
      <w:pPr>
        <w:pStyle w:val="ConsPlusNormal"/>
        <w:spacing w:before="220"/>
        <w:ind w:firstLine="540"/>
        <w:jc w:val="both"/>
      </w:pPr>
      <w:r>
        <w:t>Мониторинг Программы комплексного развития систем коммунальной инфраструктуры включает следующие этапы:</w:t>
      </w:r>
    </w:p>
    <w:p w:rsidR="00952E23" w:rsidRDefault="00952E23">
      <w:pPr>
        <w:pStyle w:val="ConsPlusNormal"/>
        <w:spacing w:before="220"/>
        <w:ind w:firstLine="540"/>
        <w:jc w:val="both"/>
      </w:pPr>
      <w: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города.</w:t>
      </w:r>
    </w:p>
    <w:p w:rsidR="00952E23" w:rsidRDefault="00952E23">
      <w:pPr>
        <w:pStyle w:val="ConsPlusNormal"/>
        <w:spacing w:before="220"/>
        <w:ind w:firstLine="540"/>
        <w:jc w:val="both"/>
      </w:pPr>
      <w:r>
        <w:t>2. Анализ данных о результатах планируемых и фактически проводимых преобразований систем коммунальной инфраструктуры.</w:t>
      </w:r>
    </w:p>
    <w:p w:rsidR="00952E23" w:rsidRDefault="00952E23">
      <w:pPr>
        <w:pStyle w:val="ConsPlusNormal"/>
        <w:spacing w:before="220"/>
        <w:ind w:firstLine="540"/>
        <w:jc w:val="both"/>
      </w:pPr>
      <w:r>
        <w:t>Мониторинг Программы комплексного развития жилищно-коммунальной инфраструктуры города Сердобска предусматривает сопоставление и сравнение значений показателей во временном аспекте.</w:t>
      </w:r>
    </w:p>
    <w:p w:rsidR="00952E23" w:rsidRDefault="00952E23">
      <w:pPr>
        <w:pStyle w:val="ConsPlusNormal"/>
        <w:spacing w:before="220"/>
        <w:ind w:firstLine="540"/>
        <w:jc w:val="both"/>
      </w:pPr>
      <w:r>
        <w:t>Анализ проводится путем сопоставления показателя за отчетный период с аналогичным показателем за предыдущий (базовый) период.</w:t>
      </w:r>
    </w:p>
    <w:p w:rsidR="00952E23" w:rsidRDefault="00952E23">
      <w:pPr>
        <w:pStyle w:val="ConsPlusNormal"/>
        <w:ind w:firstLine="540"/>
        <w:jc w:val="both"/>
      </w:pPr>
    </w:p>
    <w:p w:rsidR="00952E23" w:rsidRDefault="00952E23">
      <w:pPr>
        <w:pStyle w:val="ConsPlusNormal"/>
        <w:jc w:val="center"/>
        <w:outlineLvl w:val="1"/>
      </w:pPr>
      <w:r>
        <w:t>6. ОБОСНОВЫВАЮЩИЕ МАТЕРИАЛЫ</w:t>
      </w:r>
    </w:p>
    <w:p w:rsidR="00952E23" w:rsidRDefault="00952E23">
      <w:pPr>
        <w:pStyle w:val="ConsPlusNormal"/>
        <w:ind w:firstLine="540"/>
        <w:jc w:val="both"/>
      </w:pPr>
    </w:p>
    <w:p w:rsidR="00952E23" w:rsidRDefault="00952E23">
      <w:pPr>
        <w:pStyle w:val="ConsPlusNormal"/>
        <w:jc w:val="center"/>
        <w:outlineLvl w:val="2"/>
      </w:pPr>
      <w:bookmarkStart w:id="1" w:name="_GoBack"/>
      <w:bookmarkEnd w:id="1"/>
      <w:r>
        <w:t>Перспективные показатели развития</w:t>
      </w:r>
    </w:p>
    <w:p w:rsidR="00952E23" w:rsidRDefault="00952E23">
      <w:pPr>
        <w:pStyle w:val="ConsPlusNormal"/>
        <w:ind w:firstLine="540"/>
        <w:jc w:val="both"/>
      </w:pPr>
    </w:p>
    <w:p w:rsidR="00952E23" w:rsidRDefault="00952E23">
      <w:pPr>
        <w:pStyle w:val="ConsPlusNormal"/>
        <w:ind w:firstLine="540"/>
        <w:jc w:val="both"/>
      </w:pPr>
      <w:r>
        <w:t xml:space="preserve">Гипотеза устойчивого развития города Сердобска </w:t>
      </w:r>
      <w:proofErr w:type="spellStart"/>
      <w:r>
        <w:t>Сердобского</w:t>
      </w:r>
      <w:proofErr w:type="spellEnd"/>
      <w:r>
        <w:t xml:space="preserve"> района Пензенской области и прогноз основных параметров его социально-экономического развития на период полного развития являются базой для определения в составе генерального плана перспективных параметров территориального развития города, установления границ функциональных зон и зон планируемого размещения объектов капитального строительства и других показателей. От темпов изменения показателей социально-экономического развития зависит спрос </w:t>
      </w:r>
      <w:proofErr w:type="gramStart"/>
      <w:r>
        <w:t>на те</w:t>
      </w:r>
      <w:proofErr w:type="gramEnd"/>
      <w:r>
        <w:t xml:space="preserve"> или иные виды территорий, поэтапное развитие планировочной структуры, инженерной, транспортной и социальной инфраструктуры и другие аспекты развития города, учитываемые генеральным планом.</w:t>
      </w:r>
    </w:p>
    <w:p w:rsidR="00952E23" w:rsidRDefault="00952E23">
      <w:pPr>
        <w:pStyle w:val="ConsPlusNormal"/>
        <w:spacing w:before="220"/>
        <w:ind w:firstLine="540"/>
        <w:jc w:val="both"/>
      </w:pPr>
      <w:r>
        <w:t>Основными целями устойчивого социально-экономического развития города приняты:</w:t>
      </w:r>
    </w:p>
    <w:p w:rsidR="00952E23" w:rsidRDefault="00952E23">
      <w:pPr>
        <w:pStyle w:val="ConsPlusNormal"/>
        <w:spacing w:before="220"/>
        <w:ind w:firstLine="540"/>
        <w:jc w:val="both"/>
      </w:pPr>
      <w:r>
        <w:t xml:space="preserve">1. Экономические - направлены на формирование конкурентоспособных предприятий, активно </w:t>
      </w:r>
      <w:proofErr w:type="spellStart"/>
      <w:r>
        <w:t>интегрирующихся</w:t>
      </w:r>
      <w:proofErr w:type="spellEnd"/>
      <w:r>
        <w:t xml:space="preserve"> в систему регионального и межрегионального разделения труда, модернизацию сферы услуг, развитие среднего и малого предпринимательства.</w:t>
      </w:r>
    </w:p>
    <w:p w:rsidR="00952E23" w:rsidRDefault="00952E23">
      <w:pPr>
        <w:pStyle w:val="ConsPlusNormal"/>
        <w:spacing w:before="220"/>
        <w:ind w:firstLine="540"/>
        <w:jc w:val="both"/>
      </w:pPr>
      <w:r>
        <w:t xml:space="preserve">2. Социальные - направлены на воспроизводство и эффективное использование человеческого капитала, формирование благоприятных условий для проживания населения, на </w:t>
      </w:r>
      <w:r>
        <w:lastRenderedPageBreak/>
        <w:t>привлечение миграционных потоков и развитие социальной инфраструктуры.</w:t>
      </w:r>
    </w:p>
    <w:p w:rsidR="00952E23" w:rsidRDefault="00952E23">
      <w:pPr>
        <w:pStyle w:val="ConsPlusNormal"/>
        <w:spacing w:before="220"/>
        <w:ind w:firstLine="540"/>
        <w:jc w:val="both"/>
      </w:pPr>
      <w:r>
        <w:t>3. Экологические - направлены на формирование системы охраны уникальных природных ресурсов и их эффективного использования, сохранения природного потенциала.</w:t>
      </w:r>
    </w:p>
    <w:p w:rsidR="00952E23" w:rsidRDefault="00952E23">
      <w:pPr>
        <w:pStyle w:val="ConsPlusNormal"/>
        <w:spacing w:before="220"/>
        <w:ind w:firstLine="540"/>
        <w:jc w:val="both"/>
      </w:pPr>
      <w:r>
        <w:t xml:space="preserve">Основные решения базируются на прогнозируемых тенденциях социального и экономического развития города Сердобска </w:t>
      </w:r>
      <w:proofErr w:type="spellStart"/>
      <w:r>
        <w:t>Сердобского</w:t>
      </w:r>
      <w:proofErr w:type="spellEnd"/>
      <w:r>
        <w:t xml:space="preserve"> района Пензенской области в перспективном периоде и исходят из анализа ресурсного потенциала территории по всем его аспектам (экономика, демография, транспортно-инженерная и социальная инфраструктура, территория, рекреация, инвестиции).</w:t>
      </w:r>
    </w:p>
    <w:p w:rsidR="00952E23" w:rsidRDefault="00952E23">
      <w:pPr>
        <w:pStyle w:val="ConsPlusNormal"/>
        <w:spacing w:before="220"/>
        <w:ind w:firstLine="540"/>
        <w:jc w:val="both"/>
      </w:pPr>
      <w:r>
        <w:t xml:space="preserve">Одним из основных принципов развития города Сердобска </w:t>
      </w:r>
      <w:proofErr w:type="spellStart"/>
      <w:r>
        <w:t>Сердобского</w:t>
      </w:r>
      <w:proofErr w:type="spellEnd"/>
      <w:r>
        <w:t xml:space="preserve"> района Пензенской области должно стать создание благоприятных условий для жизнедеятельности постоянного населения. Поскольку демографическая проблема уже в ближайшем будущем будет определять развитие экономики, то приоритетными задачами для города станет дальнейшее развитие образования, здравоохранения, а также принятие других мер по повышению качества жизни населения (жилищные, инфраструктурные программы и др.).</w:t>
      </w:r>
    </w:p>
    <w:p w:rsidR="00952E23" w:rsidRDefault="00952E23">
      <w:pPr>
        <w:pStyle w:val="ConsPlusNormal"/>
        <w:ind w:firstLine="540"/>
        <w:jc w:val="both"/>
      </w:pPr>
    </w:p>
    <w:p w:rsidR="00952E23" w:rsidRDefault="00952E23">
      <w:pPr>
        <w:pStyle w:val="ConsPlusNormal"/>
        <w:jc w:val="center"/>
        <w:outlineLvl w:val="2"/>
      </w:pPr>
      <w:r>
        <w:t>Основные факторы социально-экономического развития города</w:t>
      </w:r>
    </w:p>
    <w:p w:rsidR="00952E23" w:rsidRDefault="00952E23">
      <w:pPr>
        <w:pStyle w:val="ConsPlusNormal"/>
        <w:ind w:firstLine="540"/>
        <w:jc w:val="both"/>
      </w:pPr>
    </w:p>
    <w:p w:rsidR="00952E23" w:rsidRDefault="00952E23">
      <w:pPr>
        <w:pStyle w:val="ConsPlusNormal"/>
        <w:ind w:firstLine="540"/>
        <w:jc w:val="both"/>
      </w:pPr>
      <w:r>
        <w:t xml:space="preserve">Конкурентные преимущества и перспективы развития экономики города Сердобска </w:t>
      </w:r>
      <w:proofErr w:type="spellStart"/>
      <w:r>
        <w:t>Сердобского</w:t>
      </w:r>
      <w:proofErr w:type="spellEnd"/>
      <w:r>
        <w:t xml:space="preserve"> района Пензенской области базируются на анализе основных факторов социально-экономического развития города, ее сильных и слабых сторон.</w:t>
      </w:r>
    </w:p>
    <w:p w:rsidR="00952E23" w:rsidRDefault="00952E23">
      <w:pPr>
        <w:pStyle w:val="ConsPlusNormal"/>
        <w:spacing w:before="220"/>
        <w:ind w:firstLine="540"/>
        <w:jc w:val="both"/>
      </w:pPr>
      <w:r>
        <w:t>Основные группы факторов, подлежащие анализу и сводной оценке:</w:t>
      </w:r>
    </w:p>
    <w:p w:rsidR="00952E23" w:rsidRDefault="00952E23">
      <w:pPr>
        <w:pStyle w:val="ConsPlusNormal"/>
        <w:spacing w:before="220"/>
        <w:ind w:firstLine="540"/>
        <w:jc w:val="both"/>
      </w:pPr>
      <w:r>
        <w:t>1. политические условия;</w:t>
      </w:r>
    </w:p>
    <w:p w:rsidR="00952E23" w:rsidRDefault="00952E23">
      <w:pPr>
        <w:pStyle w:val="ConsPlusNormal"/>
        <w:spacing w:before="220"/>
        <w:ind w:firstLine="540"/>
        <w:jc w:val="both"/>
      </w:pPr>
      <w:r>
        <w:t>2. природные ресурсы и условия;</w:t>
      </w:r>
    </w:p>
    <w:p w:rsidR="00952E23" w:rsidRDefault="00952E23">
      <w:pPr>
        <w:pStyle w:val="ConsPlusNormal"/>
        <w:spacing w:before="220"/>
        <w:ind w:firstLine="540"/>
        <w:jc w:val="both"/>
      </w:pPr>
      <w:r>
        <w:t>3. экономико-географическое положение;</w:t>
      </w:r>
    </w:p>
    <w:p w:rsidR="00952E23" w:rsidRDefault="00952E23">
      <w:pPr>
        <w:pStyle w:val="ConsPlusNormal"/>
        <w:spacing w:before="220"/>
        <w:ind w:firstLine="540"/>
        <w:jc w:val="both"/>
      </w:pPr>
      <w:r>
        <w:t>4. экономические условия;</w:t>
      </w:r>
    </w:p>
    <w:p w:rsidR="00952E23" w:rsidRDefault="00952E23">
      <w:pPr>
        <w:pStyle w:val="ConsPlusNormal"/>
        <w:spacing w:before="220"/>
        <w:ind w:firstLine="540"/>
        <w:jc w:val="both"/>
      </w:pPr>
      <w:r>
        <w:t>5. демографическая ситуация и трудовые ресурсы;</w:t>
      </w:r>
    </w:p>
    <w:p w:rsidR="00952E23" w:rsidRDefault="00952E23">
      <w:pPr>
        <w:pStyle w:val="ConsPlusNormal"/>
        <w:spacing w:before="220"/>
        <w:ind w:firstLine="540"/>
        <w:jc w:val="both"/>
      </w:pPr>
      <w:r>
        <w:t>6. экологические условия;</w:t>
      </w:r>
    </w:p>
    <w:p w:rsidR="00952E23" w:rsidRDefault="00952E23">
      <w:pPr>
        <w:pStyle w:val="ConsPlusNormal"/>
        <w:spacing w:before="220"/>
        <w:ind w:firstLine="540"/>
        <w:jc w:val="both"/>
      </w:pPr>
      <w:r>
        <w:t>7. состояние жилищно-коммунального хозяйства и социальной сферы.</w:t>
      </w:r>
    </w:p>
    <w:p w:rsidR="00952E23" w:rsidRDefault="00952E23">
      <w:pPr>
        <w:pStyle w:val="ConsPlusNormal"/>
        <w:spacing w:before="220"/>
        <w:ind w:firstLine="540"/>
        <w:jc w:val="both"/>
      </w:pPr>
      <w:r>
        <w:t xml:space="preserve">Все факторы, которые благоприятствуют социально-экономическому и градостроительному развитию города Сердобска </w:t>
      </w:r>
      <w:proofErr w:type="spellStart"/>
      <w:r>
        <w:t>Сердобского</w:t>
      </w:r>
      <w:proofErr w:type="spellEnd"/>
      <w:r>
        <w:t xml:space="preserve"> района Пензенской области, подразделяются на три группы:</w:t>
      </w:r>
    </w:p>
    <w:p w:rsidR="00952E23" w:rsidRDefault="00952E23">
      <w:pPr>
        <w:pStyle w:val="ConsPlusNormal"/>
        <w:spacing w:before="220"/>
        <w:ind w:firstLine="540"/>
        <w:jc w:val="both"/>
      </w:pPr>
      <w:r>
        <w:t>- Внутренние факторы (сильные стороны), которые могут быть использованы для уменьшения либо сведения к минимуму негативного воздействия внешних угроз и опасностей.</w:t>
      </w:r>
    </w:p>
    <w:p w:rsidR="00952E23" w:rsidRDefault="00952E23">
      <w:pPr>
        <w:pStyle w:val="ConsPlusNormal"/>
        <w:spacing w:before="220"/>
        <w:ind w:firstLine="540"/>
        <w:jc w:val="both"/>
      </w:pPr>
      <w:r>
        <w:t>- Внешние благоприятные факторы (возможности), которые могут быть направлены на нейтрализацию слабых сторон внутренней среды.</w:t>
      </w:r>
    </w:p>
    <w:p w:rsidR="00952E23" w:rsidRDefault="00952E23">
      <w:pPr>
        <w:pStyle w:val="ConsPlusNormal"/>
        <w:spacing w:before="220"/>
        <w:ind w:firstLine="540"/>
        <w:jc w:val="both"/>
      </w:pPr>
      <w:r>
        <w:t>- Благоприятные факторы внешней и внутренней сред (сочетание сильных сторон и возможностей), которые могут быть направлены на снижение или нейтрализацию негативного воздействия неблагоприятных факторов.</w:t>
      </w:r>
    </w:p>
    <w:p w:rsidR="00952E23" w:rsidRDefault="00952E23">
      <w:pPr>
        <w:pStyle w:val="ConsPlusNormal"/>
        <w:spacing w:before="220"/>
        <w:ind w:firstLine="540"/>
        <w:jc w:val="both"/>
      </w:pPr>
      <w:r>
        <w:t xml:space="preserve">В качестве слабых сторон, которые негативным образом воздействуют на рост экономического потенциала, конкурентоспособности и привлекательности города Сердобска </w:t>
      </w:r>
      <w:proofErr w:type="spellStart"/>
      <w:r>
        <w:t>Сердобского</w:t>
      </w:r>
      <w:proofErr w:type="spellEnd"/>
      <w:r>
        <w:t xml:space="preserve"> района Пензенской области, выделяются следующие факторы:</w:t>
      </w:r>
    </w:p>
    <w:p w:rsidR="00952E23" w:rsidRDefault="00952E23">
      <w:pPr>
        <w:pStyle w:val="ConsPlusNormal"/>
        <w:spacing w:before="220"/>
        <w:ind w:firstLine="540"/>
        <w:jc w:val="both"/>
      </w:pPr>
      <w:r>
        <w:lastRenderedPageBreak/>
        <w:t>- Слаборазвитая внутригородская сеть инженерной инфраструктуры, ее плохое техническое состояние.</w:t>
      </w:r>
    </w:p>
    <w:p w:rsidR="00952E23" w:rsidRDefault="00952E23">
      <w:pPr>
        <w:pStyle w:val="ConsPlusNormal"/>
        <w:spacing w:before="280"/>
        <w:jc w:val="center"/>
        <w:outlineLvl w:val="2"/>
      </w:pPr>
      <w:r>
        <w:t xml:space="preserve">. Характеристика города Сердобска </w:t>
      </w:r>
      <w:proofErr w:type="spellStart"/>
      <w:r>
        <w:t>Сердобского</w:t>
      </w:r>
      <w:proofErr w:type="spellEnd"/>
      <w:r>
        <w:t xml:space="preserve"> района</w:t>
      </w:r>
    </w:p>
    <w:p w:rsidR="00952E23" w:rsidRDefault="00952E23">
      <w:pPr>
        <w:pStyle w:val="ConsPlusNormal"/>
        <w:jc w:val="center"/>
      </w:pPr>
      <w:r>
        <w:t>Пензенской области</w:t>
      </w:r>
    </w:p>
    <w:p w:rsidR="00952E23" w:rsidRDefault="00952E23">
      <w:pPr>
        <w:pStyle w:val="ConsPlusNormal"/>
        <w:ind w:firstLine="540"/>
        <w:jc w:val="both"/>
      </w:pPr>
    </w:p>
    <w:p w:rsidR="00952E23" w:rsidRDefault="00952E23">
      <w:pPr>
        <w:pStyle w:val="ConsPlusNormal"/>
        <w:ind w:firstLine="540"/>
        <w:jc w:val="both"/>
      </w:pPr>
      <w:r>
        <w:t xml:space="preserve">Город Сердобск является районным центром </w:t>
      </w:r>
      <w:proofErr w:type="spellStart"/>
      <w:r>
        <w:t>Сердобского</w:t>
      </w:r>
      <w:proofErr w:type="spellEnd"/>
      <w:r>
        <w:t xml:space="preserve"> района Пензенской области.</w:t>
      </w:r>
    </w:p>
    <w:p w:rsidR="00952E23" w:rsidRDefault="00952E23">
      <w:pPr>
        <w:pStyle w:val="ConsPlusNormal"/>
        <w:spacing w:before="220"/>
        <w:ind w:firstLine="540"/>
        <w:jc w:val="both"/>
      </w:pPr>
      <w:r>
        <w:t xml:space="preserve">Территория района граничит на севере с Каменским районом, на северо-западе - с Белинским районом, на северо-востоке - с </w:t>
      </w:r>
      <w:proofErr w:type="spellStart"/>
      <w:r>
        <w:t>Колышлейским</w:t>
      </w:r>
      <w:proofErr w:type="spellEnd"/>
      <w:r>
        <w:t xml:space="preserve"> районом и на юге - с Саратовской областью.</w:t>
      </w:r>
    </w:p>
    <w:p w:rsidR="00952E23" w:rsidRDefault="00952E23">
      <w:pPr>
        <w:pStyle w:val="ConsPlusNormal"/>
        <w:spacing w:before="220"/>
        <w:ind w:firstLine="540"/>
        <w:jc w:val="both"/>
      </w:pPr>
      <w:r>
        <w:t>Общая площадь территории города составляет 2842 га. Площадь жилой застройки составляет 863,8 кв. м. Основу экономического потенциала города Сердобска составляют предприятия, занимающиеся производством комплектующих изделий для ОАО "АВТОВАЗ", картеров для ОАО "КААЗ" и прицепов для Минобороны, молочной продукции; прицепов, полуприцепов, деталей и принадлежностей для автомобилей; мебели; хлебобулочных и макаронных изделий; сухих хлебобулочных и кондитерских изделий и пива.</w:t>
      </w:r>
    </w:p>
    <w:p w:rsidR="00952E23" w:rsidRDefault="00952E23">
      <w:pPr>
        <w:pStyle w:val="ConsPlusNormal"/>
        <w:spacing w:before="220"/>
        <w:ind w:firstLine="540"/>
        <w:jc w:val="both"/>
      </w:pPr>
      <w:r>
        <w:t>Сельским хозяйством занимается управление районного агропромышленного объединения, районных отделений областных объединений "Сельхозтехника", "</w:t>
      </w:r>
      <w:proofErr w:type="spellStart"/>
      <w:r>
        <w:t>Сельхозхимия</w:t>
      </w:r>
      <w:proofErr w:type="spellEnd"/>
      <w:r>
        <w:t xml:space="preserve">", а также специальные подразделения РАПО, как семенная инспекция, </w:t>
      </w:r>
      <w:proofErr w:type="spellStart"/>
      <w:r>
        <w:t>племживообъединение</w:t>
      </w:r>
      <w:proofErr w:type="spellEnd"/>
      <w:r>
        <w:t xml:space="preserve">, </w:t>
      </w:r>
      <w:proofErr w:type="spellStart"/>
      <w:r>
        <w:t>ветбаклаборатория</w:t>
      </w:r>
      <w:proofErr w:type="spellEnd"/>
      <w:r>
        <w:t>, межрайонное "</w:t>
      </w:r>
      <w:proofErr w:type="spellStart"/>
      <w:r>
        <w:t>Зооветснаб</w:t>
      </w:r>
      <w:proofErr w:type="spellEnd"/>
      <w:r>
        <w:t>".</w:t>
      </w:r>
    </w:p>
    <w:p w:rsidR="00952E23" w:rsidRDefault="00952E23">
      <w:pPr>
        <w:pStyle w:val="ConsPlusNormal"/>
        <w:ind w:firstLine="540"/>
        <w:jc w:val="both"/>
      </w:pPr>
    </w:p>
    <w:p w:rsidR="00952E23" w:rsidRDefault="00952E23">
      <w:pPr>
        <w:pStyle w:val="ConsPlusNormal"/>
        <w:jc w:val="center"/>
        <w:outlineLvl w:val="2"/>
      </w:pPr>
      <w:proofErr w:type="gramStart"/>
      <w:r>
        <w:t>Прогноз численности и состава населения (демографический</w:t>
      </w:r>
      <w:proofErr w:type="gramEnd"/>
    </w:p>
    <w:p w:rsidR="00952E23" w:rsidRDefault="00952E23">
      <w:pPr>
        <w:pStyle w:val="ConsPlusNormal"/>
        <w:jc w:val="center"/>
      </w:pPr>
      <w:r>
        <w:t>прогноз)</w:t>
      </w:r>
    </w:p>
    <w:p w:rsidR="00952E23" w:rsidRDefault="00952E23">
      <w:pPr>
        <w:pStyle w:val="ConsPlusNormal"/>
        <w:ind w:firstLine="540"/>
        <w:jc w:val="both"/>
      </w:pPr>
    </w:p>
    <w:p w:rsidR="00952E23" w:rsidRDefault="00952E23">
      <w:pPr>
        <w:pStyle w:val="ConsPlusNormal"/>
        <w:ind w:firstLine="540"/>
        <w:jc w:val="both"/>
      </w:pPr>
      <w:r>
        <w:t xml:space="preserve">Численность населения города Сердобска </w:t>
      </w:r>
      <w:proofErr w:type="spellStart"/>
      <w:r>
        <w:t>Сердобского</w:t>
      </w:r>
      <w:proofErr w:type="spellEnd"/>
      <w:r>
        <w:t xml:space="preserve"> района Пензенской области в 2017 году составила 32986 человек, прогнозируемая численность на 2027 год составит 30875 человек.</w:t>
      </w:r>
    </w:p>
    <w:p w:rsidR="00952E23" w:rsidRDefault="00952E23">
      <w:pPr>
        <w:pStyle w:val="ConsPlusNormal"/>
        <w:spacing w:before="220"/>
        <w:ind w:firstLine="540"/>
        <w:jc w:val="both"/>
      </w:pPr>
      <w:r>
        <w:t xml:space="preserve">Уменьшение численности населения города Сердобска </w:t>
      </w:r>
      <w:proofErr w:type="spellStart"/>
      <w:r>
        <w:t>Сердобского</w:t>
      </w:r>
      <w:proofErr w:type="spellEnd"/>
      <w:r>
        <w:t xml:space="preserve"> района Пензенской области будет обусловлено естественной убылью численности населения. Средний размер семьи в городе Сердобске - 3 человека.</w:t>
      </w:r>
    </w:p>
    <w:p w:rsidR="00952E23" w:rsidRDefault="00952E23">
      <w:pPr>
        <w:pStyle w:val="ConsPlusNormal"/>
        <w:spacing w:before="220"/>
        <w:ind w:firstLine="540"/>
        <w:jc w:val="both"/>
      </w:pPr>
      <w:r>
        <w:t xml:space="preserve">Расчет перспективной численности населения города Сердобска </w:t>
      </w:r>
      <w:proofErr w:type="spellStart"/>
      <w:r>
        <w:t>Сердобского</w:t>
      </w:r>
      <w:proofErr w:type="spellEnd"/>
      <w:r>
        <w:t xml:space="preserve"> района Пензенской области с учетом демографической обстановки.</w:t>
      </w:r>
    </w:p>
    <w:p w:rsidR="00952E23" w:rsidRDefault="00952E23">
      <w:pPr>
        <w:pStyle w:val="ConsPlusNormal"/>
        <w:ind w:firstLine="540"/>
        <w:jc w:val="both"/>
      </w:pPr>
    </w:p>
    <w:p w:rsidR="00952E23" w:rsidRDefault="00952E23">
      <w:pPr>
        <w:pStyle w:val="ConsPlusNormal"/>
        <w:jc w:val="right"/>
        <w:outlineLvl w:val="3"/>
      </w:pPr>
      <w:r>
        <w:t>Таблица 22</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784"/>
        <w:gridCol w:w="1748"/>
        <w:gridCol w:w="1812"/>
      </w:tblGrid>
      <w:tr w:rsidR="00952E23">
        <w:tc>
          <w:tcPr>
            <w:tcW w:w="3572" w:type="dxa"/>
            <w:vAlign w:val="center"/>
          </w:tcPr>
          <w:p w:rsidR="00952E23" w:rsidRDefault="00952E23">
            <w:pPr>
              <w:pStyle w:val="ConsPlusNormal"/>
              <w:jc w:val="center"/>
            </w:pPr>
            <w:r>
              <w:t>Наименование населенного пункта</w:t>
            </w:r>
          </w:p>
        </w:tc>
        <w:tc>
          <w:tcPr>
            <w:tcW w:w="1784" w:type="dxa"/>
            <w:vAlign w:val="center"/>
          </w:tcPr>
          <w:p w:rsidR="00952E23" w:rsidRDefault="00952E23">
            <w:pPr>
              <w:pStyle w:val="ConsPlusNormal"/>
              <w:jc w:val="center"/>
            </w:pPr>
            <w:r>
              <w:t>Базовый период (2017 год)</w:t>
            </w:r>
          </w:p>
        </w:tc>
        <w:tc>
          <w:tcPr>
            <w:tcW w:w="1748" w:type="dxa"/>
            <w:vAlign w:val="center"/>
          </w:tcPr>
          <w:p w:rsidR="00952E23" w:rsidRDefault="00952E23">
            <w:pPr>
              <w:pStyle w:val="ConsPlusNormal"/>
              <w:jc w:val="center"/>
            </w:pPr>
            <w:r>
              <w:t>Первая очередь (2022 год)</w:t>
            </w:r>
          </w:p>
        </w:tc>
        <w:tc>
          <w:tcPr>
            <w:tcW w:w="1812" w:type="dxa"/>
            <w:vAlign w:val="center"/>
          </w:tcPr>
          <w:p w:rsidR="00952E23" w:rsidRDefault="00952E23">
            <w:pPr>
              <w:pStyle w:val="ConsPlusNormal"/>
              <w:jc w:val="center"/>
            </w:pPr>
            <w:r>
              <w:t>Расчетный срок (2027 год)</w:t>
            </w:r>
          </w:p>
        </w:tc>
      </w:tr>
      <w:tr w:rsidR="00952E23">
        <w:tc>
          <w:tcPr>
            <w:tcW w:w="3572" w:type="dxa"/>
          </w:tcPr>
          <w:p w:rsidR="00952E23" w:rsidRDefault="00952E23">
            <w:pPr>
              <w:pStyle w:val="ConsPlusNormal"/>
            </w:pPr>
            <w:r>
              <w:t>Численность постоянного населения</w:t>
            </w:r>
          </w:p>
        </w:tc>
        <w:tc>
          <w:tcPr>
            <w:tcW w:w="1784" w:type="dxa"/>
            <w:vAlign w:val="center"/>
          </w:tcPr>
          <w:p w:rsidR="00952E23" w:rsidRDefault="00952E23">
            <w:pPr>
              <w:pStyle w:val="ConsPlusNormal"/>
              <w:jc w:val="center"/>
            </w:pPr>
            <w:r>
              <w:t>32986</w:t>
            </w:r>
          </w:p>
        </w:tc>
        <w:tc>
          <w:tcPr>
            <w:tcW w:w="1748" w:type="dxa"/>
            <w:vAlign w:val="center"/>
          </w:tcPr>
          <w:p w:rsidR="00952E23" w:rsidRDefault="00952E23">
            <w:pPr>
              <w:pStyle w:val="ConsPlusNormal"/>
              <w:jc w:val="center"/>
            </w:pPr>
            <w:r>
              <w:t>32161</w:t>
            </w:r>
          </w:p>
        </w:tc>
        <w:tc>
          <w:tcPr>
            <w:tcW w:w="1812" w:type="dxa"/>
            <w:vAlign w:val="center"/>
          </w:tcPr>
          <w:p w:rsidR="00952E23" w:rsidRDefault="00952E23">
            <w:pPr>
              <w:pStyle w:val="ConsPlusNormal"/>
              <w:jc w:val="center"/>
            </w:pPr>
            <w:r>
              <w:t>30875</w:t>
            </w:r>
          </w:p>
        </w:tc>
      </w:tr>
      <w:tr w:rsidR="00952E23">
        <w:tc>
          <w:tcPr>
            <w:tcW w:w="3572" w:type="dxa"/>
          </w:tcPr>
          <w:p w:rsidR="00952E23" w:rsidRDefault="00952E23">
            <w:pPr>
              <w:pStyle w:val="ConsPlusNormal"/>
            </w:pPr>
            <w:r>
              <w:t xml:space="preserve">в </w:t>
            </w:r>
            <w:proofErr w:type="spellStart"/>
            <w:r>
              <w:t>т.ч</w:t>
            </w:r>
            <w:proofErr w:type="spellEnd"/>
            <w:r>
              <w:t>.</w:t>
            </w:r>
          </w:p>
        </w:tc>
        <w:tc>
          <w:tcPr>
            <w:tcW w:w="1784" w:type="dxa"/>
            <w:vAlign w:val="center"/>
          </w:tcPr>
          <w:p w:rsidR="00952E23" w:rsidRDefault="00952E23">
            <w:pPr>
              <w:pStyle w:val="ConsPlusNormal"/>
            </w:pPr>
          </w:p>
        </w:tc>
        <w:tc>
          <w:tcPr>
            <w:tcW w:w="1748" w:type="dxa"/>
            <w:vAlign w:val="center"/>
          </w:tcPr>
          <w:p w:rsidR="00952E23" w:rsidRDefault="00952E23">
            <w:pPr>
              <w:pStyle w:val="ConsPlusNormal"/>
            </w:pPr>
          </w:p>
        </w:tc>
        <w:tc>
          <w:tcPr>
            <w:tcW w:w="1812" w:type="dxa"/>
            <w:vAlign w:val="center"/>
          </w:tcPr>
          <w:p w:rsidR="00952E23" w:rsidRDefault="00952E23">
            <w:pPr>
              <w:pStyle w:val="ConsPlusNormal"/>
            </w:pPr>
          </w:p>
        </w:tc>
      </w:tr>
      <w:tr w:rsidR="00952E23">
        <w:tc>
          <w:tcPr>
            <w:tcW w:w="3572" w:type="dxa"/>
          </w:tcPr>
          <w:p w:rsidR="00952E23" w:rsidRDefault="00952E23">
            <w:pPr>
              <w:pStyle w:val="ConsPlusNormal"/>
            </w:pPr>
            <w:r>
              <w:t>- трудоспособного возраста</w:t>
            </w:r>
          </w:p>
        </w:tc>
        <w:tc>
          <w:tcPr>
            <w:tcW w:w="1784" w:type="dxa"/>
            <w:vAlign w:val="center"/>
          </w:tcPr>
          <w:p w:rsidR="00952E23" w:rsidRDefault="00952E23">
            <w:pPr>
              <w:pStyle w:val="ConsPlusNormal"/>
              <w:jc w:val="center"/>
            </w:pPr>
            <w:r>
              <w:t>17194</w:t>
            </w:r>
          </w:p>
        </w:tc>
        <w:tc>
          <w:tcPr>
            <w:tcW w:w="1748" w:type="dxa"/>
            <w:vAlign w:val="center"/>
          </w:tcPr>
          <w:p w:rsidR="00952E23" w:rsidRDefault="00952E23">
            <w:pPr>
              <w:pStyle w:val="ConsPlusNormal"/>
              <w:jc w:val="center"/>
            </w:pPr>
            <w:r>
              <w:t>16755</w:t>
            </w:r>
          </w:p>
        </w:tc>
        <w:tc>
          <w:tcPr>
            <w:tcW w:w="1812" w:type="dxa"/>
            <w:vAlign w:val="center"/>
          </w:tcPr>
          <w:p w:rsidR="00952E23" w:rsidRDefault="00952E23">
            <w:pPr>
              <w:pStyle w:val="ConsPlusNormal"/>
              <w:jc w:val="center"/>
            </w:pPr>
            <w:r>
              <w:t>16085</w:t>
            </w:r>
          </w:p>
        </w:tc>
      </w:tr>
      <w:tr w:rsidR="00952E23">
        <w:tc>
          <w:tcPr>
            <w:tcW w:w="3572" w:type="dxa"/>
          </w:tcPr>
          <w:p w:rsidR="00952E23" w:rsidRDefault="00952E23">
            <w:pPr>
              <w:pStyle w:val="ConsPlusNormal"/>
            </w:pPr>
            <w:r>
              <w:t>- младше трудоспособного возраста</w:t>
            </w:r>
          </w:p>
        </w:tc>
        <w:tc>
          <w:tcPr>
            <w:tcW w:w="1784" w:type="dxa"/>
            <w:vAlign w:val="center"/>
          </w:tcPr>
          <w:p w:rsidR="00952E23" w:rsidRDefault="00952E23">
            <w:pPr>
              <w:pStyle w:val="ConsPlusNormal"/>
              <w:jc w:val="center"/>
            </w:pPr>
            <w:r>
              <w:t>4804</w:t>
            </w:r>
          </w:p>
        </w:tc>
        <w:tc>
          <w:tcPr>
            <w:tcW w:w="1748" w:type="dxa"/>
            <w:vAlign w:val="center"/>
          </w:tcPr>
          <w:p w:rsidR="00952E23" w:rsidRDefault="00952E23">
            <w:pPr>
              <w:pStyle w:val="ConsPlusNormal"/>
              <w:jc w:val="center"/>
            </w:pPr>
            <w:r>
              <w:t>4663</w:t>
            </w:r>
          </w:p>
        </w:tc>
        <w:tc>
          <w:tcPr>
            <w:tcW w:w="1812" w:type="dxa"/>
            <w:vAlign w:val="center"/>
          </w:tcPr>
          <w:p w:rsidR="00952E23" w:rsidRDefault="00952E23">
            <w:pPr>
              <w:pStyle w:val="ConsPlusNormal"/>
              <w:jc w:val="center"/>
            </w:pPr>
            <w:r>
              <w:t>4476</w:t>
            </w:r>
          </w:p>
        </w:tc>
      </w:tr>
      <w:tr w:rsidR="00952E23">
        <w:tc>
          <w:tcPr>
            <w:tcW w:w="3572" w:type="dxa"/>
          </w:tcPr>
          <w:p w:rsidR="00952E23" w:rsidRDefault="00952E23">
            <w:pPr>
              <w:pStyle w:val="ConsPlusNormal"/>
            </w:pPr>
            <w:r>
              <w:t>- пенсионного возраста</w:t>
            </w:r>
          </w:p>
        </w:tc>
        <w:tc>
          <w:tcPr>
            <w:tcW w:w="1784" w:type="dxa"/>
            <w:vAlign w:val="center"/>
          </w:tcPr>
          <w:p w:rsidR="00952E23" w:rsidRDefault="00952E23">
            <w:pPr>
              <w:pStyle w:val="ConsPlusNormal"/>
              <w:jc w:val="center"/>
            </w:pPr>
            <w:r>
              <w:t>10988</w:t>
            </w:r>
          </w:p>
        </w:tc>
        <w:tc>
          <w:tcPr>
            <w:tcW w:w="1748" w:type="dxa"/>
            <w:vAlign w:val="center"/>
          </w:tcPr>
          <w:p w:rsidR="00952E23" w:rsidRDefault="00952E23">
            <w:pPr>
              <w:pStyle w:val="ConsPlusNormal"/>
              <w:jc w:val="center"/>
            </w:pPr>
            <w:r>
              <w:t>10743</w:t>
            </w:r>
          </w:p>
        </w:tc>
        <w:tc>
          <w:tcPr>
            <w:tcW w:w="1812" w:type="dxa"/>
            <w:vAlign w:val="center"/>
          </w:tcPr>
          <w:p w:rsidR="00952E23" w:rsidRDefault="00952E23">
            <w:pPr>
              <w:pStyle w:val="ConsPlusNormal"/>
              <w:jc w:val="center"/>
            </w:pPr>
            <w:r>
              <w:t>10314</w:t>
            </w:r>
          </w:p>
        </w:tc>
      </w:tr>
    </w:tbl>
    <w:p w:rsidR="00952E23" w:rsidRDefault="00952E23">
      <w:pPr>
        <w:pStyle w:val="ConsPlusNormal"/>
        <w:ind w:firstLine="540"/>
        <w:jc w:val="both"/>
      </w:pPr>
    </w:p>
    <w:p w:rsidR="00952E23" w:rsidRDefault="00952E23">
      <w:pPr>
        <w:pStyle w:val="ConsPlusNormal"/>
        <w:ind w:firstLine="540"/>
        <w:jc w:val="both"/>
      </w:pPr>
      <w:r>
        <w:t>Согласно анализу численности населения на 2000 - 2015 гг., смертность будет больше рождаемости до 2027 года.</w:t>
      </w:r>
    </w:p>
    <w:p w:rsidR="00952E23" w:rsidRDefault="00952E23">
      <w:pPr>
        <w:pStyle w:val="ConsPlusNormal"/>
        <w:spacing w:before="220"/>
        <w:ind w:firstLine="540"/>
        <w:jc w:val="both"/>
      </w:pPr>
      <w:r>
        <w:lastRenderedPageBreak/>
        <w:t>В городе Сердобске реализуются муниципальные программы и подпрограммы:</w:t>
      </w:r>
    </w:p>
    <w:p w:rsidR="00952E23" w:rsidRDefault="00952E23">
      <w:pPr>
        <w:pStyle w:val="ConsPlusNormal"/>
        <w:spacing w:before="220"/>
        <w:ind w:firstLine="540"/>
        <w:jc w:val="both"/>
      </w:pPr>
      <w:r>
        <w:t xml:space="preserve">- Муниципальная </w:t>
      </w:r>
      <w:hyperlink r:id="rId40">
        <w:r>
          <w:rPr>
            <w:color w:val="0000FF"/>
          </w:rPr>
          <w:t>программа</w:t>
        </w:r>
      </w:hyperlink>
      <w:r>
        <w:t xml:space="preserve"> города Сердобска "Содействие в развитии жилищного строительства, модернизации и развитии коммунальной инфраструктуры, проведение ремонта и реконструкция многоквартирных домов, обеспечение транспортных услуг, обеспечение энергосбережения и повышения энергетической эффективности города Сердобска </w:t>
      </w:r>
      <w:proofErr w:type="spellStart"/>
      <w:r>
        <w:t>Сердобского</w:t>
      </w:r>
      <w:proofErr w:type="spellEnd"/>
      <w:r>
        <w:t xml:space="preserve"> района Пензенской области на 2014 - 2020 годы";</w:t>
      </w:r>
    </w:p>
    <w:p w:rsidR="00952E23" w:rsidRDefault="00952E23">
      <w:pPr>
        <w:pStyle w:val="ConsPlusNormal"/>
        <w:spacing w:before="220"/>
        <w:ind w:firstLine="540"/>
        <w:jc w:val="both"/>
      </w:pPr>
      <w:r>
        <w:t xml:space="preserve">- </w:t>
      </w:r>
      <w:hyperlink r:id="rId41">
        <w:r>
          <w:rPr>
            <w:color w:val="0000FF"/>
          </w:rPr>
          <w:t>Подпрограмма</w:t>
        </w:r>
      </w:hyperlink>
      <w:r>
        <w:t xml:space="preserve"> "Энергосбережение и повышение </w:t>
      </w:r>
      <w:proofErr w:type="spellStart"/>
      <w:r>
        <w:t>энергоэффективности</w:t>
      </w:r>
      <w:proofErr w:type="spellEnd"/>
      <w:r>
        <w:t xml:space="preserve"> в городе Сердобске </w:t>
      </w:r>
      <w:proofErr w:type="spellStart"/>
      <w:r>
        <w:t>Сердобского</w:t>
      </w:r>
      <w:proofErr w:type="spellEnd"/>
      <w:r>
        <w:t xml:space="preserve"> района Пензенской области";</w:t>
      </w:r>
    </w:p>
    <w:p w:rsidR="00952E23" w:rsidRDefault="00952E23">
      <w:pPr>
        <w:pStyle w:val="ConsPlusNormal"/>
        <w:spacing w:before="220"/>
        <w:ind w:firstLine="540"/>
        <w:jc w:val="both"/>
      </w:pPr>
      <w:r>
        <w:t xml:space="preserve">- </w:t>
      </w:r>
      <w:hyperlink r:id="rId42">
        <w:r>
          <w:rPr>
            <w:color w:val="0000FF"/>
          </w:rPr>
          <w:t>Подпрограмма</w:t>
        </w:r>
      </w:hyperlink>
      <w:r>
        <w:t xml:space="preserve"> "Чистая вода";</w:t>
      </w:r>
    </w:p>
    <w:p w:rsidR="00952E23" w:rsidRDefault="00952E23">
      <w:pPr>
        <w:pStyle w:val="ConsPlusNormal"/>
        <w:spacing w:before="220"/>
        <w:ind w:firstLine="540"/>
        <w:jc w:val="both"/>
      </w:pPr>
      <w:r>
        <w:t xml:space="preserve">- </w:t>
      </w:r>
      <w:hyperlink r:id="rId43">
        <w:r>
          <w:rPr>
            <w:color w:val="0000FF"/>
          </w:rPr>
          <w:t>Подпрограмма</w:t>
        </w:r>
      </w:hyperlink>
      <w:r>
        <w:t xml:space="preserve"> "Модернизация и строительство систем теплоснабжения в городе Сердобске";</w:t>
      </w:r>
    </w:p>
    <w:p w:rsidR="00952E23" w:rsidRDefault="00952E23">
      <w:pPr>
        <w:pStyle w:val="ConsPlusNormal"/>
        <w:spacing w:before="220"/>
        <w:ind w:firstLine="540"/>
        <w:jc w:val="both"/>
      </w:pPr>
      <w:r>
        <w:t xml:space="preserve">- </w:t>
      </w:r>
      <w:hyperlink r:id="rId44">
        <w:r>
          <w:rPr>
            <w:color w:val="0000FF"/>
          </w:rPr>
          <w:t>Подпрограмма</w:t>
        </w:r>
      </w:hyperlink>
      <w:r>
        <w:t xml:space="preserve"> "Благоустройство";</w:t>
      </w:r>
    </w:p>
    <w:p w:rsidR="00952E23" w:rsidRDefault="00952E23">
      <w:pPr>
        <w:pStyle w:val="ConsPlusNormal"/>
        <w:spacing w:before="220"/>
        <w:ind w:firstLine="540"/>
        <w:jc w:val="both"/>
      </w:pPr>
      <w:r>
        <w:t xml:space="preserve">- </w:t>
      </w:r>
      <w:hyperlink r:id="rId45">
        <w:r>
          <w:rPr>
            <w:color w:val="0000FF"/>
          </w:rPr>
          <w:t>Подпрограмма</w:t>
        </w:r>
      </w:hyperlink>
      <w:r>
        <w:t xml:space="preserve"> "Улучшение качества пассажирских перевозок в городе Сердобске </w:t>
      </w:r>
      <w:proofErr w:type="spellStart"/>
      <w:r>
        <w:t>Сердобского</w:t>
      </w:r>
      <w:proofErr w:type="spellEnd"/>
      <w:r>
        <w:t xml:space="preserve"> района Пензенской области";</w:t>
      </w:r>
    </w:p>
    <w:p w:rsidR="00952E23" w:rsidRDefault="00952E23">
      <w:pPr>
        <w:pStyle w:val="ConsPlusNormal"/>
        <w:spacing w:before="220"/>
        <w:ind w:firstLine="540"/>
        <w:jc w:val="both"/>
      </w:pPr>
      <w:r>
        <w:t xml:space="preserve">- </w:t>
      </w:r>
      <w:hyperlink r:id="rId46">
        <w:r>
          <w:rPr>
            <w:color w:val="0000FF"/>
          </w:rPr>
          <w:t>Подпрограмма</w:t>
        </w:r>
      </w:hyperlink>
      <w:r>
        <w:t xml:space="preserve"> "Стимулирование развития жилищного строительства на территории города Сердобска </w:t>
      </w:r>
      <w:proofErr w:type="spellStart"/>
      <w:r>
        <w:t>Сердобского</w:t>
      </w:r>
      <w:proofErr w:type="spellEnd"/>
      <w:r>
        <w:t xml:space="preserve"> района";</w:t>
      </w:r>
    </w:p>
    <w:p w:rsidR="00952E23" w:rsidRDefault="00952E23">
      <w:pPr>
        <w:pStyle w:val="ConsPlusNormal"/>
        <w:spacing w:before="220"/>
        <w:ind w:firstLine="540"/>
        <w:jc w:val="both"/>
      </w:pPr>
      <w:r>
        <w:t xml:space="preserve">- </w:t>
      </w:r>
      <w:hyperlink r:id="rId47">
        <w:r>
          <w:rPr>
            <w:color w:val="0000FF"/>
          </w:rPr>
          <w:t>Подпрограмма</w:t>
        </w:r>
      </w:hyperlink>
      <w:r>
        <w:t xml:space="preserve"> "Капитальный ремонт и реконструкция многоквартирных домов в городе Сердобске </w:t>
      </w:r>
      <w:proofErr w:type="spellStart"/>
      <w:r>
        <w:t>Сердобского</w:t>
      </w:r>
      <w:proofErr w:type="spellEnd"/>
      <w:r>
        <w:t xml:space="preserve"> района";</w:t>
      </w:r>
    </w:p>
    <w:p w:rsidR="00952E23" w:rsidRDefault="00952E23">
      <w:pPr>
        <w:pStyle w:val="ConsPlusNormal"/>
        <w:spacing w:before="220"/>
        <w:ind w:firstLine="540"/>
        <w:jc w:val="both"/>
      </w:pPr>
      <w:r>
        <w:t xml:space="preserve">- </w:t>
      </w:r>
      <w:hyperlink r:id="rId48">
        <w:r>
          <w:rPr>
            <w:color w:val="0000FF"/>
          </w:rPr>
          <w:t>Подпрограмма</w:t>
        </w:r>
      </w:hyperlink>
      <w:r>
        <w:t xml:space="preserve"> "Ресурсное обеспечение деятельности "МКУ "Управление капитального строительства" города Сердобска </w:t>
      </w:r>
      <w:proofErr w:type="spellStart"/>
      <w:r>
        <w:t>Сердобского</w:t>
      </w:r>
      <w:proofErr w:type="spellEnd"/>
      <w:r>
        <w:t xml:space="preserve"> района, подведомственного администрации города Сердобска".</w:t>
      </w:r>
    </w:p>
    <w:p w:rsidR="00952E23" w:rsidRDefault="00952E23">
      <w:pPr>
        <w:pStyle w:val="ConsPlusNormal"/>
        <w:spacing w:before="220"/>
        <w:ind w:firstLine="540"/>
        <w:jc w:val="both"/>
      </w:pPr>
      <w:r>
        <w:t>Основой оптимистичного прогноза является реализация в городе Сердобске национальных проектов в сферах здравоохранения, образования, жилищной политики, выдача материнского капитала, использование родовых сертификатов, что должно положительно отразиться на рождаемости.</w:t>
      </w:r>
    </w:p>
    <w:p w:rsidR="00952E23" w:rsidRDefault="00952E23">
      <w:pPr>
        <w:pStyle w:val="ConsPlusNormal"/>
        <w:ind w:firstLine="540"/>
        <w:jc w:val="both"/>
      </w:pPr>
    </w:p>
    <w:p w:rsidR="00952E23" w:rsidRDefault="00952E23">
      <w:pPr>
        <w:pStyle w:val="ConsPlusNormal"/>
        <w:jc w:val="center"/>
        <w:outlineLvl w:val="2"/>
      </w:pPr>
      <w:r>
        <w:t>Прогноз развития промышленности</w:t>
      </w:r>
    </w:p>
    <w:p w:rsidR="00952E23" w:rsidRDefault="00952E23">
      <w:pPr>
        <w:pStyle w:val="ConsPlusNormal"/>
        <w:ind w:firstLine="540"/>
        <w:jc w:val="both"/>
      </w:pPr>
    </w:p>
    <w:p w:rsidR="00952E23" w:rsidRDefault="00952E23">
      <w:pPr>
        <w:pStyle w:val="ConsPlusNormal"/>
        <w:ind w:firstLine="540"/>
        <w:jc w:val="both"/>
      </w:pPr>
      <w:r>
        <w:t>В городе Сердобске имеется сложившейся комплекс разнообразных предприятий машиностроения и пищевой промышленности. На территории филиала автозавода располагается крупный источник тепловой и электрической энергии - ПСК.</w:t>
      </w:r>
    </w:p>
    <w:p w:rsidR="00952E23" w:rsidRDefault="00952E23">
      <w:pPr>
        <w:pStyle w:val="ConsPlusNormal"/>
        <w:spacing w:before="220"/>
        <w:ind w:firstLine="540"/>
        <w:jc w:val="both"/>
      </w:pPr>
      <w:r>
        <w:t>Промышленные предприятия расположены среди кварталов жилой застройки и по периферии городской застройки на смежных территориях.</w:t>
      </w:r>
    </w:p>
    <w:p w:rsidR="00952E23" w:rsidRDefault="00952E23">
      <w:pPr>
        <w:pStyle w:val="ConsPlusNormal"/>
        <w:spacing w:before="220"/>
        <w:ind w:firstLine="540"/>
        <w:jc w:val="both"/>
      </w:pPr>
      <w:r>
        <w:t xml:space="preserve">На территории города промышленными предприятиями являются: Бизнес-центр "Лина", ОАО "Мечта", ОАО "Сердобский </w:t>
      </w:r>
      <w:proofErr w:type="spellStart"/>
      <w:r>
        <w:t>хлебокомбинат</w:t>
      </w:r>
      <w:proofErr w:type="spellEnd"/>
      <w:r>
        <w:t>", ОАО "</w:t>
      </w:r>
      <w:proofErr w:type="spellStart"/>
      <w:r>
        <w:t>Горпищекомбинат</w:t>
      </w:r>
      <w:proofErr w:type="spellEnd"/>
      <w:r>
        <w:t>", ЗАО "Родник".</w:t>
      </w:r>
    </w:p>
    <w:p w:rsidR="00952E23" w:rsidRDefault="00952E23">
      <w:pPr>
        <w:pStyle w:val="ConsPlusNormal"/>
        <w:spacing w:before="220"/>
        <w:ind w:firstLine="540"/>
        <w:jc w:val="both"/>
      </w:pPr>
      <w:r>
        <w:t>Сельским хозяйством занимается управление районного агропромышленного объединения, районных отделений областных объединений "Сельхозтехника", "</w:t>
      </w:r>
      <w:proofErr w:type="spellStart"/>
      <w:r>
        <w:t>Сельхозхимия</w:t>
      </w:r>
      <w:proofErr w:type="spellEnd"/>
      <w:r>
        <w:t xml:space="preserve">", а также специальные подразделения РАПО, как семенная инспекция, </w:t>
      </w:r>
      <w:proofErr w:type="spellStart"/>
      <w:r>
        <w:t>племживообъединение</w:t>
      </w:r>
      <w:proofErr w:type="spellEnd"/>
      <w:r>
        <w:t xml:space="preserve">, </w:t>
      </w:r>
      <w:proofErr w:type="spellStart"/>
      <w:r>
        <w:t>ветбаклаборатория</w:t>
      </w:r>
      <w:proofErr w:type="spellEnd"/>
      <w:r>
        <w:t>, межрайонное "</w:t>
      </w:r>
      <w:proofErr w:type="spellStart"/>
      <w:r>
        <w:t>Зооветснаб</w:t>
      </w:r>
      <w:proofErr w:type="spellEnd"/>
      <w:r>
        <w:t>".</w:t>
      </w:r>
    </w:p>
    <w:p w:rsidR="00952E23" w:rsidRDefault="00952E23">
      <w:pPr>
        <w:pStyle w:val="ConsPlusNormal"/>
        <w:spacing w:before="220"/>
        <w:ind w:firstLine="540"/>
        <w:jc w:val="both"/>
      </w:pPr>
      <w:r>
        <w:t>В общественном производстве города в настоящее время занято 10 тыс. человек, из которых в отраслях, на предприятиях и в учреждениях градообразующего значения занято 3,3 тыс. человек.</w:t>
      </w:r>
    </w:p>
    <w:p w:rsidR="00952E23" w:rsidRDefault="00952E23">
      <w:pPr>
        <w:pStyle w:val="ConsPlusNormal"/>
        <w:spacing w:before="220"/>
        <w:ind w:firstLine="540"/>
        <w:jc w:val="both"/>
      </w:pPr>
      <w:r>
        <w:lastRenderedPageBreak/>
        <w:t>На проектный срок все имеющиеся промышленные предприятия будут сохранены.</w:t>
      </w:r>
    </w:p>
    <w:p w:rsidR="00952E23" w:rsidRDefault="00952E23">
      <w:pPr>
        <w:pStyle w:val="ConsPlusNormal"/>
        <w:spacing w:before="220"/>
        <w:ind w:firstLine="540"/>
        <w:jc w:val="both"/>
      </w:pPr>
      <w:r>
        <w:t>На перспективу намечено строительство промышленных объектов на производственной площадке бывшего завода "Ромб", ЗАО "Сердобский ламповый завод".</w:t>
      </w:r>
    </w:p>
    <w:p w:rsidR="00952E23" w:rsidRDefault="00952E23">
      <w:pPr>
        <w:pStyle w:val="ConsPlusNormal"/>
        <w:ind w:firstLine="540"/>
        <w:jc w:val="both"/>
      </w:pPr>
    </w:p>
    <w:p w:rsidR="00952E23" w:rsidRDefault="00952E23">
      <w:pPr>
        <w:pStyle w:val="ConsPlusNormal"/>
        <w:jc w:val="center"/>
        <w:outlineLvl w:val="2"/>
      </w:pPr>
      <w:r>
        <w:t>Прогноз развития застройки</w:t>
      </w:r>
    </w:p>
    <w:p w:rsidR="00952E23" w:rsidRDefault="00952E23">
      <w:pPr>
        <w:pStyle w:val="ConsPlusNormal"/>
        <w:ind w:firstLine="540"/>
        <w:jc w:val="both"/>
      </w:pPr>
    </w:p>
    <w:p w:rsidR="00952E23" w:rsidRDefault="00952E23">
      <w:pPr>
        <w:pStyle w:val="ConsPlusNormal"/>
        <w:ind w:firstLine="540"/>
        <w:jc w:val="both"/>
      </w:pPr>
      <w:r>
        <w:t xml:space="preserve">Согласно сведениям о жилищном фонде общая площадь жилищного фонда на территории города Сердобска </w:t>
      </w:r>
      <w:proofErr w:type="spellStart"/>
      <w:r>
        <w:t>Сердобского</w:t>
      </w:r>
      <w:proofErr w:type="spellEnd"/>
      <w:r>
        <w:t xml:space="preserve"> района Пензенской области составляет 863,8 тыс. м</w:t>
      </w:r>
      <w:proofErr w:type="gramStart"/>
      <w:r>
        <w:rPr>
          <w:vertAlign w:val="superscript"/>
        </w:rPr>
        <w:t>2</w:t>
      </w:r>
      <w:proofErr w:type="gramEnd"/>
      <w:r>
        <w:t>, средняя обеспеченность жилищным фондом в совете составляет 26,1 м</w:t>
      </w:r>
      <w:r>
        <w:rPr>
          <w:vertAlign w:val="superscript"/>
        </w:rPr>
        <w:t>2</w:t>
      </w:r>
      <w:r>
        <w:t xml:space="preserve"> на человека.</w:t>
      </w:r>
    </w:p>
    <w:p w:rsidR="00952E23" w:rsidRDefault="00952E23">
      <w:pPr>
        <w:pStyle w:val="ConsPlusNormal"/>
        <w:spacing w:before="220"/>
        <w:ind w:firstLine="540"/>
        <w:jc w:val="both"/>
      </w:pPr>
      <w:r>
        <w:t>Уровень обеспеченности жилфонда инженерной инфраструктурой.</w:t>
      </w:r>
    </w:p>
    <w:p w:rsidR="00952E23" w:rsidRDefault="00952E23">
      <w:pPr>
        <w:pStyle w:val="ConsPlusNormal"/>
        <w:ind w:firstLine="540"/>
        <w:jc w:val="both"/>
      </w:pPr>
    </w:p>
    <w:p w:rsidR="00952E23" w:rsidRDefault="00952E23">
      <w:pPr>
        <w:pStyle w:val="ConsPlusNormal"/>
        <w:jc w:val="right"/>
        <w:outlineLvl w:val="3"/>
      </w:pPr>
      <w:r>
        <w:t>Таблица 23</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8"/>
        <w:gridCol w:w="2835"/>
        <w:gridCol w:w="1978"/>
      </w:tblGrid>
      <w:tr w:rsidR="00952E23">
        <w:tc>
          <w:tcPr>
            <w:tcW w:w="624" w:type="dxa"/>
            <w:vAlign w:val="center"/>
          </w:tcPr>
          <w:p w:rsidR="00952E23" w:rsidRDefault="00952E23">
            <w:pPr>
              <w:pStyle w:val="ConsPlusNormal"/>
              <w:jc w:val="center"/>
            </w:pPr>
            <w:r>
              <w:t xml:space="preserve">N </w:t>
            </w:r>
            <w:proofErr w:type="gramStart"/>
            <w:r>
              <w:t>п</w:t>
            </w:r>
            <w:proofErr w:type="gramEnd"/>
            <w:r>
              <w:t>/п</w:t>
            </w:r>
          </w:p>
        </w:tc>
        <w:tc>
          <w:tcPr>
            <w:tcW w:w="3348" w:type="dxa"/>
            <w:vAlign w:val="center"/>
          </w:tcPr>
          <w:p w:rsidR="00952E23" w:rsidRDefault="00952E23">
            <w:pPr>
              <w:pStyle w:val="ConsPlusNormal"/>
              <w:jc w:val="center"/>
            </w:pPr>
            <w:r>
              <w:t>Вид инженерного оборудования</w:t>
            </w:r>
          </w:p>
        </w:tc>
        <w:tc>
          <w:tcPr>
            <w:tcW w:w="2835" w:type="dxa"/>
            <w:vAlign w:val="center"/>
          </w:tcPr>
          <w:p w:rsidR="00952E23" w:rsidRDefault="00952E23">
            <w:pPr>
              <w:pStyle w:val="ConsPlusNormal"/>
              <w:jc w:val="center"/>
            </w:pPr>
            <w:r>
              <w:t>Площадь жилищного фонда, обеспеченного инженерным оборудованием, тыс. м</w:t>
            </w:r>
            <w:proofErr w:type="gramStart"/>
            <w:r>
              <w:rPr>
                <w:vertAlign w:val="superscript"/>
              </w:rPr>
              <w:t>2</w:t>
            </w:r>
            <w:proofErr w:type="gramEnd"/>
          </w:p>
        </w:tc>
        <w:tc>
          <w:tcPr>
            <w:tcW w:w="1978" w:type="dxa"/>
            <w:vAlign w:val="center"/>
          </w:tcPr>
          <w:p w:rsidR="00952E23" w:rsidRDefault="00952E23">
            <w:pPr>
              <w:pStyle w:val="ConsPlusNormal"/>
              <w:jc w:val="center"/>
            </w:pPr>
            <w:r>
              <w:t>Уровень обеспеченности,</w:t>
            </w:r>
          </w:p>
          <w:p w:rsidR="00952E23" w:rsidRDefault="00952E23">
            <w:pPr>
              <w:pStyle w:val="ConsPlusNormal"/>
              <w:jc w:val="center"/>
            </w:pPr>
            <w:r>
              <w:t>%</w:t>
            </w:r>
          </w:p>
        </w:tc>
      </w:tr>
      <w:tr w:rsidR="00952E23">
        <w:tc>
          <w:tcPr>
            <w:tcW w:w="624" w:type="dxa"/>
          </w:tcPr>
          <w:p w:rsidR="00952E23" w:rsidRDefault="00952E23">
            <w:pPr>
              <w:pStyle w:val="ConsPlusNormal"/>
              <w:jc w:val="center"/>
            </w:pPr>
            <w:r>
              <w:t>1</w:t>
            </w:r>
          </w:p>
        </w:tc>
        <w:tc>
          <w:tcPr>
            <w:tcW w:w="3348" w:type="dxa"/>
          </w:tcPr>
          <w:p w:rsidR="00952E23" w:rsidRDefault="00952E23">
            <w:pPr>
              <w:pStyle w:val="ConsPlusNormal"/>
            </w:pPr>
            <w:r>
              <w:t>Водоснабжение</w:t>
            </w:r>
          </w:p>
        </w:tc>
        <w:tc>
          <w:tcPr>
            <w:tcW w:w="2835" w:type="dxa"/>
          </w:tcPr>
          <w:p w:rsidR="00952E23" w:rsidRDefault="00952E23">
            <w:pPr>
              <w:pStyle w:val="ConsPlusNormal"/>
              <w:jc w:val="center"/>
            </w:pPr>
            <w:r>
              <w:t>-</w:t>
            </w:r>
          </w:p>
        </w:tc>
        <w:tc>
          <w:tcPr>
            <w:tcW w:w="1978" w:type="dxa"/>
          </w:tcPr>
          <w:p w:rsidR="00952E23" w:rsidRDefault="00952E23">
            <w:pPr>
              <w:pStyle w:val="ConsPlusNormal"/>
              <w:jc w:val="center"/>
            </w:pPr>
            <w:r>
              <w:t>100</w:t>
            </w:r>
          </w:p>
        </w:tc>
      </w:tr>
      <w:tr w:rsidR="00952E23">
        <w:tc>
          <w:tcPr>
            <w:tcW w:w="624" w:type="dxa"/>
          </w:tcPr>
          <w:p w:rsidR="00952E23" w:rsidRDefault="00952E23">
            <w:pPr>
              <w:pStyle w:val="ConsPlusNormal"/>
              <w:jc w:val="center"/>
            </w:pPr>
            <w:r>
              <w:t>2</w:t>
            </w:r>
          </w:p>
        </w:tc>
        <w:tc>
          <w:tcPr>
            <w:tcW w:w="3348" w:type="dxa"/>
          </w:tcPr>
          <w:p w:rsidR="00952E23" w:rsidRDefault="00952E23">
            <w:pPr>
              <w:pStyle w:val="ConsPlusNormal"/>
            </w:pPr>
            <w:r>
              <w:t>Водоотведение (канализация)</w:t>
            </w:r>
          </w:p>
        </w:tc>
        <w:tc>
          <w:tcPr>
            <w:tcW w:w="2835" w:type="dxa"/>
          </w:tcPr>
          <w:p w:rsidR="00952E23" w:rsidRDefault="00952E23">
            <w:pPr>
              <w:pStyle w:val="ConsPlusNormal"/>
              <w:jc w:val="center"/>
            </w:pPr>
            <w:r>
              <w:t>-</w:t>
            </w:r>
          </w:p>
        </w:tc>
        <w:tc>
          <w:tcPr>
            <w:tcW w:w="1978" w:type="dxa"/>
          </w:tcPr>
          <w:p w:rsidR="00952E23" w:rsidRDefault="00952E23">
            <w:pPr>
              <w:pStyle w:val="ConsPlusNormal"/>
              <w:jc w:val="center"/>
            </w:pPr>
            <w:r>
              <w:t>73</w:t>
            </w:r>
          </w:p>
        </w:tc>
      </w:tr>
      <w:tr w:rsidR="00952E23">
        <w:tc>
          <w:tcPr>
            <w:tcW w:w="624" w:type="dxa"/>
          </w:tcPr>
          <w:p w:rsidR="00952E23" w:rsidRDefault="00952E23">
            <w:pPr>
              <w:pStyle w:val="ConsPlusNormal"/>
              <w:jc w:val="center"/>
            </w:pPr>
            <w:r>
              <w:t>3</w:t>
            </w:r>
          </w:p>
        </w:tc>
        <w:tc>
          <w:tcPr>
            <w:tcW w:w="3348" w:type="dxa"/>
          </w:tcPr>
          <w:p w:rsidR="00952E23" w:rsidRDefault="00952E23">
            <w:pPr>
              <w:pStyle w:val="ConsPlusNormal"/>
            </w:pPr>
            <w:r>
              <w:t>Газоснабжение</w:t>
            </w:r>
          </w:p>
        </w:tc>
        <w:tc>
          <w:tcPr>
            <w:tcW w:w="2835" w:type="dxa"/>
          </w:tcPr>
          <w:p w:rsidR="00952E23" w:rsidRDefault="00952E23">
            <w:pPr>
              <w:pStyle w:val="ConsPlusNormal"/>
              <w:jc w:val="center"/>
            </w:pPr>
            <w:r>
              <w:t>-</w:t>
            </w:r>
          </w:p>
        </w:tc>
        <w:tc>
          <w:tcPr>
            <w:tcW w:w="1978" w:type="dxa"/>
          </w:tcPr>
          <w:p w:rsidR="00952E23" w:rsidRDefault="00952E23">
            <w:pPr>
              <w:pStyle w:val="ConsPlusNormal"/>
              <w:jc w:val="center"/>
            </w:pPr>
            <w:r>
              <w:t>79</w:t>
            </w:r>
          </w:p>
        </w:tc>
      </w:tr>
      <w:tr w:rsidR="00952E23">
        <w:tc>
          <w:tcPr>
            <w:tcW w:w="624" w:type="dxa"/>
          </w:tcPr>
          <w:p w:rsidR="00952E23" w:rsidRDefault="00952E23">
            <w:pPr>
              <w:pStyle w:val="ConsPlusNormal"/>
              <w:jc w:val="center"/>
            </w:pPr>
            <w:r>
              <w:t>4</w:t>
            </w:r>
          </w:p>
        </w:tc>
        <w:tc>
          <w:tcPr>
            <w:tcW w:w="3348" w:type="dxa"/>
          </w:tcPr>
          <w:p w:rsidR="00952E23" w:rsidRDefault="00952E23">
            <w:pPr>
              <w:pStyle w:val="ConsPlusNormal"/>
            </w:pPr>
            <w:r>
              <w:t>Электроснабжение</w:t>
            </w:r>
          </w:p>
        </w:tc>
        <w:tc>
          <w:tcPr>
            <w:tcW w:w="2835" w:type="dxa"/>
          </w:tcPr>
          <w:p w:rsidR="00952E23" w:rsidRDefault="00952E23">
            <w:pPr>
              <w:pStyle w:val="ConsPlusNormal"/>
              <w:jc w:val="center"/>
            </w:pPr>
            <w:r>
              <w:t>-</w:t>
            </w:r>
          </w:p>
        </w:tc>
        <w:tc>
          <w:tcPr>
            <w:tcW w:w="1978" w:type="dxa"/>
          </w:tcPr>
          <w:p w:rsidR="00952E23" w:rsidRDefault="00952E23">
            <w:pPr>
              <w:pStyle w:val="ConsPlusNormal"/>
              <w:jc w:val="center"/>
            </w:pPr>
            <w:r>
              <w:t>55</w:t>
            </w:r>
          </w:p>
        </w:tc>
      </w:tr>
      <w:tr w:rsidR="00952E23">
        <w:tc>
          <w:tcPr>
            <w:tcW w:w="624" w:type="dxa"/>
          </w:tcPr>
          <w:p w:rsidR="00952E23" w:rsidRDefault="00952E23">
            <w:pPr>
              <w:pStyle w:val="ConsPlusNormal"/>
              <w:jc w:val="center"/>
            </w:pPr>
            <w:r>
              <w:t>5</w:t>
            </w:r>
          </w:p>
        </w:tc>
        <w:tc>
          <w:tcPr>
            <w:tcW w:w="3348" w:type="dxa"/>
          </w:tcPr>
          <w:p w:rsidR="00952E23" w:rsidRDefault="00952E23">
            <w:pPr>
              <w:pStyle w:val="ConsPlusNormal"/>
            </w:pPr>
            <w:r>
              <w:t>Теплоснабжение</w:t>
            </w:r>
          </w:p>
        </w:tc>
        <w:tc>
          <w:tcPr>
            <w:tcW w:w="2835" w:type="dxa"/>
          </w:tcPr>
          <w:p w:rsidR="00952E23" w:rsidRDefault="00952E23">
            <w:pPr>
              <w:pStyle w:val="ConsPlusNormal"/>
              <w:jc w:val="center"/>
            </w:pPr>
            <w:r>
              <w:t>-</w:t>
            </w:r>
          </w:p>
        </w:tc>
        <w:tc>
          <w:tcPr>
            <w:tcW w:w="1978" w:type="dxa"/>
          </w:tcPr>
          <w:p w:rsidR="00952E23" w:rsidRDefault="00952E23">
            <w:pPr>
              <w:pStyle w:val="ConsPlusNormal"/>
              <w:jc w:val="center"/>
            </w:pPr>
            <w:r>
              <w:t>16</w:t>
            </w:r>
          </w:p>
        </w:tc>
      </w:tr>
      <w:tr w:rsidR="00952E23">
        <w:tc>
          <w:tcPr>
            <w:tcW w:w="624" w:type="dxa"/>
          </w:tcPr>
          <w:p w:rsidR="00952E23" w:rsidRDefault="00952E23">
            <w:pPr>
              <w:pStyle w:val="ConsPlusNormal"/>
              <w:jc w:val="center"/>
            </w:pPr>
            <w:r>
              <w:t>6</w:t>
            </w:r>
          </w:p>
        </w:tc>
        <w:tc>
          <w:tcPr>
            <w:tcW w:w="3348" w:type="dxa"/>
          </w:tcPr>
          <w:p w:rsidR="00952E23" w:rsidRDefault="00952E23">
            <w:pPr>
              <w:pStyle w:val="ConsPlusNormal"/>
            </w:pPr>
            <w:r>
              <w:t>Утилизация ТБО</w:t>
            </w:r>
          </w:p>
        </w:tc>
        <w:tc>
          <w:tcPr>
            <w:tcW w:w="2835" w:type="dxa"/>
          </w:tcPr>
          <w:p w:rsidR="00952E23" w:rsidRDefault="00952E23">
            <w:pPr>
              <w:pStyle w:val="ConsPlusNormal"/>
              <w:jc w:val="center"/>
            </w:pPr>
            <w:r>
              <w:t>-</w:t>
            </w:r>
          </w:p>
        </w:tc>
        <w:tc>
          <w:tcPr>
            <w:tcW w:w="1978" w:type="dxa"/>
          </w:tcPr>
          <w:p w:rsidR="00952E23" w:rsidRDefault="00952E23">
            <w:pPr>
              <w:pStyle w:val="ConsPlusNormal"/>
              <w:jc w:val="center"/>
            </w:pPr>
            <w:r>
              <w:t>45</w:t>
            </w:r>
          </w:p>
        </w:tc>
      </w:tr>
    </w:tbl>
    <w:p w:rsidR="00952E23" w:rsidRDefault="00952E23">
      <w:pPr>
        <w:pStyle w:val="ConsPlusNormal"/>
        <w:ind w:firstLine="540"/>
        <w:jc w:val="both"/>
      </w:pPr>
    </w:p>
    <w:p w:rsidR="00952E23" w:rsidRDefault="00952E23">
      <w:pPr>
        <w:pStyle w:val="ConsPlusNormal"/>
        <w:ind w:firstLine="540"/>
        <w:jc w:val="both"/>
      </w:pPr>
      <w:r>
        <w:t xml:space="preserve">С точки зрения доступности проблема улучшения жилищных условий в настоящее время является для многих граждан одной из самых сложных. Администрацией уделяется большое внимание этой проблеме. </w:t>
      </w:r>
      <w:proofErr w:type="gramStart"/>
      <w:r>
        <w:t xml:space="preserve">В последние годы в городе Сердобске </w:t>
      </w:r>
      <w:proofErr w:type="spellStart"/>
      <w:r>
        <w:t>Сердобского</w:t>
      </w:r>
      <w:proofErr w:type="spellEnd"/>
      <w:r>
        <w:t xml:space="preserve"> района Пензенской области активизировалась работа по реализации Муниципальной </w:t>
      </w:r>
      <w:hyperlink r:id="rId49">
        <w:r>
          <w:rPr>
            <w:color w:val="0000FF"/>
          </w:rPr>
          <w:t>программы</w:t>
        </w:r>
      </w:hyperlink>
      <w:r>
        <w:t xml:space="preserve"> города Сердобска "Содействие в развитии жилищного строительства, модернизации и развитии коммунальной инфраструктуры, проведение ремонта и реконструкции многоквартирных домов, обеспечение транспортных услуг, обеспечение энергосбережения и повышения энергетической эффективности города Сердобска </w:t>
      </w:r>
      <w:proofErr w:type="spellStart"/>
      <w:r>
        <w:t>Сердобского</w:t>
      </w:r>
      <w:proofErr w:type="spellEnd"/>
      <w:r>
        <w:t xml:space="preserve"> района Пензенской области на 2014 - 2020 годы", а также подпрограмм: "</w:t>
      </w:r>
      <w:proofErr w:type="gramEnd"/>
      <w:r>
        <w:fldChar w:fldCharType="begin"/>
      </w:r>
      <w:r>
        <w:instrText xml:space="preserve"> HYPERLINK "consultantplus://offline/ref=D886E10E87233B14A9BF1BD1CA351309FA2AB914C9FC834E05840B346455B7D1D1CC251958B013622782CD30B6215A03AE50F173299C30732DAF755C7AK1I" \h </w:instrText>
      </w:r>
      <w:r>
        <w:fldChar w:fldCharType="separate"/>
      </w:r>
      <w:r>
        <w:rPr>
          <w:color w:val="0000FF"/>
        </w:rPr>
        <w:t>Улучшение качества</w:t>
      </w:r>
      <w:r>
        <w:rPr>
          <w:color w:val="0000FF"/>
        </w:rPr>
        <w:fldChar w:fldCharType="end"/>
      </w:r>
      <w:r>
        <w:t xml:space="preserve"> пассажирских перевозок в городе Сердобске </w:t>
      </w:r>
      <w:proofErr w:type="spellStart"/>
      <w:r>
        <w:t>Сердобского</w:t>
      </w:r>
      <w:proofErr w:type="spellEnd"/>
      <w:r>
        <w:t xml:space="preserve"> района Пензенской области", "</w:t>
      </w:r>
      <w:hyperlink r:id="rId50">
        <w:r>
          <w:rPr>
            <w:color w:val="0000FF"/>
          </w:rPr>
          <w:t>Стимулирование развития</w:t>
        </w:r>
      </w:hyperlink>
      <w:r>
        <w:t xml:space="preserve"> жилищного строительства на территории города Сердобска </w:t>
      </w:r>
      <w:proofErr w:type="spellStart"/>
      <w:r>
        <w:t>Сердобского</w:t>
      </w:r>
      <w:proofErr w:type="spellEnd"/>
      <w:r>
        <w:t xml:space="preserve"> района", "</w:t>
      </w:r>
      <w:hyperlink r:id="rId51">
        <w:r>
          <w:rPr>
            <w:color w:val="0000FF"/>
          </w:rPr>
          <w:t>Капитальный ремонт</w:t>
        </w:r>
      </w:hyperlink>
      <w:r>
        <w:t xml:space="preserve"> и реконструкция многоквартирных домов в городе Сердобске </w:t>
      </w:r>
      <w:proofErr w:type="spellStart"/>
      <w:r>
        <w:t>Сердобского</w:t>
      </w:r>
      <w:proofErr w:type="spellEnd"/>
      <w:r>
        <w:t xml:space="preserve"> района", которые будут улучшать качество жилищной инфраструктуры в городе, что, в свою очередь, будет способствовать росту численности населения.</w:t>
      </w:r>
    </w:p>
    <w:p w:rsidR="00952E23" w:rsidRDefault="00952E23">
      <w:pPr>
        <w:pStyle w:val="ConsPlusNormal"/>
        <w:spacing w:before="220"/>
        <w:ind w:firstLine="540"/>
        <w:jc w:val="both"/>
      </w:pPr>
      <w:r>
        <w:t>Значительно увеличилось количество граждан отдельных категорий,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средств за счет государственного и областного бюджетов.</w:t>
      </w:r>
    </w:p>
    <w:p w:rsidR="00952E23" w:rsidRDefault="00952E23">
      <w:pPr>
        <w:pStyle w:val="ConsPlusNormal"/>
        <w:spacing w:before="220"/>
        <w:ind w:firstLine="540"/>
        <w:jc w:val="both"/>
      </w:pPr>
      <w:r>
        <w:t>На сегодняшний день спрос на жилье остается высоким.</w:t>
      </w:r>
    </w:p>
    <w:p w:rsidR="00952E23" w:rsidRDefault="00952E23">
      <w:pPr>
        <w:pStyle w:val="ConsPlusNormal"/>
        <w:spacing w:before="220"/>
        <w:ind w:firstLine="540"/>
        <w:jc w:val="both"/>
      </w:pPr>
      <w:r>
        <w:t xml:space="preserve">По данным Генерального плана, на расчетный период общая жилая площадь в городе </w:t>
      </w:r>
      <w:r>
        <w:lastRenderedPageBreak/>
        <w:t>Сердобске увеличится на 50,0 тыс. кв. м. Средний показатель обеспеченности жильем составит 29,5 кв. м на человека.</w:t>
      </w:r>
    </w:p>
    <w:p w:rsidR="00952E23" w:rsidRDefault="00952E23">
      <w:pPr>
        <w:pStyle w:val="ConsPlusNormal"/>
        <w:spacing w:before="220"/>
        <w:ind w:firstLine="540"/>
        <w:jc w:val="both"/>
      </w:pPr>
      <w:r>
        <w:t xml:space="preserve">Генеральным планом города Сердобска </w:t>
      </w:r>
      <w:proofErr w:type="spellStart"/>
      <w:r>
        <w:t>Сердобского</w:t>
      </w:r>
      <w:proofErr w:type="spellEnd"/>
      <w:r>
        <w:t xml:space="preserve"> района Пензенской области определены территории нового жилищного строительства:</w:t>
      </w:r>
    </w:p>
    <w:p w:rsidR="00952E23" w:rsidRDefault="00952E23">
      <w:pPr>
        <w:pStyle w:val="ConsPlusNormal"/>
        <w:spacing w:before="220"/>
        <w:ind w:firstLine="540"/>
        <w:jc w:val="both"/>
      </w:pPr>
      <w:r>
        <w:t>1. восточная часть города (ул. Соловьиная, Сиреневая, Ясная);</w:t>
      </w:r>
    </w:p>
    <w:p w:rsidR="00952E23" w:rsidRDefault="00952E23">
      <w:pPr>
        <w:pStyle w:val="ConsPlusNormal"/>
        <w:spacing w:before="220"/>
        <w:ind w:firstLine="540"/>
        <w:jc w:val="both"/>
      </w:pPr>
      <w:r>
        <w:t>2. восточная часть города (за Восточным водозабором и бывшим заводом "Ромб");</w:t>
      </w:r>
    </w:p>
    <w:p w:rsidR="00952E23" w:rsidRDefault="00952E23">
      <w:pPr>
        <w:pStyle w:val="ConsPlusNormal"/>
        <w:spacing w:before="220"/>
        <w:ind w:firstLine="540"/>
        <w:jc w:val="both"/>
      </w:pPr>
      <w:r>
        <w:t>3. юго-восточная часть города (ул. Ленина, Светлая).</w:t>
      </w:r>
    </w:p>
    <w:p w:rsidR="00952E23" w:rsidRDefault="00952E23">
      <w:pPr>
        <w:pStyle w:val="ConsPlusNormal"/>
        <w:spacing w:before="220"/>
        <w:ind w:firstLine="540"/>
        <w:jc w:val="both"/>
      </w:pPr>
      <w:r>
        <w:t>В части обеспечения жильем льготных категорий граждан:</w:t>
      </w:r>
    </w:p>
    <w:p w:rsidR="00952E23" w:rsidRDefault="00952E23">
      <w:pPr>
        <w:pStyle w:val="ConsPlusNormal"/>
        <w:spacing w:before="220"/>
        <w:ind w:firstLine="540"/>
        <w:jc w:val="both"/>
      </w:pPr>
      <w:r>
        <w:t>- в рамках муниципальной программы "Социальная поддержка граждан в городе Сердобске на 2014 - 2020 годы" по подпрограмме "Обеспечение жильем молодых семей" в бюджете города Сердобска предусмотрено в 2015 году 0,5 млн. рублей (3 семей), в 2016 году - 0,5 млн. рублей (3 семей), в 2017 - 2020 годы - по 0,5 млн. рублей ежегодно;</w:t>
      </w:r>
    </w:p>
    <w:p w:rsidR="00952E23" w:rsidRDefault="00952E23">
      <w:pPr>
        <w:pStyle w:val="ConsPlusNormal"/>
        <w:spacing w:before="220"/>
        <w:ind w:firstLine="540"/>
        <w:jc w:val="both"/>
      </w:pPr>
      <w:r>
        <w:t>- из числа участников боевых действий, инвалидов и семей, имеющих детей-инвалидов указанной категории, признанных нуждающимися в улучшении жилищных условий. Реализация их прав осуществляется путем предоставления единовременной выплаты на улучшение жилищных условий из федерального бюджета.</w:t>
      </w:r>
    </w:p>
    <w:p w:rsidR="00952E23" w:rsidRDefault="00952E23">
      <w:pPr>
        <w:pStyle w:val="ConsPlusNormal"/>
        <w:ind w:firstLine="540"/>
        <w:jc w:val="both"/>
      </w:pPr>
    </w:p>
    <w:p w:rsidR="00952E23" w:rsidRDefault="00952E23">
      <w:pPr>
        <w:pStyle w:val="ConsPlusNormal"/>
        <w:jc w:val="center"/>
        <w:outlineLvl w:val="3"/>
      </w:pPr>
      <w:proofErr w:type="gramStart"/>
      <w:r>
        <w:t>Объемы нового жилищного строительства и требуемых для них</w:t>
      </w:r>
      <w:proofErr w:type="gramEnd"/>
    </w:p>
    <w:p w:rsidR="00952E23" w:rsidRDefault="00952E23">
      <w:pPr>
        <w:pStyle w:val="ConsPlusNormal"/>
        <w:jc w:val="center"/>
      </w:pPr>
      <w:r>
        <w:t>территорий по срокам проектирования</w:t>
      </w:r>
    </w:p>
    <w:p w:rsidR="00952E23" w:rsidRDefault="00952E23">
      <w:pPr>
        <w:pStyle w:val="ConsPlusNormal"/>
        <w:ind w:firstLine="540"/>
        <w:jc w:val="both"/>
      </w:pPr>
    </w:p>
    <w:p w:rsidR="00952E23" w:rsidRDefault="00952E23">
      <w:pPr>
        <w:pStyle w:val="ConsPlusNormal"/>
        <w:jc w:val="right"/>
      </w:pPr>
      <w:r>
        <w:t>Таблица 24</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4706"/>
        <w:gridCol w:w="1531"/>
        <w:gridCol w:w="1701"/>
      </w:tblGrid>
      <w:tr w:rsidR="00952E23">
        <w:tc>
          <w:tcPr>
            <w:tcW w:w="496" w:type="dxa"/>
            <w:vAlign w:val="center"/>
          </w:tcPr>
          <w:p w:rsidR="00952E23" w:rsidRDefault="00952E23">
            <w:pPr>
              <w:pStyle w:val="ConsPlusNormal"/>
              <w:jc w:val="center"/>
            </w:pPr>
            <w:r>
              <w:t>N</w:t>
            </w:r>
          </w:p>
        </w:tc>
        <w:tc>
          <w:tcPr>
            <w:tcW w:w="4706" w:type="dxa"/>
            <w:vAlign w:val="center"/>
          </w:tcPr>
          <w:p w:rsidR="00952E23" w:rsidRDefault="00952E23">
            <w:pPr>
              <w:pStyle w:val="ConsPlusNormal"/>
              <w:jc w:val="center"/>
            </w:pPr>
            <w:r>
              <w:t>Показатели</w:t>
            </w:r>
          </w:p>
        </w:tc>
        <w:tc>
          <w:tcPr>
            <w:tcW w:w="1531" w:type="dxa"/>
            <w:vAlign w:val="center"/>
          </w:tcPr>
          <w:p w:rsidR="00952E23" w:rsidRDefault="00952E23">
            <w:pPr>
              <w:pStyle w:val="ConsPlusNormal"/>
              <w:jc w:val="center"/>
            </w:pPr>
            <w:r>
              <w:t>Единица измерения</w:t>
            </w:r>
          </w:p>
        </w:tc>
        <w:tc>
          <w:tcPr>
            <w:tcW w:w="1701" w:type="dxa"/>
            <w:vAlign w:val="center"/>
          </w:tcPr>
          <w:p w:rsidR="00952E23" w:rsidRDefault="00952E23">
            <w:pPr>
              <w:pStyle w:val="ConsPlusNormal"/>
              <w:jc w:val="center"/>
            </w:pPr>
            <w:r>
              <w:t>2027 год</w:t>
            </w:r>
          </w:p>
        </w:tc>
      </w:tr>
      <w:tr w:rsidR="00952E23">
        <w:tc>
          <w:tcPr>
            <w:tcW w:w="496" w:type="dxa"/>
            <w:vAlign w:val="center"/>
          </w:tcPr>
          <w:p w:rsidR="00952E23" w:rsidRDefault="00952E23">
            <w:pPr>
              <w:pStyle w:val="ConsPlusNormal"/>
              <w:jc w:val="center"/>
            </w:pPr>
            <w:r>
              <w:t>1</w:t>
            </w:r>
          </w:p>
        </w:tc>
        <w:tc>
          <w:tcPr>
            <w:tcW w:w="4706" w:type="dxa"/>
          </w:tcPr>
          <w:p w:rsidR="00952E23" w:rsidRDefault="00952E23">
            <w:pPr>
              <w:pStyle w:val="ConsPlusNormal"/>
              <w:jc w:val="center"/>
            </w:pPr>
            <w:r>
              <w:t>2</w:t>
            </w:r>
          </w:p>
        </w:tc>
        <w:tc>
          <w:tcPr>
            <w:tcW w:w="1531" w:type="dxa"/>
            <w:vAlign w:val="center"/>
          </w:tcPr>
          <w:p w:rsidR="00952E23" w:rsidRDefault="00952E23">
            <w:pPr>
              <w:pStyle w:val="ConsPlusNormal"/>
              <w:jc w:val="center"/>
            </w:pPr>
            <w:r>
              <w:t>3</w:t>
            </w:r>
          </w:p>
        </w:tc>
        <w:tc>
          <w:tcPr>
            <w:tcW w:w="1701" w:type="dxa"/>
            <w:vAlign w:val="center"/>
          </w:tcPr>
          <w:p w:rsidR="00952E23" w:rsidRDefault="00952E23">
            <w:pPr>
              <w:pStyle w:val="ConsPlusNormal"/>
              <w:jc w:val="center"/>
            </w:pPr>
            <w:r>
              <w:t>4</w:t>
            </w:r>
          </w:p>
        </w:tc>
      </w:tr>
      <w:tr w:rsidR="00952E23">
        <w:tc>
          <w:tcPr>
            <w:tcW w:w="496" w:type="dxa"/>
            <w:vAlign w:val="center"/>
          </w:tcPr>
          <w:p w:rsidR="00952E23" w:rsidRDefault="00952E23">
            <w:pPr>
              <w:pStyle w:val="ConsPlusNormal"/>
              <w:jc w:val="center"/>
            </w:pPr>
            <w:r>
              <w:t>1</w:t>
            </w:r>
          </w:p>
        </w:tc>
        <w:tc>
          <w:tcPr>
            <w:tcW w:w="4706" w:type="dxa"/>
          </w:tcPr>
          <w:p w:rsidR="00952E23" w:rsidRDefault="00952E23">
            <w:pPr>
              <w:pStyle w:val="ConsPlusNormal"/>
            </w:pPr>
            <w:r>
              <w:t>Средняя жилищная обеспеченность общей площадью на начало периода, всего</w:t>
            </w:r>
          </w:p>
        </w:tc>
        <w:tc>
          <w:tcPr>
            <w:tcW w:w="1531" w:type="dxa"/>
            <w:vAlign w:val="center"/>
          </w:tcPr>
          <w:p w:rsidR="00952E23" w:rsidRDefault="00952E23">
            <w:pPr>
              <w:pStyle w:val="ConsPlusNormal"/>
              <w:jc w:val="center"/>
            </w:pPr>
            <w:r>
              <w:t>м</w:t>
            </w:r>
            <w:proofErr w:type="gramStart"/>
            <w:r>
              <w:rPr>
                <w:vertAlign w:val="superscript"/>
              </w:rPr>
              <w:t>2</w:t>
            </w:r>
            <w:proofErr w:type="gramEnd"/>
            <w:r>
              <w:t>/чел</w:t>
            </w:r>
          </w:p>
        </w:tc>
        <w:tc>
          <w:tcPr>
            <w:tcW w:w="1701" w:type="dxa"/>
            <w:vAlign w:val="center"/>
          </w:tcPr>
          <w:p w:rsidR="00952E23" w:rsidRDefault="00952E23">
            <w:pPr>
              <w:pStyle w:val="ConsPlusNormal"/>
              <w:jc w:val="center"/>
            </w:pPr>
            <w:r>
              <w:t>26,1</w:t>
            </w:r>
          </w:p>
        </w:tc>
      </w:tr>
      <w:tr w:rsidR="00952E23">
        <w:tc>
          <w:tcPr>
            <w:tcW w:w="496" w:type="dxa"/>
            <w:vAlign w:val="center"/>
          </w:tcPr>
          <w:p w:rsidR="00952E23" w:rsidRDefault="00952E23">
            <w:pPr>
              <w:pStyle w:val="ConsPlusNormal"/>
              <w:jc w:val="center"/>
            </w:pPr>
            <w:r>
              <w:t>2</w:t>
            </w:r>
          </w:p>
        </w:tc>
        <w:tc>
          <w:tcPr>
            <w:tcW w:w="4706" w:type="dxa"/>
          </w:tcPr>
          <w:p w:rsidR="00952E23" w:rsidRDefault="00952E23">
            <w:pPr>
              <w:pStyle w:val="ConsPlusNormal"/>
            </w:pPr>
            <w:r>
              <w:t>Требуемый жилищный фонд, всего общей площадью</w:t>
            </w:r>
          </w:p>
        </w:tc>
        <w:tc>
          <w:tcPr>
            <w:tcW w:w="1531" w:type="dxa"/>
            <w:vAlign w:val="center"/>
          </w:tcPr>
          <w:p w:rsidR="00952E23" w:rsidRDefault="00952E23">
            <w:pPr>
              <w:pStyle w:val="ConsPlusNormal"/>
              <w:jc w:val="center"/>
            </w:pPr>
            <w:r>
              <w:t>тыс. м</w:t>
            </w:r>
            <w:proofErr w:type="gramStart"/>
            <w:r>
              <w:rPr>
                <w:vertAlign w:val="superscript"/>
              </w:rPr>
              <w:t>2</w:t>
            </w:r>
            <w:proofErr w:type="gramEnd"/>
          </w:p>
        </w:tc>
        <w:tc>
          <w:tcPr>
            <w:tcW w:w="1701" w:type="dxa"/>
            <w:vAlign w:val="center"/>
          </w:tcPr>
          <w:p w:rsidR="00952E23" w:rsidRDefault="00952E23">
            <w:pPr>
              <w:pStyle w:val="ConsPlusNormal"/>
              <w:jc w:val="center"/>
            </w:pPr>
            <w:r>
              <w:t>913,8</w:t>
            </w:r>
          </w:p>
        </w:tc>
      </w:tr>
      <w:tr w:rsidR="00952E23">
        <w:tc>
          <w:tcPr>
            <w:tcW w:w="496" w:type="dxa"/>
            <w:vMerge w:val="restart"/>
            <w:vAlign w:val="center"/>
          </w:tcPr>
          <w:p w:rsidR="00952E23" w:rsidRDefault="00952E23">
            <w:pPr>
              <w:pStyle w:val="ConsPlusNormal"/>
              <w:jc w:val="center"/>
            </w:pPr>
            <w:r>
              <w:t>3</w:t>
            </w:r>
          </w:p>
        </w:tc>
        <w:tc>
          <w:tcPr>
            <w:tcW w:w="4706" w:type="dxa"/>
            <w:tcBorders>
              <w:bottom w:val="nil"/>
            </w:tcBorders>
          </w:tcPr>
          <w:p w:rsidR="00952E23" w:rsidRDefault="00952E23">
            <w:pPr>
              <w:pStyle w:val="ConsPlusNormal"/>
            </w:pPr>
            <w:r>
              <w:t>Существующий жилищный фонд, всего общей площадью, в том числе:</w:t>
            </w:r>
          </w:p>
        </w:tc>
        <w:tc>
          <w:tcPr>
            <w:tcW w:w="1531" w:type="dxa"/>
            <w:tcBorders>
              <w:bottom w:val="nil"/>
            </w:tcBorders>
            <w:vAlign w:val="center"/>
          </w:tcPr>
          <w:p w:rsidR="00952E23" w:rsidRDefault="00952E23">
            <w:pPr>
              <w:pStyle w:val="ConsPlusNormal"/>
            </w:pPr>
          </w:p>
        </w:tc>
        <w:tc>
          <w:tcPr>
            <w:tcW w:w="1701" w:type="dxa"/>
            <w:tcBorders>
              <w:bottom w:val="nil"/>
            </w:tcBorders>
          </w:tcPr>
          <w:p w:rsidR="00952E23" w:rsidRDefault="00952E23">
            <w:pPr>
              <w:pStyle w:val="ConsPlusNormal"/>
            </w:pPr>
          </w:p>
        </w:tc>
      </w:tr>
      <w:tr w:rsidR="00952E23">
        <w:tblPrEx>
          <w:tblBorders>
            <w:insideH w:val="nil"/>
          </w:tblBorders>
        </w:tblPrEx>
        <w:tc>
          <w:tcPr>
            <w:tcW w:w="496" w:type="dxa"/>
            <w:vMerge/>
          </w:tcPr>
          <w:p w:rsidR="00952E23" w:rsidRDefault="00952E23">
            <w:pPr>
              <w:pStyle w:val="ConsPlusNormal"/>
            </w:pPr>
          </w:p>
        </w:tc>
        <w:tc>
          <w:tcPr>
            <w:tcW w:w="4706" w:type="dxa"/>
            <w:tcBorders>
              <w:top w:val="nil"/>
              <w:bottom w:val="nil"/>
            </w:tcBorders>
          </w:tcPr>
          <w:p w:rsidR="00952E23" w:rsidRDefault="00952E23">
            <w:pPr>
              <w:pStyle w:val="ConsPlusNormal"/>
            </w:pPr>
            <w:r>
              <w:t xml:space="preserve">- </w:t>
            </w:r>
            <w:proofErr w:type="gramStart"/>
            <w:r>
              <w:t>индивидуальный</w:t>
            </w:r>
            <w:proofErr w:type="gramEnd"/>
            <w:r>
              <w:t>, 1 - 2-этажные с участками;</w:t>
            </w:r>
          </w:p>
          <w:p w:rsidR="00952E23" w:rsidRDefault="00952E23">
            <w:pPr>
              <w:pStyle w:val="ConsPlusNormal"/>
            </w:pPr>
            <w:r>
              <w:t>- малоэтажный, 2 - 4-этажные,</w:t>
            </w:r>
          </w:p>
          <w:p w:rsidR="00952E23" w:rsidRDefault="00952E23">
            <w:pPr>
              <w:pStyle w:val="ConsPlusNormal"/>
            </w:pPr>
            <w:r>
              <w:t>в том числе:</w:t>
            </w:r>
          </w:p>
        </w:tc>
        <w:tc>
          <w:tcPr>
            <w:tcW w:w="1531" w:type="dxa"/>
            <w:tcBorders>
              <w:top w:val="nil"/>
              <w:bottom w:val="nil"/>
            </w:tcBorders>
            <w:vAlign w:val="center"/>
          </w:tcPr>
          <w:p w:rsidR="00952E23" w:rsidRDefault="00952E23">
            <w:pPr>
              <w:pStyle w:val="ConsPlusNormal"/>
              <w:jc w:val="center"/>
            </w:pPr>
            <w:r>
              <w:t>тыс. м</w:t>
            </w:r>
            <w:proofErr w:type="gramStart"/>
            <w:r>
              <w:rPr>
                <w:vertAlign w:val="superscript"/>
              </w:rPr>
              <w:t>2</w:t>
            </w:r>
            <w:proofErr w:type="gramEnd"/>
          </w:p>
        </w:tc>
        <w:tc>
          <w:tcPr>
            <w:tcW w:w="1701" w:type="dxa"/>
            <w:tcBorders>
              <w:top w:val="nil"/>
              <w:bottom w:val="nil"/>
            </w:tcBorders>
            <w:vAlign w:val="center"/>
          </w:tcPr>
          <w:p w:rsidR="00952E23" w:rsidRDefault="00952E23">
            <w:pPr>
              <w:pStyle w:val="ConsPlusNormal"/>
              <w:jc w:val="center"/>
            </w:pPr>
            <w:r>
              <w:t>863,8</w:t>
            </w:r>
          </w:p>
        </w:tc>
      </w:tr>
      <w:tr w:rsidR="00952E23">
        <w:tc>
          <w:tcPr>
            <w:tcW w:w="496" w:type="dxa"/>
            <w:vMerge/>
          </w:tcPr>
          <w:p w:rsidR="00952E23" w:rsidRDefault="00952E23">
            <w:pPr>
              <w:pStyle w:val="ConsPlusNormal"/>
            </w:pPr>
          </w:p>
        </w:tc>
        <w:tc>
          <w:tcPr>
            <w:tcW w:w="4706" w:type="dxa"/>
            <w:tcBorders>
              <w:top w:val="nil"/>
            </w:tcBorders>
          </w:tcPr>
          <w:p w:rsidR="00952E23" w:rsidRDefault="00952E23">
            <w:pPr>
              <w:pStyle w:val="ConsPlusNormal"/>
            </w:pPr>
            <w:r>
              <w:t xml:space="preserve">- </w:t>
            </w:r>
            <w:proofErr w:type="gramStart"/>
            <w:r>
              <w:t>индивидуальный</w:t>
            </w:r>
            <w:proofErr w:type="gramEnd"/>
            <w:r>
              <w:t xml:space="preserve"> с участками;</w:t>
            </w:r>
          </w:p>
          <w:p w:rsidR="00952E23" w:rsidRDefault="00952E23">
            <w:pPr>
              <w:pStyle w:val="ConsPlusNormal"/>
            </w:pPr>
            <w:r>
              <w:t xml:space="preserve">- </w:t>
            </w:r>
            <w:proofErr w:type="gramStart"/>
            <w:r>
              <w:t>малоэтажный</w:t>
            </w:r>
            <w:proofErr w:type="gramEnd"/>
            <w:r>
              <w:t xml:space="preserve"> без участков;</w:t>
            </w:r>
          </w:p>
          <w:p w:rsidR="00952E23" w:rsidRDefault="00952E23">
            <w:pPr>
              <w:pStyle w:val="ConsPlusNormal"/>
            </w:pPr>
            <w:r>
              <w:t xml:space="preserve">- </w:t>
            </w:r>
            <w:proofErr w:type="gramStart"/>
            <w:r>
              <w:t>многоэтажный</w:t>
            </w:r>
            <w:proofErr w:type="gramEnd"/>
            <w:r>
              <w:t>, 5 и более этажей</w:t>
            </w:r>
          </w:p>
        </w:tc>
        <w:tc>
          <w:tcPr>
            <w:tcW w:w="1531" w:type="dxa"/>
            <w:tcBorders>
              <w:top w:val="nil"/>
            </w:tcBorders>
          </w:tcPr>
          <w:p w:rsidR="00952E23" w:rsidRDefault="00952E23">
            <w:pPr>
              <w:pStyle w:val="ConsPlusNormal"/>
            </w:pPr>
          </w:p>
        </w:tc>
        <w:tc>
          <w:tcPr>
            <w:tcW w:w="1701" w:type="dxa"/>
            <w:tcBorders>
              <w:top w:val="nil"/>
            </w:tcBorders>
          </w:tcPr>
          <w:p w:rsidR="00952E23" w:rsidRDefault="00952E23">
            <w:pPr>
              <w:pStyle w:val="ConsPlusNormal"/>
              <w:jc w:val="center"/>
            </w:pPr>
            <w:r>
              <w:t>-</w:t>
            </w:r>
          </w:p>
          <w:p w:rsidR="00952E23" w:rsidRDefault="00952E23">
            <w:pPr>
              <w:pStyle w:val="ConsPlusNormal"/>
              <w:jc w:val="center"/>
            </w:pPr>
            <w:r>
              <w:t>-</w:t>
            </w:r>
          </w:p>
          <w:p w:rsidR="00952E23" w:rsidRDefault="00952E23">
            <w:pPr>
              <w:pStyle w:val="ConsPlusNormal"/>
              <w:jc w:val="center"/>
            </w:pPr>
            <w:r>
              <w:t>-</w:t>
            </w:r>
          </w:p>
        </w:tc>
      </w:tr>
      <w:tr w:rsidR="00952E23">
        <w:tc>
          <w:tcPr>
            <w:tcW w:w="496" w:type="dxa"/>
            <w:vAlign w:val="center"/>
          </w:tcPr>
          <w:p w:rsidR="00952E23" w:rsidRDefault="00952E23">
            <w:pPr>
              <w:pStyle w:val="ConsPlusNormal"/>
              <w:jc w:val="center"/>
            </w:pPr>
            <w:r>
              <w:t>4</w:t>
            </w:r>
          </w:p>
        </w:tc>
        <w:tc>
          <w:tcPr>
            <w:tcW w:w="4706" w:type="dxa"/>
          </w:tcPr>
          <w:p w:rsidR="00952E23" w:rsidRDefault="00952E23">
            <w:pPr>
              <w:pStyle w:val="ConsPlusNormal"/>
            </w:pPr>
            <w:r>
              <w:t>Убыль жилищного фонда, всего общей площадью</w:t>
            </w:r>
          </w:p>
          <w:p w:rsidR="00952E23" w:rsidRDefault="00952E23">
            <w:pPr>
              <w:pStyle w:val="ConsPlusNormal"/>
            </w:pPr>
            <w:r>
              <w:t>в том числе:</w:t>
            </w:r>
          </w:p>
          <w:p w:rsidR="00952E23" w:rsidRDefault="00952E23">
            <w:pPr>
              <w:pStyle w:val="ConsPlusNormal"/>
            </w:pPr>
            <w:r>
              <w:t>- одноэтажный фонд</w:t>
            </w:r>
          </w:p>
        </w:tc>
        <w:tc>
          <w:tcPr>
            <w:tcW w:w="1531" w:type="dxa"/>
            <w:vAlign w:val="center"/>
          </w:tcPr>
          <w:p w:rsidR="00952E23" w:rsidRDefault="00952E23">
            <w:pPr>
              <w:pStyle w:val="ConsPlusNormal"/>
              <w:jc w:val="center"/>
            </w:pPr>
            <w:r>
              <w:t>тыс. м</w:t>
            </w:r>
            <w:proofErr w:type="gramStart"/>
            <w:r>
              <w:rPr>
                <w:vertAlign w:val="superscript"/>
              </w:rPr>
              <w:t>2</w:t>
            </w:r>
            <w:proofErr w:type="gramEnd"/>
          </w:p>
        </w:tc>
        <w:tc>
          <w:tcPr>
            <w:tcW w:w="1701" w:type="dxa"/>
            <w:vAlign w:val="center"/>
          </w:tcPr>
          <w:p w:rsidR="00952E23" w:rsidRDefault="00952E23">
            <w:pPr>
              <w:pStyle w:val="ConsPlusNormal"/>
              <w:jc w:val="center"/>
            </w:pPr>
            <w:r>
              <w:t>-</w:t>
            </w:r>
          </w:p>
        </w:tc>
      </w:tr>
      <w:tr w:rsidR="00952E23">
        <w:tc>
          <w:tcPr>
            <w:tcW w:w="496" w:type="dxa"/>
            <w:vMerge w:val="restart"/>
            <w:vAlign w:val="center"/>
          </w:tcPr>
          <w:p w:rsidR="00952E23" w:rsidRDefault="00952E23">
            <w:pPr>
              <w:pStyle w:val="ConsPlusNormal"/>
              <w:jc w:val="center"/>
            </w:pPr>
            <w:r>
              <w:lastRenderedPageBreak/>
              <w:t>5</w:t>
            </w:r>
          </w:p>
        </w:tc>
        <w:tc>
          <w:tcPr>
            <w:tcW w:w="4706" w:type="dxa"/>
            <w:tcBorders>
              <w:bottom w:val="nil"/>
            </w:tcBorders>
          </w:tcPr>
          <w:p w:rsidR="00952E23" w:rsidRDefault="00952E23">
            <w:pPr>
              <w:pStyle w:val="ConsPlusNormal"/>
            </w:pPr>
            <w:r>
              <w:t>Существующий сохраняемый жилищный фонд на конец периода, всего общей площадью,</w:t>
            </w:r>
          </w:p>
          <w:p w:rsidR="00952E23" w:rsidRDefault="00952E23">
            <w:pPr>
              <w:pStyle w:val="ConsPlusNormal"/>
            </w:pPr>
            <w:r>
              <w:t>в том числе:</w:t>
            </w:r>
          </w:p>
        </w:tc>
        <w:tc>
          <w:tcPr>
            <w:tcW w:w="1531" w:type="dxa"/>
            <w:tcBorders>
              <w:bottom w:val="nil"/>
            </w:tcBorders>
          </w:tcPr>
          <w:p w:rsidR="00952E23" w:rsidRDefault="00952E23">
            <w:pPr>
              <w:pStyle w:val="ConsPlusNormal"/>
            </w:pPr>
          </w:p>
        </w:tc>
        <w:tc>
          <w:tcPr>
            <w:tcW w:w="1701" w:type="dxa"/>
            <w:tcBorders>
              <w:bottom w:val="nil"/>
            </w:tcBorders>
          </w:tcPr>
          <w:p w:rsidR="00952E23" w:rsidRDefault="00952E23">
            <w:pPr>
              <w:pStyle w:val="ConsPlusNormal"/>
            </w:pPr>
          </w:p>
        </w:tc>
      </w:tr>
      <w:tr w:rsidR="00952E23">
        <w:tblPrEx>
          <w:tblBorders>
            <w:insideH w:val="nil"/>
          </w:tblBorders>
        </w:tblPrEx>
        <w:tc>
          <w:tcPr>
            <w:tcW w:w="496" w:type="dxa"/>
            <w:vMerge/>
          </w:tcPr>
          <w:p w:rsidR="00952E23" w:rsidRDefault="00952E23">
            <w:pPr>
              <w:pStyle w:val="ConsPlusNormal"/>
            </w:pPr>
          </w:p>
        </w:tc>
        <w:tc>
          <w:tcPr>
            <w:tcW w:w="4706" w:type="dxa"/>
            <w:tcBorders>
              <w:top w:val="nil"/>
              <w:bottom w:val="nil"/>
            </w:tcBorders>
          </w:tcPr>
          <w:p w:rsidR="00952E23" w:rsidRDefault="00952E23">
            <w:pPr>
              <w:pStyle w:val="ConsPlusNormal"/>
            </w:pPr>
            <w:r>
              <w:t xml:space="preserve">- </w:t>
            </w:r>
            <w:proofErr w:type="gramStart"/>
            <w:r>
              <w:t>индивидуальный</w:t>
            </w:r>
            <w:proofErr w:type="gramEnd"/>
            <w:r>
              <w:t>, 1 - 2-этажные с участками;</w:t>
            </w:r>
          </w:p>
          <w:p w:rsidR="00952E23" w:rsidRDefault="00952E23">
            <w:pPr>
              <w:pStyle w:val="ConsPlusNormal"/>
            </w:pPr>
            <w:r>
              <w:t>- малоэтажный, 2 - 4-этажные,</w:t>
            </w:r>
          </w:p>
          <w:p w:rsidR="00952E23" w:rsidRDefault="00952E23">
            <w:pPr>
              <w:pStyle w:val="ConsPlusNormal"/>
            </w:pPr>
            <w:r>
              <w:t>в том числе:</w:t>
            </w:r>
          </w:p>
        </w:tc>
        <w:tc>
          <w:tcPr>
            <w:tcW w:w="1531" w:type="dxa"/>
            <w:tcBorders>
              <w:top w:val="nil"/>
              <w:bottom w:val="nil"/>
            </w:tcBorders>
            <w:vAlign w:val="center"/>
          </w:tcPr>
          <w:p w:rsidR="00952E23" w:rsidRDefault="00952E23">
            <w:pPr>
              <w:pStyle w:val="ConsPlusNormal"/>
              <w:jc w:val="center"/>
            </w:pPr>
            <w:r>
              <w:t>тыс. м</w:t>
            </w:r>
            <w:proofErr w:type="gramStart"/>
            <w:r>
              <w:rPr>
                <w:vertAlign w:val="superscript"/>
              </w:rPr>
              <w:t>2</w:t>
            </w:r>
            <w:proofErr w:type="gramEnd"/>
          </w:p>
        </w:tc>
        <w:tc>
          <w:tcPr>
            <w:tcW w:w="1701" w:type="dxa"/>
            <w:tcBorders>
              <w:top w:val="nil"/>
              <w:bottom w:val="nil"/>
            </w:tcBorders>
            <w:vAlign w:val="center"/>
          </w:tcPr>
          <w:p w:rsidR="00952E23" w:rsidRDefault="00952E23">
            <w:pPr>
              <w:pStyle w:val="ConsPlusNormal"/>
              <w:jc w:val="center"/>
            </w:pPr>
            <w:r>
              <w:t>863,8</w:t>
            </w:r>
          </w:p>
        </w:tc>
      </w:tr>
      <w:tr w:rsidR="00952E23">
        <w:tc>
          <w:tcPr>
            <w:tcW w:w="496" w:type="dxa"/>
            <w:vMerge/>
          </w:tcPr>
          <w:p w:rsidR="00952E23" w:rsidRDefault="00952E23">
            <w:pPr>
              <w:pStyle w:val="ConsPlusNormal"/>
            </w:pPr>
          </w:p>
        </w:tc>
        <w:tc>
          <w:tcPr>
            <w:tcW w:w="4706" w:type="dxa"/>
            <w:tcBorders>
              <w:top w:val="nil"/>
            </w:tcBorders>
          </w:tcPr>
          <w:p w:rsidR="00952E23" w:rsidRDefault="00952E23">
            <w:pPr>
              <w:pStyle w:val="ConsPlusNormal"/>
            </w:pPr>
            <w:r>
              <w:t xml:space="preserve">- </w:t>
            </w:r>
            <w:proofErr w:type="gramStart"/>
            <w:r>
              <w:t>индивидуальный</w:t>
            </w:r>
            <w:proofErr w:type="gramEnd"/>
            <w:r>
              <w:t xml:space="preserve"> с участками;</w:t>
            </w:r>
          </w:p>
          <w:p w:rsidR="00952E23" w:rsidRDefault="00952E23">
            <w:pPr>
              <w:pStyle w:val="ConsPlusNormal"/>
            </w:pPr>
            <w:r>
              <w:t xml:space="preserve">- </w:t>
            </w:r>
            <w:proofErr w:type="gramStart"/>
            <w:r>
              <w:t>малоэтажный</w:t>
            </w:r>
            <w:proofErr w:type="gramEnd"/>
            <w:r>
              <w:t xml:space="preserve"> без участков;</w:t>
            </w:r>
          </w:p>
          <w:p w:rsidR="00952E23" w:rsidRDefault="00952E23">
            <w:pPr>
              <w:pStyle w:val="ConsPlusNormal"/>
            </w:pPr>
            <w:r>
              <w:t xml:space="preserve">- </w:t>
            </w:r>
            <w:proofErr w:type="gramStart"/>
            <w:r>
              <w:t>многоэтажный</w:t>
            </w:r>
            <w:proofErr w:type="gramEnd"/>
            <w:r>
              <w:t>, 5 и более этажей</w:t>
            </w:r>
          </w:p>
        </w:tc>
        <w:tc>
          <w:tcPr>
            <w:tcW w:w="1531" w:type="dxa"/>
            <w:tcBorders>
              <w:top w:val="nil"/>
            </w:tcBorders>
          </w:tcPr>
          <w:p w:rsidR="00952E23" w:rsidRDefault="00952E23">
            <w:pPr>
              <w:pStyle w:val="ConsPlusNormal"/>
            </w:pPr>
          </w:p>
        </w:tc>
        <w:tc>
          <w:tcPr>
            <w:tcW w:w="1701" w:type="dxa"/>
            <w:tcBorders>
              <w:top w:val="nil"/>
            </w:tcBorders>
          </w:tcPr>
          <w:p w:rsidR="00952E23" w:rsidRDefault="00952E23">
            <w:pPr>
              <w:pStyle w:val="ConsPlusNormal"/>
              <w:jc w:val="center"/>
            </w:pPr>
            <w:r>
              <w:t>-</w:t>
            </w:r>
          </w:p>
          <w:p w:rsidR="00952E23" w:rsidRDefault="00952E23">
            <w:pPr>
              <w:pStyle w:val="ConsPlusNormal"/>
              <w:jc w:val="center"/>
            </w:pPr>
            <w:r>
              <w:t>-</w:t>
            </w:r>
          </w:p>
          <w:p w:rsidR="00952E23" w:rsidRDefault="00952E23">
            <w:pPr>
              <w:pStyle w:val="ConsPlusNormal"/>
              <w:jc w:val="center"/>
            </w:pPr>
            <w:r>
              <w:t>-</w:t>
            </w:r>
          </w:p>
        </w:tc>
      </w:tr>
      <w:tr w:rsidR="00952E23">
        <w:tc>
          <w:tcPr>
            <w:tcW w:w="496" w:type="dxa"/>
            <w:vMerge w:val="restart"/>
            <w:vAlign w:val="center"/>
          </w:tcPr>
          <w:p w:rsidR="00952E23" w:rsidRDefault="00952E23">
            <w:pPr>
              <w:pStyle w:val="ConsPlusNormal"/>
              <w:jc w:val="center"/>
            </w:pPr>
            <w:r>
              <w:t>6</w:t>
            </w:r>
          </w:p>
        </w:tc>
        <w:tc>
          <w:tcPr>
            <w:tcW w:w="4706" w:type="dxa"/>
            <w:tcBorders>
              <w:bottom w:val="nil"/>
            </w:tcBorders>
          </w:tcPr>
          <w:p w:rsidR="00952E23" w:rsidRDefault="00952E23">
            <w:pPr>
              <w:pStyle w:val="ConsPlusNormal"/>
            </w:pPr>
            <w:r>
              <w:t>Объем нового жилищного строительства:</w:t>
            </w:r>
          </w:p>
          <w:p w:rsidR="00952E23" w:rsidRDefault="00952E23">
            <w:pPr>
              <w:pStyle w:val="ConsPlusNormal"/>
            </w:pPr>
            <w:r>
              <w:t>- всего общей площадью:</w:t>
            </w:r>
          </w:p>
        </w:tc>
        <w:tc>
          <w:tcPr>
            <w:tcW w:w="1531" w:type="dxa"/>
            <w:tcBorders>
              <w:bottom w:val="nil"/>
            </w:tcBorders>
          </w:tcPr>
          <w:p w:rsidR="00952E23" w:rsidRDefault="00952E23">
            <w:pPr>
              <w:pStyle w:val="ConsPlusNormal"/>
            </w:pPr>
          </w:p>
        </w:tc>
        <w:tc>
          <w:tcPr>
            <w:tcW w:w="1701" w:type="dxa"/>
            <w:tcBorders>
              <w:bottom w:val="nil"/>
            </w:tcBorders>
          </w:tcPr>
          <w:p w:rsidR="00952E23" w:rsidRDefault="00952E23">
            <w:pPr>
              <w:pStyle w:val="ConsPlusNormal"/>
            </w:pPr>
          </w:p>
        </w:tc>
      </w:tr>
      <w:tr w:rsidR="00952E23">
        <w:tc>
          <w:tcPr>
            <w:tcW w:w="496" w:type="dxa"/>
            <w:vMerge/>
          </w:tcPr>
          <w:p w:rsidR="00952E23" w:rsidRDefault="00952E23">
            <w:pPr>
              <w:pStyle w:val="ConsPlusNormal"/>
            </w:pPr>
          </w:p>
        </w:tc>
        <w:tc>
          <w:tcPr>
            <w:tcW w:w="4706" w:type="dxa"/>
            <w:tcBorders>
              <w:top w:val="nil"/>
            </w:tcBorders>
          </w:tcPr>
          <w:p w:rsidR="00952E23" w:rsidRDefault="00952E23">
            <w:pPr>
              <w:pStyle w:val="ConsPlusNormal"/>
            </w:pPr>
            <w:r>
              <w:t xml:space="preserve">- </w:t>
            </w:r>
            <w:proofErr w:type="gramStart"/>
            <w:r>
              <w:t>индивидуальный</w:t>
            </w:r>
            <w:proofErr w:type="gramEnd"/>
            <w:r>
              <w:t xml:space="preserve"> с участками;</w:t>
            </w:r>
          </w:p>
          <w:p w:rsidR="00952E23" w:rsidRDefault="00952E23">
            <w:pPr>
              <w:pStyle w:val="ConsPlusNormal"/>
            </w:pPr>
            <w:r>
              <w:t xml:space="preserve">- </w:t>
            </w:r>
            <w:proofErr w:type="gramStart"/>
            <w:r>
              <w:t>малоэтажный</w:t>
            </w:r>
            <w:proofErr w:type="gramEnd"/>
            <w:r>
              <w:t xml:space="preserve"> без участков;</w:t>
            </w:r>
          </w:p>
          <w:p w:rsidR="00952E23" w:rsidRDefault="00952E23">
            <w:pPr>
              <w:pStyle w:val="ConsPlusNormal"/>
            </w:pPr>
            <w:r>
              <w:t xml:space="preserve">- </w:t>
            </w:r>
            <w:proofErr w:type="gramStart"/>
            <w:r>
              <w:t>многоэтажный</w:t>
            </w:r>
            <w:proofErr w:type="gramEnd"/>
            <w:r>
              <w:t>, 5 и более этажей</w:t>
            </w:r>
          </w:p>
        </w:tc>
        <w:tc>
          <w:tcPr>
            <w:tcW w:w="1531" w:type="dxa"/>
            <w:tcBorders>
              <w:top w:val="nil"/>
            </w:tcBorders>
            <w:vAlign w:val="center"/>
          </w:tcPr>
          <w:p w:rsidR="00952E23" w:rsidRDefault="00952E23">
            <w:pPr>
              <w:pStyle w:val="ConsPlusNormal"/>
              <w:jc w:val="center"/>
            </w:pPr>
            <w:r>
              <w:t>тыс. м</w:t>
            </w:r>
            <w:proofErr w:type="gramStart"/>
            <w:r>
              <w:rPr>
                <w:vertAlign w:val="superscript"/>
              </w:rPr>
              <w:t>2</w:t>
            </w:r>
            <w:proofErr w:type="gramEnd"/>
          </w:p>
        </w:tc>
        <w:tc>
          <w:tcPr>
            <w:tcW w:w="1701" w:type="dxa"/>
            <w:tcBorders>
              <w:top w:val="nil"/>
            </w:tcBorders>
          </w:tcPr>
          <w:p w:rsidR="00952E23" w:rsidRDefault="00952E23">
            <w:pPr>
              <w:pStyle w:val="ConsPlusNormal"/>
              <w:jc w:val="center"/>
            </w:pPr>
            <w:r>
              <w:t>50,0</w:t>
            </w:r>
          </w:p>
          <w:p w:rsidR="00952E23" w:rsidRDefault="00952E23">
            <w:pPr>
              <w:pStyle w:val="ConsPlusNormal"/>
              <w:jc w:val="center"/>
            </w:pPr>
            <w:r>
              <w:t>-</w:t>
            </w:r>
          </w:p>
          <w:p w:rsidR="00952E23" w:rsidRDefault="00952E23">
            <w:pPr>
              <w:pStyle w:val="ConsPlusNormal"/>
              <w:jc w:val="center"/>
            </w:pPr>
            <w:r>
              <w:t>-</w:t>
            </w:r>
          </w:p>
        </w:tc>
      </w:tr>
      <w:tr w:rsidR="00952E23">
        <w:tc>
          <w:tcPr>
            <w:tcW w:w="496" w:type="dxa"/>
            <w:vMerge w:val="restart"/>
            <w:vAlign w:val="center"/>
          </w:tcPr>
          <w:p w:rsidR="00952E23" w:rsidRDefault="00952E23">
            <w:pPr>
              <w:pStyle w:val="ConsPlusNormal"/>
              <w:jc w:val="center"/>
            </w:pPr>
            <w:r>
              <w:t>7</w:t>
            </w:r>
          </w:p>
        </w:tc>
        <w:tc>
          <w:tcPr>
            <w:tcW w:w="4706" w:type="dxa"/>
            <w:tcBorders>
              <w:bottom w:val="nil"/>
            </w:tcBorders>
          </w:tcPr>
          <w:p w:rsidR="00952E23" w:rsidRDefault="00952E23">
            <w:pPr>
              <w:pStyle w:val="ConsPlusNormal"/>
            </w:pPr>
            <w:r>
              <w:t>Всего жилищный фонд на конец периода общей площадью</w:t>
            </w:r>
          </w:p>
          <w:p w:rsidR="00952E23" w:rsidRDefault="00952E23">
            <w:pPr>
              <w:pStyle w:val="ConsPlusNormal"/>
            </w:pPr>
            <w:r>
              <w:t>в том числе:</w:t>
            </w:r>
          </w:p>
        </w:tc>
        <w:tc>
          <w:tcPr>
            <w:tcW w:w="1531" w:type="dxa"/>
            <w:tcBorders>
              <w:bottom w:val="nil"/>
            </w:tcBorders>
          </w:tcPr>
          <w:p w:rsidR="00952E23" w:rsidRDefault="00952E23">
            <w:pPr>
              <w:pStyle w:val="ConsPlusNormal"/>
            </w:pPr>
          </w:p>
        </w:tc>
        <w:tc>
          <w:tcPr>
            <w:tcW w:w="1701" w:type="dxa"/>
            <w:tcBorders>
              <w:bottom w:val="nil"/>
            </w:tcBorders>
            <w:vAlign w:val="center"/>
          </w:tcPr>
          <w:p w:rsidR="00952E23" w:rsidRDefault="00952E23">
            <w:pPr>
              <w:pStyle w:val="ConsPlusNormal"/>
              <w:jc w:val="center"/>
            </w:pPr>
            <w:r>
              <w:t>913,8</w:t>
            </w:r>
          </w:p>
        </w:tc>
      </w:tr>
      <w:tr w:rsidR="00952E23">
        <w:tc>
          <w:tcPr>
            <w:tcW w:w="496" w:type="dxa"/>
            <w:vMerge/>
          </w:tcPr>
          <w:p w:rsidR="00952E23" w:rsidRDefault="00952E23">
            <w:pPr>
              <w:pStyle w:val="ConsPlusNormal"/>
            </w:pPr>
          </w:p>
        </w:tc>
        <w:tc>
          <w:tcPr>
            <w:tcW w:w="4706" w:type="dxa"/>
            <w:tcBorders>
              <w:top w:val="nil"/>
            </w:tcBorders>
          </w:tcPr>
          <w:p w:rsidR="00952E23" w:rsidRDefault="00952E23">
            <w:pPr>
              <w:pStyle w:val="ConsPlusNormal"/>
            </w:pPr>
            <w:r>
              <w:t xml:space="preserve">- </w:t>
            </w:r>
            <w:proofErr w:type="gramStart"/>
            <w:r>
              <w:t>индивидуальный</w:t>
            </w:r>
            <w:proofErr w:type="gramEnd"/>
            <w:r>
              <w:t xml:space="preserve"> с участками;</w:t>
            </w:r>
          </w:p>
          <w:p w:rsidR="00952E23" w:rsidRDefault="00952E23">
            <w:pPr>
              <w:pStyle w:val="ConsPlusNormal"/>
            </w:pPr>
            <w:r>
              <w:t xml:space="preserve">- </w:t>
            </w:r>
            <w:proofErr w:type="gramStart"/>
            <w:r>
              <w:t>малоэтажный</w:t>
            </w:r>
            <w:proofErr w:type="gramEnd"/>
            <w:r>
              <w:t xml:space="preserve"> без участков;</w:t>
            </w:r>
          </w:p>
          <w:p w:rsidR="00952E23" w:rsidRDefault="00952E23">
            <w:pPr>
              <w:pStyle w:val="ConsPlusNormal"/>
            </w:pPr>
            <w:r>
              <w:t xml:space="preserve">- </w:t>
            </w:r>
            <w:proofErr w:type="gramStart"/>
            <w:r>
              <w:t>многоэтажный</w:t>
            </w:r>
            <w:proofErr w:type="gramEnd"/>
            <w:r>
              <w:t>, 5 и более этажей</w:t>
            </w:r>
          </w:p>
        </w:tc>
        <w:tc>
          <w:tcPr>
            <w:tcW w:w="1531" w:type="dxa"/>
            <w:tcBorders>
              <w:top w:val="nil"/>
            </w:tcBorders>
            <w:vAlign w:val="center"/>
          </w:tcPr>
          <w:p w:rsidR="00952E23" w:rsidRDefault="00952E23">
            <w:pPr>
              <w:pStyle w:val="ConsPlusNormal"/>
              <w:jc w:val="center"/>
            </w:pPr>
            <w:r>
              <w:t>тыс. м</w:t>
            </w:r>
            <w:proofErr w:type="gramStart"/>
            <w:r>
              <w:rPr>
                <w:vertAlign w:val="superscript"/>
              </w:rPr>
              <w:t>2</w:t>
            </w:r>
            <w:proofErr w:type="gramEnd"/>
          </w:p>
        </w:tc>
        <w:tc>
          <w:tcPr>
            <w:tcW w:w="1701" w:type="dxa"/>
            <w:tcBorders>
              <w:top w:val="nil"/>
            </w:tcBorders>
            <w:vAlign w:val="center"/>
          </w:tcPr>
          <w:p w:rsidR="00952E23" w:rsidRDefault="00952E23">
            <w:pPr>
              <w:pStyle w:val="ConsPlusNormal"/>
              <w:jc w:val="center"/>
            </w:pPr>
            <w:r>
              <w:t>-</w:t>
            </w:r>
          </w:p>
          <w:p w:rsidR="00952E23" w:rsidRDefault="00952E23">
            <w:pPr>
              <w:pStyle w:val="ConsPlusNormal"/>
              <w:jc w:val="center"/>
            </w:pPr>
            <w:r>
              <w:t>-</w:t>
            </w:r>
          </w:p>
          <w:p w:rsidR="00952E23" w:rsidRDefault="00952E23">
            <w:pPr>
              <w:pStyle w:val="ConsPlusNormal"/>
              <w:jc w:val="center"/>
            </w:pPr>
            <w:r>
              <w:t>-</w:t>
            </w:r>
          </w:p>
        </w:tc>
      </w:tr>
      <w:tr w:rsidR="00952E23">
        <w:tc>
          <w:tcPr>
            <w:tcW w:w="496" w:type="dxa"/>
            <w:vAlign w:val="center"/>
          </w:tcPr>
          <w:p w:rsidR="00952E23" w:rsidRDefault="00952E23">
            <w:pPr>
              <w:pStyle w:val="ConsPlusNormal"/>
              <w:jc w:val="center"/>
            </w:pPr>
            <w:r>
              <w:t>8</w:t>
            </w:r>
          </w:p>
        </w:tc>
        <w:tc>
          <w:tcPr>
            <w:tcW w:w="4706" w:type="dxa"/>
          </w:tcPr>
          <w:p w:rsidR="00952E23" w:rsidRDefault="00952E23">
            <w:pPr>
              <w:pStyle w:val="ConsPlusNormal"/>
              <w:jc w:val="both"/>
            </w:pPr>
            <w:r>
              <w:t>Средняя жилищная обеспеченность общей площадью на конец периода, всего</w:t>
            </w:r>
          </w:p>
        </w:tc>
        <w:tc>
          <w:tcPr>
            <w:tcW w:w="1531" w:type="dxa"/>
            <w:vAlign w:val="center"/>
          </w:tcPr>
          <w:p w:rsidR="00952E23" w:rsidRDefault="00952E23">
            <w:pPr>
              <w:pStyle w:val="ConsPlusNormal"/>
              <w:jc w:val="center"/>
            </w:pPr>
            <w:r>
              <w:t>м</w:t>
            </w:r>
            <w:proofErr w:type="gramStart"/>
            <w:r>
              <w:rPr>
                <w:vertAlign w:val="superscript"/>
              </w:rPr>
              <w:t>2</w:t>
            </w:r>
            <w:proofErr w:type="gramEnd"/>
            <w:r>
              <w:t>/чел.</w:t>
            </w:r>
          </w:p>
        </w:tc>
        <w:tc>
          <w:tcPr>
            <w:tcW w:w="1701" w:type="dxa"/>
            <w:vAlign w:val="center"/>
          </w:tcPr>
          <w:p w:rsidR="00952E23" w:rsidRDefault="00952E23">
            <w:pPr>
              <w:pStyle w:val="ConsPlusNormal"/>
              <w:jc w:val="center"/>
            </w:pPr>
            <w:r>
              <w:t>29,5</w:t>
            </w:r>
          </w:p>
        </w:tc>
      </w:tr>
    </w:tbl>
    <w:p w:rsidR="00952E23" w:rsidRDefault="00952E23">
      <w:pPr>
        <w:pStyle w:val="ConsPlusNormal"/>
        <w:ind w:firstLine="540"/>
        <w:jc w:val="both"/>
      </w:pPr>
    </w:p>
    <w:p w:rsidR="00952E23" w:rsidRDefault="00952E23">
      <w:pPr>
        <w:pStyle w:val="ConsPlusNormal"/>
        <w:jc w:val="center"/>
        <w:outlineLvl w:val="2"/>
      </w:pPr>
      <w:r>
        <w:t>Прогноз изменения доходов населения</w:t>
      </w:r>
    </w:p>
    <w:p w:rsidR="00952E23" w:rsidRDefault="00952E23">
      <w:pPr>
        <w:pStyle w:val="ConsPlusNormal"/>
        <w:ind w:firstLine="540"/>
        <w:jc w:val="both"/>
      </w:pPr>
    </w:p>
    <w:p w:rsidR="00952E23" w:rsidRDefault="00952E23">
      <w:pPr>
        <w:pStyle w:val="ConsPlusNormal"/>
        <w:ind w:firstLine="540"/>
        <w:jc w:val="both"/>
      </w:pPr>
      <w:r>
        <w:t>Основным источником доходов населения являются заработная плата и доходы от предпринимательской деятельности. В структуре доходов населения в прогнозном периоде возрастет доля заработной платы, доходов от предпринимательской деятельности и собственности, увеличится доля социальных трансфертов, что связано с активной федеральной социальной политикой: совершенствованием государственной социальной поддержки малообеспеченных категорий населения и граждан, имеющих детей.</w:t>
      </w:r>
    </w:p>
    <w:p w:rsidR="00952E23" w:rsidRDefault="00952E23">
      <w:pPr>
        <w:pStyle w:val="ConsPlusNormal"/>
        <w:spacing w:before="220"/>
        <w:ind w:firstLine="540"/>
        <w:jc w:val="both"/>
      </w:pPr>
      <w:r>
        <w:t xml:space="preserve">Согласно постановлению Правительства Российской Федерации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величина среднедушевого денежного дохода на одного жителя по трудоспособному населению города Сердобска </w:t>
      </w:r>
      <w:proofErr w:type="spellStart"/>
      <w:r>
        <w:t>Сердобского</w:t>
      </w:r>
      <w:proofErr w:type="spellEnd"/>
      <w:r>
        <w:t xml:space="preserve"> района Пензенской области за 2017 год составила 19640,3 руб.</w:t>
      </w:r>
    </w:p>
    <w:p w:rsidR="00952E23" w:rsidRDefault="00952E23">
      <w:pPr>
        <w:pStyle w:val="ConsPlusNormal"/>
        <w:ind w:firstLine="540"/>
        <w:jc w:val="both"/>
      </w:pPr>
    </w:p>
    <w:p w:rsidR="00952E23" w:rsidRDefault="00952E23">
      <w:pPr>
        <w:pStyle w:val="ConsPlusNormal"/>
        <w:jc w:val="center"/>
        <w:outlineLvl w:val="2"/>
      </w:pPr>
      <w:r>
        <w:t>Перспективные показатели спроса на коммунальные ресурсы</w:t>
      </w:r>
    </w:p>
    <w:p w:rsidR="00952E23" w:rsidRDefault="00952E23">
      <w:pPr>
        <w:pStyle w:val="ConsPlusNormal"/>
        <w:ind w:firstLine="540"/>
        <w:jc w:val="both"/>
      </w:pPr>
    </w:p>
    <w:p w:rsidR="00952E23" w:rsidRDefault="00952E23">
      <w:pPr>
        <w:pStyle w:val="ConsPlusNormal"/>
        <w:jc w:val="center"/>
        <w:outlineLvl w:val="3"/>
      </w:pPr>
      <w:r>
        <w:t>Таблица 25. Прогноз объемов реализации услуг</w:t>
      </w:r>
    </w:p>
    <w:p w:rsidR="00952E23" w:rsidRDefault="00952E23">
      <w:pPr>
        <w:pStyle w:val="ConsPlusNormal"/>
        <w:jc w:val="center"/>
      </w:pPr>
      <w:r>
        <w:t>по водоснабжению и водоотведению</w:t>
      </w:r>
    </w:p>
    <w:p w:rsidR="00952E23" w:rsidRDefault="00952E23">
      <w:pPr>
        <w:pStyle w:val="ConsPlusNormal"/>
        <w:ind w:firstLine="540"/>
        <w:jc w:val="both"/>
      </w:pPr>
    </w:p>
    <w:p w:rsidR="00952E23" w:rsidRDefault="00952E23">
      <w:pPr>
        <w:pStyle w:val="ConsPlusNormal"/>
        <w:sectPr w:rsidR="00952E2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114"/>
        <w:gridCol w:w="1114"/>
        <w:gridCol w:w="1114"/>
        <w:gridCol w:w="1096"/>
        <w:gridCol w:w="1114"/>
        <w:gridCol w:w="1096"/>
        <w:gridCol w:w="1096"/>
        <w:gridCol w:w="1224"/>
        <w:gridCol w:w="1114"/>
        <w:gridCol w:w="1224"/>
        <w:gridCol w:w="1114"/>
      </w:tblGrid>
      <w:tr w:rsidR="00952E23">
        <w:tc>
          <w:tcPr>
            <w:tcW w:w="1980" w:type="dxa"/>
            <w:vMerge w:val="restart"/>
            <w:vAlign w:val="center"/>
          </w:tcPr>
          <w:p w:rsidR="00952E23" w:rsidRDefault="00952E23">
            <w:pPr>
              <w:pStyle w:val="ConsPlusNormal"/>
              <w:jc w:val="center"/>
            </w:pPr>
            <w:r>
              <w:lastRenderedPageBreak/>
              <w:t>Категория потребителей</w:t>
            </w:r>
          </w:p>
        </w:tc>
        <w:tc>
          <w:tcPr>
            <w:tcW w:w="12420" w:type="dxa"/>
            <w:gridSpan w:val="11"/>
            <w:vAlign w:val="center"/>
          </w:tcPr>
          <w:p w:rsidR="00952E23" w:rsidRDefault="00952E23">
            <w:pPr>
              <w:pStyle w:val="ConsPlusNormal"/>
              <w:jc w:val="center"/>
            </w:pPr>
            <w:r>
              <w:t>Объем, тыс. м</w:t>
            </w:r>
            <w:r>
              <w:rPr>
                <w:vertAlign w:val="superscript"/>
              </w:rPr>
              <w:t>3</w:t>
            </w:r>
          </w:p>
        </w:tc>
      </w:tr>
      <w:tr w:rsidR="00952E23">
        <w:tc>
          <w:tcPr>
            <w:tcW w:w="1980" w:type="dxa"/>
            <w:vMerge/>
          </w:tcPr>
          <w:p w:rsidR="00952E23" w:rsidRDefault="00952E23">
            <w:pPr>
              <w:pStyle w:val="ConsPlusNormal"/>
            </w:pPr>
          </w:p>
        </w:tc>
        <w:tc>
          <w:tcPr>
            <w:tcW w:w="1114" w:type="dxa"/>
            <w:vAlign w:val="center"/>
          </w:tcPr>
          <w:p w:rsidR="00952E23" w:rsidRDefault="00952E23">
            <w:pPr>
              <w:pStyle w:val="ConsPlusNormal"/>
              <w:jc w:val="center"/>
            </w:pPr>
            <w:r>
              <w:t>2017</w:t>
            </w:r>
          </w:p>
        </w:tc>
        <w:tc>
          <w:tcPr>
            <w:tcW w:w="1114" w:type="dxa"/>
            <w:vAlign w:val="center"/>
          </w:tcPr>
          <w:p w:rsidR="00952E23" w:rsidRDefault="00952E23">
            <w:pPr>
              <w:pStyle w:val="ConsPlusNormal"/>
              <w:jc w:val="center"/>
            </w:pPr>
            <w:r>
              <w:t>2018</w:t>
            </w:r>
          </w:p>
        </w:tc>
        <w:tc>
          <w:tcPr>
            <w:tcW w:w="1114" w:type="dxa"/>
            <w:vAlign w:val="center"/>
          </w:tcPr>
          <w:p w:rsidR="00952E23" w:rsidRDefault="00952E23">
            <w:pPr>
              <w:pStyle w:val="ConsPlusNormal"/>
              <w:jc w:val="center"/>
            </w:pPr>
            <w:r>
              <w:t>2019</w:t>
            </w:r>
          </w:p>
        </w:tc>
        <w:tc>
          <w:tcPr>
            <w:tcW w:w="1096" w:type="dxa"/>
            <w:vAlign w:val="center"/>
          </w:tcPr>
          <w:p w:rsidR="00952E23" w:rsidRDefault="00952E23">
            <w:pPr>
              <w:pStyle w:val="ConsPlusNormal"/>
              <w:jc w:val="center"/>
            </w:pPr>
            <w:r>
              <w:t>2020</w:t>
            </w:r>
          </w:p>
        </w:tc>
        <w:tc>
          <w:tcPr>
            <w:tcW w:w="1114" w:type="dxa"/>
            <w:vAlign w:val="center"/>
          </w:tcPr>
          <w:p w:rsidR="00952E23" w:rsidRDefault="00952E23">
            <w:pPr>
              <w:pStyle w:val="ConsPlusNormal"/>
              <w:jc w:val="center"/>
            </w:pPr>
            <w:r>
              <w:t>2021</w:t>
            </w:r>
          </w:p>
        </w:tc>
        <w:tc>
          <w:tcPr>
            <w:tcW w:w="1096" w:type="dxa"/>
            <w:vAlign w:val="center"/>
          </w:tcPr>
          <w:p w:rsidR="00952E23" w:rsidRDefault="00952E23">
            <w:pPr>
              <w:pStyle w:val="ConsPlusNormal"/>
              <w:jc w:val="center"/>
            </w:pPr>
            <w:r>
              <w:t>2022</w:t>
            </w:r>
          </w:p>
        </w:tc>
        <w:tc>
          <w:tcPr>
            <w:tcW w:w="1096" w:type="dxa"/>
            <w:vAlign w:val="center"/>
          </w:tcPr>
          <w:p w:rsidR="00952E23" w:rsidRDefault="00952E23">
            <w:pPr>
              <w:pStyle w:val="ConsPlusNormal"/>
              <w:jc w:val="center"/>
            </w:pPr>
            <w:r>
              <w:t>2023</w:t>
            </w:r>
          </w:p>
        </w:tc>
        <w:tc>
          <w:tcPr>
            <w:tcW w:w="1224" w:type="dxa"/>
            <w:vAlign w:val="center"/>
          </w:tcPr>
          <w:p w:rsidR="00952E23" w:rsidRDefault="00952E23">
            <w:pPr>
              <w:pStyle w:val="ConsPlusNormal"/>
              <w:jc w:val="center"/>
            </w:pPr>
            <w:r>
              <w:t>2024</w:t>
            </w:r>
          </w:p>
        </w:tc>
        <w:tc>
          <w:tcPr>
            <w:tcW w:w="1114" w:type="dxa"/>
            <w:vAlign w:val="center"/>
          </w:tcPr>
          <w:p w:rsidR="00952E23" w:rsidRDefault="00952E23">
            <w:pPr>
              <w:pStyle w:val="ConsPlusNormal"/>
              <w:jc w:val="center"/>
            </w:pPr>
            <w:r>
              <w:t>2025</w:t>
            </w:r>
          </w:p>
        </w:tc>
        <w:tc>
          <w:tcPr>
            <w:tcW w:w="1224" w:type="dxa"/>
            <w:vAlign w:val="center"/>
          </w:tcPr>
          <w:p w:rsidR="00952E23" w:rsidRDefault="00952E23">
            <w:pPr>
              <w:pStyle w:val="ConsPlusNormal"/>
              <w:jc w:val="center"/>
            </w:pPr>
            <w:r>
              <w:t>2026</w:t>
            </w:r>
          </w:p>
        </w:tc>
        <w:tc>
          <w:tcPr>
            <w:tcW w:w="1114" w:type="dxa"/>
            <w:vAlign w:val="center"/>
          </w:tcPr>
          <w:p w:rsidR="00952E23" w:rsidRDefault="00952E23">
            <w:pPr>
              <w:pStyle w:val="ConsPlusNormal"/>
              <w:jc w:val="center"/>
            </w:pPr>
            <w:r>
              <w:t>2027</w:t>
            </w:r>
          </w:p>
        </w:tc>
      </w:tr>
      <w:tr w:rsidR="00952E23">
        <w:tc>
          <w:tcPr>
            <w:tcW w:w="1980" w:type="dxa"/>
            <w:vAlign w:val="center"/>
          </w:tcPr>
          <w:p w:rsidR="00952E23" w:rsidRDefault="00952E23">
            <w:pPr>
              <w:pStyle w:val="ConsPlusNormal"/>
              <w:jc w:val="center"/>
            </w:pPr>
            <w:r>
              <w:t>1</w:t>
            </w:r>
          </w:p>
        </w:tc>
        <w:tc>
          <w:tcPr>
            <w:tcW w:w="1114" w:type="dxa"/>
            <w:vAlign w:val="center"/>
          </w:tcPr>
          <w:p w:rsidR="00952E23" w:rsidRDefault="00952E23">
            <w:pPr>
              <w:pStyle w:val="ConsPlusNormal"/>
              <w:jc w:val="center"/>
            </w:pPr>
            <w:r>
              <w:t>2</w:t>
            </w:r>
          </w:p>
        </w:tc>
        <w:tc>
          <w:tcPr>
            <w:tcW w:w="1114" w:type="dxa"/>
            <w:vAlign w:val="center"/>
          </w:tcPr>
          <w:p w:rsidR="00952E23" w:rsidRDefault="00952E23">
            <w:pPr>
              <w:pStyle w:val="ConsPlusNormal"/>
              <w:jc w:val="center"/>
            </w:pPr>
            <w:r>
              <w:t>3</w:t>
            </w:r>
          </w:p>
        </w:tc>
        <w:tc>
          <w:tcPr>
            <w:tcW w:w="1114" w:type="dxa"/>
            <w:vAlign w:val="center"/>
          </w:tcPr>
          <w:p w:rsidR="00952E23" w:rsidRDefault="00952E23">
            <w:pPr>
              <w:pStyle w:val="ConsPlusNormal"/>
              <w:jc w:val="center"/>
            </w:pPr>
            <w:r>
              <w:t>4</w:t>
            </w:r>
          </w:p>
        </w:tc>
        <w:tc>
          <w:tcPr>
            <w:tcW w:w="1096" w:type="dxa"/>
            <w:vAlign w:val="center"/>
          </w:tcPr>
          <w:p w:rsidR="00952E23" w:rsidRDefault="00952E23">
            <w:pPr>
              <w:pStyle w:val="ConsPlusNormal"/>
              <w:jc w:val="center"/>
            </w:pPr>
            <w:r>
              <w:t>5</w:t>
            </w:r>
          </w:p>
        </w:tc>
        <w:tc>
          <w:tcPr>
            <w:tcW w:w="1114" w:type="dxa"/>
            <w:vAlign w:val="center"/>
          </w:tcPr>
          <w:p w:rsidR="00952E23" w:rsidRDefault="00952E23">
            <w:pPr>
              <w:pStyle w:val="ConsPlusNormal"/>
              <w:jc w:val="center"/>
            </w:pPr>
            <w:r>
              <w:t>6</w:t>
            </w:r>
          </w:p>
        </w:tc>
        <w:tc>
          <w:tcPr>
            <w:tcW w:w="1096" w:type="dxa"/>
            <w:vAlign w:val="center"/>
          </w:tcPr>
          <w:p w:rsidR="00952E23" w:rsidRDefault="00952E23">
            <w:pPr>
              <w:pStyle w:val="ConsPlusNormal"/>
              <w:jc w:val="center"/>
            </w:pPr>
            <w:r>
              <w:t>7</w:t>
            </w:r>
          </w:p>
        </w:tc>
        <w:tc>
          <w:tcPr>
            <w:tcW w:w="1096" w:type="dxa"/>
            <w:vAlign w:val="center"/>
          </w:tcPr>
          <w:p w:rsidR="00952E23" w:rsidRDefault="00952E23">
            <w:pPr>
              <w:pStyle w:val="ConsPlusNormal"/>
              <w:jc w:val="center"/>
            </w:pPr>
            <w:r>
              <w:t>8</w:t>
            </w:r>
          </w:p>
        </w:tc>
        <w:tc>
          <w:tcPr>
            <w:tcW w:w="1224" w:type="dxa"/>
            <w:vAlign w:val="center"/>
          </w:tcPr>
          <w:p w:rsidR="00952E23" w:rsidRDefault="00952E23">
            <w:pPr>
              <w:pStyle w:val="ConsPlusNormal"/>
              <w:jc w:val="center"/>
            </w:pPr>
            <w:r>
              <w:t>9</w:t>
            </w:r>
          </w:p>
        </w:tc>
        <w:tc>
          <w:tcPr>
            <w:tcW w:w="1114" w:type="dxa"/>
            <w:vAlign w:val="center"/>
          </w:tcPr>
          <w:p w:rsidR="00952E23" w:rsidRDefault="00952E23">
            <w:pPr>
              <w:pStyle w:val="ConsPlusNormal"/>
              <w:jc w:val="center"/>
            </w:pPr>
            <w:r>
              <w:t>10</w:t>
            </w:r>
          </w:p>
        </w:tc>
        <w:tc>
          <w:tcPr>
            <w:tcW w:w="1224" w:type="dxa"/>
            <w:vAlign w:val="center"/>
          </w:tcPr>
          <w:p w:rsidR="00952E23" w:rsidRDefault="00952E23">
            <w:pPr>
              <w:pStyle w:val="ConsPlusNormal"/>
              <w:jc w:val="center"/>
            </w:pPr>
            <w:r>
              <w:t>11</w:t>
            </w:r>
          </w:p>
        </w:tc>
        <w:tc>
          <w:tcPr>
            <w:tcW w:w="1114" w:type="dxa"/>
            <w:vAlign w:val="center"/>
          </w:tcPr>
          <w:p w:rsidR="00952E23" w:rsidRDefault="00952E23">
            <w:pPr>
              <w:pStyle w:val="ConsPlusNormal"/>
              <w:jc w:val="center"/>
            </w:pPr>
            <w:r>
              <w:t>12</w:t>
            </w:r>
          </w:p>
        </w:tc>
      </w:tr>
      <w:tr w:rsidR="00952E23">
        <w:tc>
          <w:tcPr>
            <w:tcW w:w="14400" w:type="dxa"/>
            <w:gridSpan w:val="12"/>
            <w:vAlign w:val="center"/>
          </w:tcPr>
          <w:p w:rsidR="00952E23" w:rsidRDefault="00952E23">
            <w:pPr>
              <w:pStyle w:val="ConsPlusNormal"/>
              <w:jc w:val="center"/>
              <w:outlineLvl w:val="4"/>
            </w:pPr>
            <w:r>
              <w:t>ВОДОСНАБЖЕНИЕ</w:t>
            </w:r>
          </w:p>
        </w:tc>
      </w:tr>
      <w:tr w:rsidR="00952E23">
        <w:tc>
          <w:tcPr>
            <w:tcW w:w="1980" w:type="dxa"/>
            <w:vAlign w:val="center"/>
          </w:tcPr>
          <w:p w:rsidR="00952E23" w:rsidRDefault="00952E23">
            <w:pPr>
              <w:pStyle w:val="ConsPlusNormal"/>
            </w:pPr>
            <w:r>
              <w:t>население</w:t>
            </w:r>
          </w:p>
        </w:tc>
        <w:tc>
          <w:tcPr>
            <w:tcW w:w="1114" w:type="dxa"/>
            <w:vAlign w:val="center"/>
          </w:tcPr>
          <w:p w:rsidR="00952E23" w:rsidRDefault="00952E23">
            <w:pPr>
              <w:pStyle w:val="ConsPlusNormal"/>
              <w:jc w:val="center"/>
            </w:pPr>
            <w:r>
              <w:t>1075,0</w:t>
            </w:r>
          </w:p>
        </w:tc>
        <w:tc>
          <w:tcPr>
            <w:tcW w:w="1114" w:type="dxa"/>
            <w:vAlign w:val="center"/>
          </w:tcPr>
          <w:p w:rsidR="00952E23" w:rsidRDefault="00952E23">
            <w:pPr>
              <w:pStyle w:val="ConsPlusNormal"/>
              <w:jc w:val="center"/>
            </w:pPr>
            <w:r>
              <w:t>1150,2</w:t>
            </w:r>
          </w:p>
        </w:tc>
        <w:tc>
          <w:tcPr>
            <w:tcW w:w="1114" w:type="dxa"/>
            <w:vAlign w:val="center"/>
          </w:tcPr>
          <w:p w:rsidR="00952E23" w:rsidRDefault="00952E23">
            <w:pPr>
              <w:pStyle w:val="ConsPlusNormal"/>
              <w:jc w:val="center"/>
            </w:pPr>
            <w:r>
              <w:t>1225,5</w:t>
            </w:r>
          </w:p>
        </w:tc>
        <w:tc>
          <w:tcPr>
            <w:tcW w:w="1096" w:type="dxa"/>
            <w:vAlign w:val="center"/>
          </w:tcPr>
          <w:p w:rsidR="00952E23" w:rsidRDefault="00952E23">
            <w:pPr>
              <w:pStyle w:val="ConsPlusNormal"/>
              <w:jc w:val="center"/>
            </w:pPr>
            <w:r>
              <w:t>1300,7</w:t>
            </w:r>
          </w:p>
        </w:tc>
        <w:tc>
          <w:tcPr>
            <w:tcW w:w="1114" w:type="dxa"/>
            <w:vAlign w:val="center"/>
          </w:tcPr>
          <w:p w:rsidR="00952E23" w:rsidRDefault="00952E23">
            <w:pPr>
              <w:pStyle w:val="ConsPlusNormal"/>
              <w:jc w:val="center"/>
            </w:pPr>
            <w:r>
              <w:t>1376,0</w:t>
            </w:r>
          </w:p>
        </w:tc>
        <w:tc>
          <w:tcPr>
            <w:tcW w:w="1096" w:type="dxa"/>
            <w:vAlign w:val="center"/>
          </w:tcPr>
          <w:p w:rsidR="00952E23" w:rsidRDefault="00952E23">
            <w:pPr>
              <w:pStyle w:val="ConsPlusNormal"/>
              <w:jc w:val="center"/>
            </w:pPr>
            <w:r>
              <w:t>1451,2</w:t>
            </w:r>
          </w:p>
        </w:tc>
        <w:tc>
          <w:tcPr>
            <w:tcW w:w="1096" w:type="dxa"/>
            <w:vAlign w:val="center"/>
          </w:tcPr>
          <w:p w:rsidR="00952E23" w:rsidRDefault="00952E23">
            <w:pPr>
              <w:pStyle w:val="ConsPlusNormal"/>
              <w:jc w:val="center"/>
            </w:pPr>
            <w:r>
              <w:t>1526,5</w:t>
            </w:r>
          </w:p>
        </w:tc>
        <w:tc>
          <w:tcPr>
            <w:tcW w:w="1224" w:type="dxa"/>
            <w:vAlign w:val="center"/>
          </w:tcPr>
          <w:p w:rsidR="00952E23" w:rsidRDefault="00952E23">
            <w:pPr>
              <w:pStyle w:val="ConsPlusNormal"/>
              <w:jc w:val="center"/>
            </w:pPr>
            <w:r>
              <w:t>1601,7</w:t>
            </w:r>
          </w:p>
        </w:tc>
        <w:tc>
          <w:tcPr>
            <w:tcW w:w="1114" w:type="dxa"/>
            <w:vAlign w:val="center"/>
          </w:tcPr>
          <w:p w:rsidR="00952E23" w:rsidRDefault="00952E23">
            <w:pPr>
              <w:pStyle w:val="ConsPlusNormal"/>
              <w:jc w:val="center"/>
            </w:pPr>
            <w:r>
              <w:t>1677,0</w:t>
            </w:r>
          </w:p>
        </w:tc>
        <w:tc>
          <w:tcPr>
            <w:tcW w:w="1224" w:type="dxa"/>
            <w:vAlign w:val="center"/>
          </w:tcPr>
          <w:p w:rsidR="00952E23" w:rsidRDefault="00952E23">
            <w:pPr>
              <w:pStyle w:val="ConsPlusNormal"/>
              <w:jc w:val="center"/>
            </w:pPr>
            <w:r>
              <w:t>1752,2</w:t>
            </w:r>
          </w:p>
        </w:tc>
        <w:tc>
          <w:tcPr>
            <w:tcW w:w="1114" w:type="dxa"/>
            <w:vAlign w:val="center"/>
          </w:tcPr>
          <w:p w:rsidR="00952E23" w:rsidRDefault="00952E23">
            <w:pPr>
              <w:pStyle w:val="ConsPlusNormal"/>
              <w:jc w:val="center"/>
            </w:pPr>
            <w:r>
              <w:t>1827,5</w:t>
            </w:r>
          </w:p>
        </w:tc>
      </w:tr>
      <w:tr w:rsidR="00952E23">
        <w:tc>
          <w:tcPr>
            <w:tcW w:w="1980" w:type="dxa"/>
            <w:vAlign w:val="center"/>
          </w:tcPr>
          <w:p w:rsidR="00952E23" w:rsidRDefault="00952E23">
            <w:pPr>
              <w:pStyle w:val="ConsPlusNormal"/>
            </w:pPr>
            <w:r>
              <w:t>бюджетные организации</w:t>
            </w:r>
          </w:p>
        </w:tc>
        <w:tc>
          <w:tcPr>
            <w:tcW w:w="1114" w:type="dxa"/>
            <w:vAlign w:val="center"/>
          </w:tcPr>
          <w:p w:rsidR="00952E23" w:rsidRDefault="00952E23">
            <w:pPr>
              <w:pStyle w:val="ConsPlusNormal"/>
              <w:jc w:val="center"/>
            </w:pPr>
            <w:r>
              <w:t>112,0</w:t>
            </w:r>
          </w:p>
        </w:tc>
        <w:tc>
          <w:tcPr>
            <w:tcW w:w="1114" w:type="dxa"/>
            <w:vAlign w:val="center"/>
          </w:tcPr>
          <w:p w:rsidR="00952E23" w:rsidRDefault="00952E23">
            <w:pPr>
              <w:pStyle w:val="ConsPlusNormal"/>
              <w:jc w:val="center"/>
            </w:pPr>
            <w:r>
              <w:t>113,7</w:t>
            </w:r>
          </w:p>
        </w:tc>
        <w:tc>
          <w:tcPr>
            <w:tcW w:w="1114" w:type="dxa"/>
            <w:vAlign w:val="center"/>
          </w:tcPr>
          <w:p w:rsidR="00952E23" w:rsidRDefault="00952E23">
            <w:pPr>
              <w:pStyle w:val="ConsPlusNormal"/>
              <w:jc w:val="center"/>
            </w:pPr>
            <w:r>
              <w:t>115,5</w:t>
            </w:r>
          </w:p>
        </w:tc>
        <w:tc>
          <w:tcPr>
            <w:tcW w:w="1096" w:type="dxa"/>
            <w:vAlign w:val="center"/>
          </w:tcPr>
          <w:p w:rsidR="00952E23" w:rsidRDefault="00952E23">
            <w:pPr>
              <w:pStyle w:val="ConsPlusNormal"/>
              <w:jc w:val="center"/>
            </w:pPr>
            <w:r>
              <w:t>117,3</w:t>
            </w:r>
          </w:p>
        </w:tc>
        <w:tc>
          <w:tcPr>
            <w:tcW w:w="1114" w:type="dxa"/>
            <w:vAlign w:val="center"/>
          </w:tcPr>
          <w:p w:rsidR="00952E23" w:rsidRDefault="00952E23">
            <w:pPr>
              <w:pStyle w:val="ConsPlusNormal"/>
              <w:jc w:val="center"/>
            </w:pPr>
            <w:r>
              <w:t>119,1</w:t>
            </w:r>
          </w:p>
        </w:tc>
        <w:tc>
          <w:tcPr>
            <w:tcW w:w="1096" w:type="dxa"/>
            <w:vAlign w:val="center"/>
          </w:tcPr>
          <w:p w:rsidR="00952E23" w:rsidRDefault="00952E23">
            <w:pPr>
              <w:pStyle w:val="ConsPlusNormal"/>
              <w:jc w:val="center"/>
            </w:pPr>
            <w:r>
              <w:t>120,9</w:t>
            </w:r>
          </w:p>
        </w:tc>
        <w:tc>
          <w:tcPr>
            <w:tcW w:w="1096" w:type="dxa"/>
            <w:vAlign w:val="center"/>
          </w:tcPr>
          <w:p w:rsidR="00952E23" w:rsidRDefault="00952E23">
            <w:pPr>
              <w:pStyle w:val="ConsPlusNormal"/>
              <w:jc w:val="center"/>
            </w:pPr>
            <w:r>
              <w:t>122,7</w:t>
            </w:r>
          </w:p>
        </w:tc>
        <w:tc>
          <w:tcPr>
            <w:tcW w:w="1224" w:type="dxa"/>
            <w:vAlign w:val="center"/>
          </w:tcPr>
          <w:p w:rsidR="00952E23" w:rsidRDefault="00952E23">
            <w:pPr>
              <w:pStyle w:val="ConsPlusNormal"/>
              <w:jc w:val="center"/>
            </w:pPr>
            <w:r>
              <w:t>124,5</w:t>
            </w:r>
          </w:p>
        </w:tc>
        <w:tc>
          <w:tcPr>
            <w:tcW w:w="1114" w:type="dxa"/>
            <w:vAlign w:val="center"/>
          </w:tcPr>
          <w:p w:rsidR="00952E23" w:rsidRDefault="00952E23">
            <w:pPr>
              <w:pStyle w:val="ConsPlusNormal"/>
              <w:jc w:val="center"/>
            </w:pPr>
            <w:r>
              <w:t>126,3</w:t>
            </w:r>
          </w:p>
        </w:tc>
        <w:tc>
          <w:tcPr>
            <w:tcW w:w="1224" w:type="dxa"/>
            <w:vAlign w:val="center"/>
          </w:tcPr>
          <w:p w:rsidR="00952E23" w:rsidRDefault="00952E23">
            <w:pPr>
              <w:pStyle w:val="ConsPlusNormal"/>
              <w:jc w:val="center"/>
            </w:pPr>
            <w:r>
              <w:t>128,1</w:t>
            </w:r>
          </w:p>
        </w:tc>
        <w:tc>
          <w:tcPr>
            <w:tcW w:w="1114" w:type="dxa"/>
            <w:vAlign w:val="center"/>
          </w:tcPr>
          <w:p w:rsidR="00952E23" w:rsidRDefault="00952E23">
            <w:pPr>
              <w:pStyle w:val="ConsPlusNormal"/>
              <w:jc w:val="center"/>
            </w:pPr>
            <w:r>
              <w:t>129,9</w:t>
            </w:r>
          </w:p>
        </w:tc>
      </w:tr>
      <w:tr w:rsidR="00952E23">
        <w:tc>
          <w:tcPr>
            <w:tcW w:w="1980" w:type="dxa"/>
            <w:vAlign w:val="center"/>
          </w:tcPr>
          <w:p w:rsidR="00952E23" w:rsidRDefault="00952E23">
            <w:pPr>
              <w:pStyle w:val="ConsPlusNormal"/>
            </w:pPr>
            <w:r>
              <w:t>прочие организации</w:t>
            </w:r>
          </w:p>
        </w:tc>
        <w:tc>
          <w:tcPr>
            <w:tcW w:w="1114" w:type="dxa"/>
            <w:vAlign w:val="center"/>
          </w:tcPr>
          <w:p w:rsidR="00952E23" w:rsidRDefault="00952E23">
            <w:pPr>
              <w:pStyle w:val="ConsPlusNormal"/>
              <w:jc w:val="center"/>
            </w:pPr>
            <w:r>
              <w:t>179,0</w:t>
            </w:r>
          </w:p>
        </w:tc>
        <w:tc>
          <w:tcPr>
            <w:tcW w:w="1114" w:type="dxa"/>
            <w:vAlign w:val="center"/>
          </w:tcPr>
          <w:p w:rsidR="00952E23" w:rsidRDefault="00952E23">
            <w:pPr>
              <w:pStyle w:val="ConsPlusNormal"/>
              <w:jc w:val="center"/>
            </w:pPr>
            <w:r>
              <w:t>181,1</w:t>
            </w:r>
          </w:p>
        </w:tc>
        <w:tc>
          <w:tcPr>
            <w:tcW w:w="1114" w:type="dxa"/>
            <w:vAlign w:val="center"/>
          </w:tcPr>
          <w:p w:rsidR="00952E23" w:rsidRDefault="00952E23">
            <w:pPr>
              <w:pStyle w:val="ConsPlusNormal"/>
              <w:jc w:val="center"/>
            </w:pPr>
            <w:r>
              <w:t>183,2</w:t>
            </w:r>
          </w:p>
        </w:tc>
        <w:tc>
          <w:tcPr>
            <w:tcW w:w="1096" w:type="dxa"/>
            <w:vAlign w:val="center"/>
          </w:tcPr>
          <w:p w:rsidR="00952E23" w:rsidRDefault="00952E23">
            <w:pPr>
              <w:pStyle w:val="ConsPlusNormal"/>
              <w:jc w:val="center"/>
            </w:pPr>
            <w:r>
              <w:t>185,4</w:t>
            </w:r>
          </w:p>
        </w:tc>
        <w:tc>
          <w:tcPr>
            <w:tcW w:w="1114" w:type="dxa"/>
            <w:vAlign w:val="center"/>
          </w:tcPr>
          <w:p w:rsidR="00952E23" w:rsidRDefault="00952E23">
            <w:pPr>
              <w:pStyle w:val="ConsPlusNormal"/>
              <w:jc w:val="center"/>
            </w:pPr>
            <w:r>
              <w:t>187,5</w:t>
            </w:r>
          </w:p>
        </w:tc>
        <w:tc>
          <w:tcPr>
            <w:tcW w:w="1096" w:type="dxa"/>
            <w:vAlign w:val="center"/>
          </w:tcPr>
          <w:p w:rsidR="00952E23" w:rsidRDefault="00952E23">
            <w:pPr>
              <w:pStyle w:val="ConsPlusNormal"/>
              <w:jc w:val="center"/>
            </w:pPr>
            <w:r>
              <w:t>189,7</w:t>
            </w:r>
          </w:p>
        </w:tc>
        <w:tc>
          <w:tcPr>
            <w:tcW w:w="1096" w:type="dxa"/>
            <w:vAlign w:val="center"/>
          </w:tcPr>
          <w:p w:rsidR="00952E23" w:rsidRDefault="00952E23">
            <w:pPr>
              <w:pStyle w:val="ConsPlusNormal"/>
              <w:jc w:val="center"/>
            </w:pPr>
            <w:r>
              <w:t>191,8</w:t>
            </w:r>
          </w:p>
        </w:tc>
        <w:tc>
          <w:tcPr>
            <w:tcW w:w="1224" w:type="dxa"/>
            <w:vAlign w:val="center"/>
          </w:tcPr>
          <w:p w:rsidR="00952E23" w:rsidRDefault="00952E23">
            <w:pPr>
              <w:pStyle w:val="ConsPlusNormal"/>
              <w:jc w:val="center"/>
            </w:pPr>
            <w:r>
              <w:t>193,9</w:t>
            </w:r>
          </w:p>
        </w:tc>
        <w:tc>
          <w:tcPr>
            <w:tcW w:w="1114" w:type="dxa"/>
            <w:vAlign w:val="center"/>
          </w:tcPr>
          <w:p w:rsidR="00952E23" w:rsidRDefault="00952E23">
            <w:pPr>
              <w:pStyle w:val="ConsPlusNormal"/>
              <w:jc w:val="center"/>
            </w:pPr>
            <w:r>
              <w:t>196,1</w:t>
            </w:r>
          </w:p>
        </w:tc>
        <w:tc>
          <w:tcPr>
            <w:tcW w:w="1224" w:type="dxa"/>
            <w:vAlign w:val="center"/>
          </w:tcPr>
          <w:p w:rsidR="00952E23" w:rsidRDefault="00952E23">
            <w:pPr>
              <w:pStyle w:val="ConsPlusNormal"/>
              <w:jc w:val="center"/>
            </w:pPr>
            <w:r>
              <w:t>198,2</w:t>
            </w:r>
          </w:p>
        </w:tc>
        <w:tc>
          <w:tcPr>
            <w:tcW w:w="1114" w:type="dxa"/>
            <w:vAlign w:val="center"/>
          </w:tcPr>
          <w:p w:rsidR="00952E23" w:rsidRDefault="00952E23">
            <w:pPr>
              <w:pStyle w:val="ConsPlusNormal"/>
              <w:jc w:val="center"/>
            </w:pPr>
            <w:r>
              <w:t>200,4</w:t>
            </w:r>
          </w:p>
        </w:tc>
      </w:tr>
      <w:tr w:rsidR="00952E23">
        <w:tc>
          <w:tcPr>
            <w:tcW w:w="1980" w:type="dxa"/>
            <w:vAlign w:val="center"/>
          </w:tcPr>
          <w:p w:rsidR="00952E23" w:rsidRDefault="00952E23">
            <w:pPr>
              <w:pStyle w:val="ConsPlusNormal"/>
            </w:pPr>
            <w:r>
              <w:t>Всего:</w:t>
            </w:r>
          </w:p>
        </w:tc>
        <w:tc>
          <w:tcPr>
            <w:tcW w:w="1114" w:type="dxa"/>
            <w:vAlign w:val="center"/>
          </w:tcPr>
          <w:p w:rsidR="00952E23" w:rsidRDefault="00952E23">
            <w:pPr>
              <w:pStyle w:val="ConsPlusNormal"/>
              <w:jc w:val="center"/>
            </w:pPr>
            <w:r>
              <w:t>1366,0</w:t>
            </w:r>
          </w:p>
        </w:tc>
        <w:tc>
          <w:tcPr>
            <w:tcW w:w="1114" w:type="dxa"/>
            <w:vAlign w:val="center"/>
          </w:tcPr>
          <w:p w:rsidR="00952E23" w:rsidRDefault="00952E23">
            <w:pPr>
              <w:pStyle w:val="ConsPlusNormal"/>
              <w:jc w:val="center"/>
            </w:pPr>
            <w:r>
              <w:t>1445,0</w:t>
            </w:r>
          </w:p>
        </w:tc>
        <w:tc>
          <w:tcPr>
            <w:tcW w:w="1114" w:type="dxa"/>
            <w:vAlign w:val="center"/>
          </w:tcPr>
          <w:p w:rsidR="00952E23" w:rsidRDefault="00952E23">
            <w:pPr>
              <w:pStyle w:val="ConsPlusNormal"/>
              <w:jc w:val="center"/>
            </w:pPr>
            <w:r>
              <w:t>1524,2</w:t>
            </w:r>
          </w:p>
        </w:tc>
        <w:tc>
          <w:tcPr>
            <w:tcW w:w="1096" w:type="dxa"/>
            <w:vAlign w:val="center"/>
          </w:tcPr>
          <w:p w:rsidR="00952E23" w:rsidRDefault="00952E23">
            <w:pPr>
              <w:pStyle w:val="ConsPlusNormal"/>
              <w:jc w:val="center"/>
            </w:pPr>
            <w:r>
              <w:t>1603,4</w:t>
            </w:r>
          </w:p>
        </w:tc>
        <w:tc>
          <w:tcPr>
            <w:tcW w:w="1114" w:type="dxa"/>
            <w:vAlign w:val="center"/>
          </w:tcPr>
          <w:p w:rsidR="00952E23" w:rsidRDefault="00952E23">
            <w:pPr>
              <w:pStyle w:val="ConsPlusNormal"/>
              <w:jc w:val="center"/>
            </w:pPr>
            <w:r>
              <w:t>1682,6</w:t>
            </w:r>
          </w:p>
        </w:tc>
        <w:tc>
          <w:tcPr>
            <w:tcW w:w="1096" w:type="dxa"/>
            <w:vAlign w:val="center"/>
          </w:tcPr>
          <w:p w:rsidR="00952E23" w:rsidRDefault="00952E23">
            <w:pPr>
              <w:pStyle w:val="ConsPlusNormal"/>
              <w:jc w:val="center"/>
            </w:pPr>
            <w:r>
              <w:t>1761,8</w:t>
            </w:r>
          </w:p>
        </w:tc>
        <w:tc>
          <w:tcPr>
            <w:tcW w:w="1096" w:type="dxa"/>
            <w:vAlign w:val="center"/>
          </w:tcPr>
          <w:p w:rsidR="00952E23" w:rsidRDefault="00952E23">
            <w:pPr>
              <w:pStyle w:val="ConsPlusNormal"/>
              <w:jc w:val="center"/>
            </w:pPr>
            <w:r>
              <w:t>1841,0</w:t>
            </w:r>
          </w:p>
        </w:tc>
        <w:tc>
          <w:tcPr>
            <w:tcW w:w="1224" w:type="dxa"/>
            <w:vAlign w:val="center"/>
          </w:tcPr>
          <w:p w:rsidR="00952E23" w:rsidRDefault="00952E23">
            <w:pPr>
              <w:pStyle w:val="ConsPlusNormal"/>
              <w:jc w:val="center"/>
            </w:pPr>
            <w:r>
              <w:t>1920,1</w:t>
            </w:r>
          </w:p>
        </w:tc>
        <w:tc>
          <w:tcPr>
            <w:tcW w:w="1114" w:type="dxa"/>
            <w:vAlign w:val="center"/>
          </w:tcPr>
          <w:p w:rsidR="00952E23" w:rsidRDefault="00952E23">
            <w:pPr>
              <w:pStyle w:val="ConsPlusNormal"/>
              <w:jc w:val="center"/>
            </w:pPr>
            <w:r>
              <w:t>1999,4</w:t>
            </w:r>
          </w:p>
        </w:tc>
        <w:tc>
          <w:tcPr>
            <w:tcW w:w="1224" w:type="dxa"/>
            <w:vAlign w:val="center"/>
          </w:tcPr>
          <w:p w:rsidR="00952E23" w:rsidRDefault="00952E23">
            <w:pPr>
              <w:pStyle w:val="ConsPlusNormal"/>
              <w:jc w:val="center"/>
            </w:pPr>
            <w:r>
              <w:t>2078,5</w:t>
            </w:r>
          </w:p>
        </w:tc>
        <w:tc>
          <w:tcPr>
            <w:tcW w:w="1114" w:type="dxa"/>
            <w:vAlign w:val="center"/>
          </w:tcPr>
          <w:p w:rsidR="00952E23" w:rsidRDefault="00952E23">
            <w:pPr>
              <w:pStyle w:val="ConsPlusNormal"/>
              <w:jc w:val="center"/>
            </w:pPr>
            <w:r>
              <w:t>2157,8</w:t>
            </w:r>
          </w:p>
        </w:tc>
      </w:tr>
      <w:tr w:rsidR="00952E23">
        <w:tc>
          <w:tcPr>
            <w:tcW w:w="14400" w:type="dxa"/>
            <w:gridSpan w:val="12"/>
            <w:vAlign w:val="center"/>
          </w:tcPr>
          <w:p w:rsidR="00952E23" w:rsidRDefault="00952E23">
            <w:pPr>
              <w:pStyle w:val="ConsPlusNormal"/>
              <w:jc w:val="center"/>
              <w:outlineLvl w:val="4"/>
            </w:pPr>
            <w:r>
              <w:t>ВОДООТВЕДЕНИЕ</w:t>
            </w:r>
          </w:p>
        </w:tc>
      </w:tr>
      <w:tr w:rsidR="00952E23">
        <w:tc>
          <w:tcPr>
            <w:tcW w:w="1980" w:type="dxa"/>
            <w:vAlign w:val="center"/>
          </w:tcPr>
          <w:p w:rsidR="00952E23" w:rsidRDefault="00952E23">
            <w:pPr>
              <w:pStyle w:val="ConsPlusNormal"/>
            </w:pPr>
            <w:r>
              <w:t>население</w:t>
            </w:r>
          </w:p>
        </w:tc>
        <w:tc>
          <w:tcPr>
            <w:tcW w:w="1114" w:type="dxa"/>
            <w:vAlign w:val="center"/>
          </w:tcPr>
          <w:p w:rsidR="00952E23" w:rsidRDefault="00952E23">
            <w:pPr>
              <w:pStyle w:val="ConsPlusNormal"/>
              <w:jc w:val="center"/>
            </w:pPr>
            <w:r>
              <w:t>782,0</w:t>
            </w:r>
          </w:p>
        </w:tc>
        <w:tc>
          <w:tcPr>
            <w:tcW w:w="1114" w:type="dxa"/>
            <w:vAlign w:val="center"/>
          </w:tcPr>
          <w:p w:rsidR="00952E23" w:rsidRDefault="00952E23">
            <w:pPr>
              <w:pStyle w:val="ConsPlusNormal"/>
              <w:jc w:val="center"/>
            </w:pPr>
            <w:r>
              <w:t>799,2</w:t>
            </w:r>
          </w:p>
        </w:tc>
        <w:tc>
          <w:tcPr>
            <w:tcW w:w="1114" w:type="dxa"/>
            <w:vAlign w:val="center"/>
          </w:tcPr>
          <w:p w:rsidR="00952E23" w:rsidRDefault="00952E23">
            <w:pPr>
              <w:pStyle w:val="ConsPlusNormal"/>
              <w:jc w:val="center"/>
            </w:pPr>
            <w:r>
              <w:t>816,4</w:t>
            </w:r>
          </w:p>
        </w:tc>
        <w:tc>
          <w:tcPr>
            <w:tcW w:w="1096" w:type="dxa"/>
            <w:vAlign w:val="center"/>
          </w:tcPr>
          <w:p w:rsidR="00952E23" w:rsidRDefault="00952E23">
            <w:pPr>
              <w:pStyle w:val="ConsPlusNormal"/>
              <w:jc w:val="center"/>
            </w:pPr>
            <w:r>
              <w:t>833,6</w:t>
            </w:r>
          </w:p>
        </w:tc>
        <w:tc>
          <w:tcPr>
            <w:tcW w:w="1114" w:type="dxa"/>
            <w:vAlign w:val="center"/>
          </w:tcPr>
          <w:p w:rsidR="00952E23" w:rsidRDefault="00952E23">
            <w:pPr>
              <w:pStyle w:val="ConsPlusNormal"/>
              <w:jc w:val="center"/>
            </w:pPr>
            <w:r>
              <w:t>850,8</w:t>
            </w:r>
          </w:p>
        </w:tc>
        <w:tc>
          <w:tcPr>
            <w:tcW w:w="1096" w:type="dxa"/>
            <w:vAlign w:val="center"/>
          </w:tcPr>
          <w:p w:rsidR="00952E23" w:rsidRDefault="00952E23">
            <w:pPr>
              <w:pStyle w:val="ConsPlusNormal"/>
              <w:jc w:val="center"/>
            </w:pPr>
            <w:r>
              <w:t>868,0</w:t>
            </w:r>
          </w:p>
        </w:tc>
        <w:tc>
          <w:tcPr>
            <w:tcW w:w="1096" w:type="dxa"/>
            <w:vAlign w:val="center"/>
          </w:tcPr>
          <w:p w:rsidR="00952E23" w:rsidRDefault="00952E23">
            <w:pPr>
              <w:pStyle w:val="ConsPlusNormal"/>
              <w:jc w:val="center"/>
            </w:pPr>
            <w:r>
              <w:t>885,2</w:t>
            </w:r>
          </w:p>
        </w:tc>
        <w:tc>
          <w:tcPr>
            <w:tcW w:w="1224" w:type="dxa"/>
            <w:vAlign w:val="center"/>
          </w:tcPr>
          <w:p w:rsidR="00952E23" w:rsidRDefault="00952E23">
            <w:pPr>
              <w:pStyle w:val="ConsPlusNormal"/>
              <w:jc w:val="center"/>
            </w:pPr>
            <w:r>
              <w:t>902,4</w:t>
            </w:r>
          </w:p>
        </w:tc>
        <w:tc>
          <w:tcPr>
            <w:tcW w:w="1114" w:type="dxa"/>
            <w:vAlign w:val="center"/>
          </w:tcPr>
          <w:p w:rsidR="00952E23" w:rsidRDefault="00952E23">
            <w:pPr>
              <w:pStyle w:val="ConsPlusNormal"/>
              <w:jc w:val="center"/>
            </w:pPr>
            <w:r>
              <w:t>919,6</w:t>
            </w:r>
          </w:p>
        </w:tc>
        <w:tc>
          <w:tcPr>
            <w:tcW w:w="1224" w:type="dxa"/>
            <w:vAlign w:val="center"/>
          </w:tcPr>
          <w:p w:rsidR="00952E23" w:rsidRDefault="00952E23">
            <w:pPr>
              <w:pStyle w:val="ConsPlusNormal"/>
              <w:jc w:val="center"/>
            </w:pPr>
            <w:r>
              <w:t>936,8</w:t>
            </w:r>
          </w:p>
        </w:tc>
        <w:tc>
          <w:tcPr>
            <w:tcW w:w="1114" w:type="dxa"/>
            <w:vAlign w:val="center"/>
          </w:tcPr>
          <w:p w:rsidR="00952E23" w:rsidRDefault="00952E23">
            <w:pPr>
              <w:pStyle w:val="ConsPlusNormal"/>
              <w:jc w:val="center"/>
            </w:pPr>
            <w:r>
              <w:t>954,0</w:t>
            </w:r>
          </w:p>
        </w:tc>
      </w:tr>
      <w:tr w:rsidR="00952E23">
        <w:tc>
          <w:tcPr>
            <w:tcW w:w="1980" w:type="dxa"/>
            <w:vAlign w:val="center"/>
          </w:tcPr>
          <w:p w:rsidR="00952E23" w:rsidRDefault="00952E23">
            <w:pPr>
              <w:pStyle w:val="ConsPlusNormal"/>
            </w:pPr>
            <w:r>
              <w:t>бюджетные организации</w:t>
            </w:r>
          </w:p>
        </w:tc>
        <w:tc>
          <w:tcPr>
            <w:tcW w:w="1114" w:type="dxa"/>
            <w:vAlign w:val="center"/>
          </w:tcPr>
          <w:p w:rsidR="00952E23" w:rsidRDefault="00952E23">
            <w:pPr>
              <w:pStyle w:val="ConsPlusNormal"/>
              <w:jc w:val="center"/>
            </w:pPr>
            <w:r>
              <w:t>118,0</w:t>
            </w:r>
          </w:p>
        </w:tc>
        <w:tc>
          <w:tcPr>
            <w:tcW w:w="1114" w:type="dxa"/>
            <w:vAlign w:val="center"/>
          </w:tcPr>
          <w:p w:rsidR="00952E23" w:rsidRDefault="00952E23">
            <w:pPr>
              <w:pStyle w:val="ConsPlusNormal"/>
              <w:jc w:val="center"/>
            </w:pPr>
            <w:r>
              <w:t>119,6</w:t>
            </w:r>
          </w:p>
        </w:tc>
        <w:tc>
          <w:tcPr>
            <w:tcW w:w="1114" w:type="dxa"/>
            <w:vAlign w:val="center"/>
          </w:tcPr>
          <w:p w:rsidR="00952E23" w:rsidRDefault="00952E23">
            <w:pPr>
              <w:pStyle w:val="ConsPlusNormal"/>
              <w:jc w:val="center"/>
            </w:pPr>
            <w:r>
              <w:t>121,3</w:t>
            </w:r>
          </w:p>
        </w:tc>
        <w:tc>
          <w:tcPr>
            <w:tcW w:w="1096" w:type="dxa"/>
            <w:vAlign w:val="center"/>
          </w:tcPr>
          <w:p w:rsidR="00952E23" w:rsidRDefault="00952E23">
            <w:pPr>
              <w:pStyle w:val="ConsPlusNormal"/>
              <w:jc w:val="center"/>
            </w:pPr>
            <w:r>
              <w:t>122,9</w:t>
            </w:r>
          </w:p>
        </w:tc>
        <w:tc>
          <w:tcPr>
            <w:tcW w:w="1114" w:type="dxa"/>
            <w:vAlign w:val="center"/>
          </w:tcPr>
          <w:p w:rsidR="00952E23" w:rsidRDefault="00952E23">
            <w:pPr>
              <w:pStyle w:val="ConsPlusNormal"/>
              <w:jc w:val="center"/>
            </w:pPr>
            <w:r>
              <w:t>124,6</w:t>
            </w:r>
          </w:p>
        </w:tc>
        <w:tc>
          <w:tcPr>
            <w:tcW w:w="1096" w:type="dxa"/>
            <w:vAlign w:val="center"/>
          </w:tcPr>
          <w:p w:rsidR="00952E23" w:rsidRDefault="00952E23">
            <w:pPr>
              <w:pStyle w:val="ConsPlusNormal"/>
              <w:jc w:val="center"/>
            </w:pPr>
            <w:r>
              <w:t>126,2</w:t>
            </w:r>
          </w:p>
        </w:tc>
        <w:tc>
          <w:tcPr>
            <w:tcW w:w="1096" w:type="dxa"/>
            <w:vAlign w:val="center"/>
          </w:tcPr>
          <w:p w:rsidR="00952E23" w:rsidRDefault="00952E23">
            <w:pPr>
              <w:pStyle w:val="ConsPlusNormal"/>
              <w:jc w:val="center"/>
            </w:pPr>
            <w:r>
              <w:t>127,9</w:t>
            </w:r>
          </w:p>
        </w:tc>
        <w:tc>
          <w:tcPr>
            <w:tcW w:w="1224" w:type="dxa"/>
            <w:vAlign w:val="center"/>
          </w:tcPr>
          <w:p w:rsidR="00952E23" w:rsidRDefault="00952E23">
            <w:pPr>
              <w:pStyle w:val="ConsPlusNormal"/>
              <w:jc w:val="center"/>
            </w:pPr>
            <w:r>
              <w:t>129,5</w:t>
            </w:r>
          </w:p>
        </w:tc>
        <w:tc>
          <w:tcPr>
            <w:tcW w:w="1114" w:type="dxa"/>
            <w:vAlign w:val="center"/>
          </w:tcPr>
          <w:p w:rsidR="00952E23" w:rsidRDefault="00952E23">
            <w:pPr>
              <w:pStyle w:val="ConsPlusNormal"/>
              <w:jc w:val="center"/>
            </w:pPr>
            <w:r>
              <w:t>131,2</w:t>
            </w:r>
          </w:p>
        </w:tc>
        <w:tc>
          <w:tcPr>
            <w:tcW w:w="1224" w:type="dxa"/>
            <w:vAlign w:val="center"/>
          </w:tcPr>
          <w:p w:rsidR="00952E23" w:rsidRDefault="00952E23">
            <w:pPr>
              <w:pStyle w:val="ConsPlusNormal"/>
              <w:jc w:val="center"/>
            </w:pPr>
            <w:r>
              <w:t>132,8</w:t>
            </w:r>
          </w:p>
        </w:tc>
        <w:tc>
          <w:tcPr>
            <w:tcW w:w="1114" w:type="dxa"/>
            <w:vAlign w:val="center"/>
          </w:tcPr>
          <w:p w:rsidR="00952E23" w:rsidRDefault="00952E23">
            <w:pPr>
              <w:pStyle w:val="ConsPlusNormal"/>
              <w:jc w:val="center"/>
            </w:pPr>
            <w:r>
              <w:t>134,5</w:t>
            </w:r>
          </w:p>
        </w:tc>
      </w:tr>
      <w:tr w:rsidR="00952E23">
        <w:tc>
          <w:tcPr>
            <w:tcW w:w="1980" w:type="dxa"/>
            <w:vAlign w:val="center"/>
          </w:tcPr>
          <w:p w:rsidR="00952E23" w:rsidRDefault="00952E23">
            <w:pPr>
              <w:pStyle w:val="ConsPlusNormal"/>
            </w:pPr>
            <w:r>
              <w:t>прочие организации</w:t>
            </w:r>
          </w:p>
        </w:tc>
        <w:tc>
          <w:tcPr>
            <w:tcW w:w="1114" w:type="dxa"/>
            <w:vAlign w:val="center"/>
          </w:tcPr>
          <w:p w:rsidR="00952E23" w:rsidRDefault="00952E23">
            <w:pPr>
              <w:pStyle w:val="ConsPlusNormal"/>
              <w:jc w:val="center"/>
            </w:pPr>
            <w:r>
              <w:t>266,0</w:t>
            </w:r>
          </w:p>
        </w:tc>
        <w:tc>
          <w:tcPr>
            <w:tcW w:w="1114" w:type="dxa"/>
            <w:vAlign w:val="center"/>
          </w:tcPr>
          <w:p w:rsidR="00952E23" w:rsidRDefault="00952E23">
            <w:pPr>
              <w:pStyle w:val="ConsPlusNormal"/>
              <w:jc w:val="center"/>
            </w:pPr>
            <w:r>
              <w:t>270,2</w:t>
            </w:r>
          </w:p>
        </w:tc>
        <w:tc>
          <w:tcPr>
            <w:tcW w:w="1114" w:type="dxa"/>
            <w:vAlign w:val="center"/>
          </w:tcPr>
          <w:p w:rsidR="00952E23" w:rsidRDefault="00952E23">
            <w:pPr>
              <w:pStyle w:val="ConsPlusNormal"/>
              <w:jc w:val="center"/>
            </w:pPr>
            <w:r>
              <w:t>274,5</w:t>
            </w:r>
          </w:p>
        </w:tc>
        <w:tc>
          <w:tcPr>
            <w:tcW w:w="1096" w:type="dxa"/>
            <w:vAlign w:val="center"/>
          </w:tcPr>
          <w:p w:rsidR="00952E23" w:rsidRDefault="00952E23">
            <w:pPr>
              <w:pStyle w:val="ConsPlusNormal"/>
              <w:jc w:val="center"/>
            </w:pPr>
            <w:r>
              <w:t>278,7</w:t>
            </w:r>
          </w:p>
        </w:tc>
        <w:tc>
          <w:tcPr>
            <w:tcW w:w="1114" w:type="dxa"/>
            <w:vAlign w:val="center"/>
          </w:tcPr>
          <w:p w:rsidR="00952E23" w:rsidRDefault="00952E23">
            <w:pPr>
              <w:pStyle w:val="ConsPlusNormal"/>
              <w:jc w:val="center"/>
            </w:pPr>
            <w:r>
              <w:t>283,0</w:t>
            </w:r>
          </w:p>
        </w:tc>
        <w:tc>
          <w:tcPr>
            <w:tcW w:w="1096" w:type="dxa"/>
            <w:vAlign w:val="center"/>
          </w:tcPr>
          <w:p w:rsidR="00952E23" w:rsidRDefault="00952E23">
            <w:pPr>
              <w:pStyle w:val="ConsPlusNormal"/>
              <w:jc w:val="center"/>
            </w:pPr>
            <w:r>
              <w:t>287,2</w:t>
            </w:r>
          </w:p>
        </w:tc>
        <w:tc>
          <w:tcPr>
            <w:tcW w:w="1096" w:type="dxa"/>
            <w:vAlign w:val="center"/>
          </w:tcPr>
          <w:p w:rsidR="00952E23" w:rsidRDefault="00952E23">
            <w:pPr>
              <w:pStyle w:val="ConsPlusNormal"/>
              <w:jc w:val="center"/>
            </w:pPr>
            <w:r>
              <w:t>291,5</w:t>
            </w:r>
          </w:p>
        </w:tc>
        <w:tc>
          <w:tcPr>
            <w:tcW w:w="1224" w:type="dxa"/>
            <w:vAlign w:val="center"/>
          </w:tcPr>
          <w:p w:rsidR="00952E23" w:rsidRDefault="00952E23">
            <w:pPr>
              <w:pStyle w:val="ConsPlusNormal"/>
              <w:jc w:val="center"/>
            </w:pPr>
            <w:r>
              <w:t>295,7</w:t>
            </w:r>
          </w:p>
        </w:tc>
        <w:tc>
          <w:tcPr>
            <w:tcW w:w="1114" w:type="dxa"/>
            <w:vAlign w:val="center"/>
          </w:tcPr>
          <w:p w:rsidR="00952E23" w:rsidRDefault="00952E23">
            <w:pPr>
              <w:pStyle w:val="ConsPlusNormal"/>
              <w:jc w:val="center"/>
            </w:pPr>
            <w:r>
              <w:t>300,0</w:t>
            </w:r>
          </w:p>
        </w:tc>
        <w:tc>
          <w:tcPr>
            <w:tcW w:w="1224" w:type="dxa"/>
            <w:vAlign w:val="center"/>
          </w:tcPr>
          <w:p w:rsidR="00952E23" w:rsidRDefault="00952E23">
            <w:pPr>
              <w:pStyle w:val="ConsPlusNormal"/>
              <w:jc w:val="center"/>
            </w:pPr>
            <w:r>
              <w:t>304,2</w:t>
            </w:r>
          </w:p>
        </w:tc>
        <w:tc>
          <w:tcPr>
            <w:tcW w:w="1114" w:type="dxa"/>
            <w:vAlign w:val="center"/>
          </w:tcPr>
          <w:p w:rsidR="00952E23" w:rsidRDefault="00952E23">
            <w:pPr>
              <w:pStyle w:val="ConsPlusNormal"/>
              <w:jc w:val="center"/>
            </w:pPr>
            <w:r>
              <w:t>308,5</w:t>
            </w:r>
          </w:p>
        </w:tc>
      </w:tr>
      <w:tr w:rsidR="00952E23">
        <w:tc>
          <w:tcPr>
            <w:tcW w:w="1980" w:type="dxa"/>
            <w:vAlign w:val="center"/>
          </w:tcPr>
          <w:p w:rsidR="00952E23" w:rsidRDefault="00952E23">
            <w:pPr>
              <w:pStyle w:val="ConsPlusNormal"/>
            </w:pPr>
            <w:r>
              <w:t>Всего:</w:t>
            </w:r>
          </w:p>
        </w:tc>
        <w:tc>
          <w:tcPr>
            <w:tcW w:w="1114" w:type="dxa"/>
            <w:vAlign w:val="center"/>
          </w:tcPr>
          <w:p w:rsidR="00952E23" w:rsidRDefault="00952E23">
            <w:pPr>
              <w:pStyle w:val="ConsPlusNormal"/>
              <w:jc w:val="center"/>
            </w:pPr>
            <w:r>
              <w:t>1166,0</w:t>
            </w:r>
          </w:p>
        </w:tc>
        <w:tc>
          <w:tcPr>
            <w:tcW w:w="1114" w:type="dxa"/>
            <w:vAlign w:val="center"/>
          </w:tcPr>
          <w:p w:rsidR="00952E23" w:rsidRDefault="00952E23">
            <w:pPr>
              <w:pStyle w:val="ConsPlusNormal"/>
              <w:jc w:val="center"/>
            </w:pPr>
            <w:r>
              <w:t>1189,0</w:t>
            </w:r>
          </w:p>
        </w:tc>
        <w:tc>
          <w:tcPr>
            <w:tcW w:w="1114" w:type="dxa"/>
            <w:vAlign w:val="center"/>
          </w:tcPr>
          <w:p w:rsidR="00952E23" w:rsidRDefault="00952E23">
            <w:pPr>
              <w:pStyle w:val="ConsPlusNormal"/>
              <w:jc w:val="center"/>
            </w:pPr>
            <w:r>
              <w:t>1212,2</w:t>
            </w:r>
          </w:p>
        </w:tc>
        <w:tc>
          <w:tcPr>
            <w:tcW w:w="1096" w:type="dxa"/>
            <w:vAlign w:val="center"/>
          </w:tcPr>
          <w:p w:rsidR="00952E23" w:rsidRDefault="00952E23">
            <w:pPr>
              <w:pStyle w:val="ConsPlusNormal"/>
              <w:jc w:val="center"/>
            </w:pPr>
            <w:r>
              <w:t>1235,2</w:t>
            </w:r>
          </w:p>
        </w:tc>
        <w:tc>
          <w:tcPr>
            <w:tcW w:w="1114" w:type="dxa"/>
            <w:vAlign w:val="center"/>
          </w:tcPr>
          <w:p w:rsidR="00952E23" w:rsidRDefault="00952E23">
            <w:pPr>
              <w:pStyle w:val="ConsPlusNormal"/>
              <w:jc w:val="center"/>
            </w:pPr>
            <w:r>
              <w:t>1258,4</w:t>
            </w:r>
          </w:p>
        </w:tc>
        <w:tc>
          <w:tcPr>
            <w:tcW w:w="1096" w:type="dxa"/>
            <w:vAlign w:val="center"/>
          </w:tcPr>
          <w:p w:rsidR="00952E23" w:rsidRDefault="00952E23">
            <w:pPr>
              <w:pStyle w:val="ConsPlusNormal"/>
              <w:jc w:val="center"/>
            </w:pPr>
            <w:r>
              <w:t>1281,4</w:t>
            </w:r>
          </w:p>
        </w:tc>
        <w:tc>
          <w:tcPr>
            <w:tcW w:w="1096" w:type="dxa"/>
            <w:vAlign w:val="center"/>
          </w:tcPr>
          <w:p w:rsidR="00952E23" w:rsidRDefault="00952E23">
            <w:pPr>
              <w:pStyle w:val="ConsPlusNormal"/>
              <w:jc w:val="center"/>
            </w:pPr>
            <w:r>
              <w:t>1304,6</w:t>
            </w:r>
          </w:p>
        </w:tc>
        <w:tc>
          <w:tcPr>
            <w:tcW w:w="1224" w:type="dxa"/>
            <w:vAlign w:val="center"/>
          </w:tcPr>
          <w:p w:rsidR="00952E23" w:rsidRDefault="00952E23">
            <w:pPr>
              <w:pStyle w:val="ConsPlusNormal"/>
              <w:jc w:val="center"/>
            </w:pPr>
            <w:r>
              <w:t>1327,6</w:t>
            </w:r>
          </w:p>
        </w:tc>
        <w:tc>
          <w:tcPr>
            <w:tcW w:w="1114" w:type="dxa"/>
            <w:vAlign w:val="center"/>
          </w:tcPr>
          <w:p w:rsidR="00952E23" w:rsidRDefault="00952E23">
            <w:pPr>
              <w:pStyle w:val="ConsPlusNormal"/>
              <w:jc w:val="center"/>
            </w:pPr>
            <w:r>
              <w:t>1350,8</w:t>
            </w:r>
          </w:p>
        </w:tc>
        <w:tc>
          <w:tcPr>
            <w:tcW w:w="1224" w:type="dxa"/>
            <w:vAlign w:val="center"/>
          </w:tcPr>
          <w:p w:rsidR="00952E23" w:rsidRDefault="00952E23">
            <w:pPr>
              <w:pStyle w:val="ConsPlusNormal"/>
              <w:jc w:val="center"/>
            </w:pPr>
            <w:r>
              <w:t>1373,8</w:t>
            </w:r>
          </w:p>
        </w:tc>
        <w:tc>
          <w:tcPr>
            <w:tcW w:w="1114" w:type="dxa"/>
            <w:vAlign w:val="center"/>
          </w:tcPr>
          <w:p w:rsidR="00952E23" w:rsidRDefault="00952E23">
            <w:pPr>
              <w:pStyle w:val="ConsPlusNormal"/>
              <w:jc w:val="center"/>
            </w:pPr>
            <w:r>
              <w:t>1397,0</w:t>
            </w:r>
          </w:p>
        </w:tc>
      </w:tr>
    </w:tbl>
    <w:p w:rsidR="00952E23" w:rsidRDefault="00952E23">
      <w:pPr>
        <w:pStyle w:val="ConsPlusNormal"/>
        <w:sectPr w:rsidR="00952E23">
          <w:pgSz w:w="16838" w:h="11905" w:orient="landscape"/>
          <w:pgMar w:top="1701" w:right="1134" w:bottom="850" w:left="1134" w:header="0" w:footer="0" w:gutter="0"/>
          <w:cols w:space="720"/>
          <w:titlePg/>
        </w:sectPr>
      </w:pPr>
    </w:p>
    <w:p w:rsidR="00952E23" w:rsidRDefault="00952E23">
      <w:pPr>
        <w:pStyle w:val="ConsPlusNormal"/>
        <w:ind w:firstLine="540"/>
        <w:jc w:val="both"/>
      </w:pPr>
    </w:p>
    <w:p w:rsidR="00952E23" w:rsidRDefault="00952E23">
      <w:pPr>
        <w:pStyle w:val="ConsPlusNormal"/>
        <w:ind w:firstLine="540"/>
        <w:jc w:val="both"/>
      </w:pPr>
      <w:r>
        <w:t>Учитывая реализацию Программ по энергосбережению годовой объем потребления электроэнергии на перспективу до 2026 года планируется - 1520 кВт/час</w:t>
      </w:r>
      <w:proofErr w:type="gramStart"/>
      <w:r>
        <w:t>.</w:t>
      </w:r>
      <w:proofErr w:type="gramEnd"/>
      <w:r>
        <w:t xml:space="preserve"> </w:t>
      </w:r>
      <w:proofErr w:type="gramStart"/>
      <w:r>
        <w:t>н</w:t>
      </w:r>
      <w:proofErr w:type="gramEnd"/>
      <w:r>
        <w:t>а 1 чел. в год. 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w:t>
      </w:r>
    </w:p>
    <w:p w:rsidR="00952E23" w:rsidRDefault="00952E23">
      <w:pPr>
        <w:pStyle w:val="ConsPlusNormal"/>
        <w:spacing w:before="220"/>
        <w:ind w:firstLine="540"/>
        <w:jc w:val="both"/>
      </w:pPr>
      <w:r>
        <w:t xml:space="preserve">Прогноз спроса на газоснабжение планируется исходя из сценарных условий социально-экономического развития города Сердобска </w:t>
      </w:r>
      <w:proofErr w:type="spellStart"/>
      <w:r>
        <w:t>Сердобского</w:t>
      </w:r>
      <w:proofErr w:type="spellEnd"/>
      <w:r>
        <w:t xml:space="preserve"> района Пензенской области, а также на основе анализа ситуации, сложившейся в экономике и социальной сфере. Увеличение потребления газа на период действия настоящей Программы ежегодно будет расти в связи с присоединением новых потребителей.</w:t>
      </w:r>
    </w:p>
    <w:p w:rsidR="00952E23" w:rsidRDefault="00952E23">
      <w:pPr>
        <w:pStyle w:val="ConsPlusNormal"/>
        <w:ind w:firstLine="540"/>
        <w:jc w:val="both"/>
      </w:pPr>
    </w:p>
    <w:p w:rsidR="00952E23" w:rsidRDefault="00952E23">
      <w:pPr>
        <w:pStyle w:val="ConsPlusNormal"/>
        <w:jc w:val="center"/>
        <w:outlineLvl w:val="2"/>
      </w:pPr>
      <w:r>
        <w:t>Характеристика состояния проблем коммунальной инфраструктуры</w:t>
      </w:r>
    </w:p>
    <w:p w:rsidR="00952E23" w:rsidRDefault="00952E23">
      <w:pPr>
        <w:pStyle w:val="ConsPlusNormal"/>
        <w:ind w:firstLine="540"/>
        <w:jc w:val="both"/>
      </w:pPr>
    </w:p>
    <w:p w:rsidR="00952E23" w:rsidRDefault="00952E23">
      <w:pPr>
        <w:pStyle w:val="ConsPlusNormal"/>
        <w:jc w:val="center"/>
        <w:outlineLvl w:val="3"/>
      </w:pPr>
      <w:r>
        <w:t>Водоснабжение</w:t>
      </w:r>
    </w:p>
    <w:p w:rsidR="00952E23" w:rsidRDefault="00952E23">
      <w:pPr>
        <w:pStyle w:val="ConsPlusNormal"/>
        <w:ind w:firstLine="540"/>
        <w:jc w:val="both"/>
      </w:pPr>
    </w:p>
    <w:p w:rsidR="00952E23" w:rsidRDefault="00952E23">
      <w:pPr>
        <w:pStyle w:val="ConsPlusNormal"/>
        <w:ind w:firstLine="540"/>
        <w:jc w:val="both"/>
      </w:pPr>
      <w:r>
        <w:t>Основной проблемой в системе водоснабжения является физический и моральный износ оборудования по водозаборным сооружениям и водопроводной сети.</w:t>
      </w:r>
    </w:p>
    <w:p w:rsidR="00952E23" w:rsidRDefault="00952E23">
      <w:pPr>
        <w:pStyle w:val="ConsPlusNormal"/>
        <w:spacing w:before="220"/>
        <w:ind w:firstLine="540"/>
        <w:jc w:val="both"/>
      </w:pPr>
      <w:r>
        <w:t>Общий износ объектов централизованной системы водоснабжения составляет 53,8%.</w:t>
      </w:r>
    </w:p>
    <w:p w:rsidR="00952E23" w:rsidRDefault="00952E23">
      <w:pPr>
        <w:pStyle w:val="ConsPlusNormal"/>
        <w:spacing w:before="220"/>
        <w:ind w:firstLine="540"/>
        <w:jc w:val="both"/>
      </w:pPr>
      <w:r>
        <w:t xml:space="preserve">Длительная эксплуатация артезианских скважин, коррозия обсадных труб и фильтрующих элементов приводит к ухудшению органолептических показателей качества воды. Отсутствие фильтрующих элементов у многих водозаборных скважин приводит к снижению удельного дебита скважин, обусловленного неэффективной работой водоносных пластов в зоне </w:t>
      </w:r>
      <w:proofErr w:type="spellStart"/>
      <w:r>
        <w:t>водоотбора</w:t>
      </w:r>
      <w:proofErr w:type="spellEnd"/>
      <w:r>
        <w:t xml:space="preserve">, в результате заиления, засорения и </w:t>
      </w:r>
      <w:proofErr w:type="spellStart"/>
      <w:r>
        <w:t>пескования</w:t>
      </w:r>
      <w:proofErr w:type="spellEnd"/>
      <w:r>
        <w:t>.</w:t>
      </w:r>
    </w:p>
    <w:p w:rsidR="00952E23" w:rsidRDefault="00952E23">
      <w:pPr>
        <w:pStyle w:val="ConsPlusNormal"/>
        <w:ind w:firstLine="540"/>
        <w:jc w:val="both"/>
      </w:pPr>
    </w:p>
    <w:p w:rsidR="00952E23" w:rsidRDefault="00952E23">
      <w:pPr>
        <w:pStyle w:val="ConsPlusNormal"/>
        <w:jc w:val="center"/>
        <w:outlineLvl w:val="3"/>
      </w:pPr>
      <w:r>
        <w:t>Водоотведение</w:t>
      </w:r>
    </w:p>
    <w:p w:rsidR="00952E23" w:rsidRDefault="00952E23">
      <w:pPr>
        <w:pStyle w:val="ConsPlusNormal"/>
        <w:ind w:firstLine="540"/>
        <w:jc w:val="both"/>
      </w:pPr>
    </w:p>
    <w:p w:rsidR="00952E23" w:rsidRDefault="00952E23">
      <w:pPr>
        <w:pStyle w:val="ConsPlusNormal"/>
        <w:ind w:firstLine="540"/>
        <w:jc w:val="both"/>
      </w:pPr>
      <w:r>
        <w:t>60% территории города Сердобска охвачено системой централизованного водоотведения. Длительный срок эксплуатации системы и агрессивная среда привели к физическому износу сетей, оборудования и сооружений централизованной системы водоотведения. Износ достигает более 84,6%.</w:t>
      </w:r>
    </w:p>
    <w:p w:rsidR="00952E23" w:rsidRDefault="00952E23">
      <w:pPr>
        <w:pStyle w:val="ConsPlusNormal"/>
        <w:spacing w:before="220"/>
        <w:ind w:firstLine="540"/>
        <w:jc w:val="both"/>
      </w:pPr>
      <w:r>
        <w:t>Отсутствует система сбора и очистки поверхностного стока в жилых и промышленных зонах города способствует загрязнению существующих водных объектов, грунтовых вод и грунтов, а также подтоплению территории.</w:t>
      </w:r>
    </w:p>
    <w:p w:rsidR="00952E23" w:rsidRDefault="00952E23">
      <w:pPr>
        <w:pStyle w:val="ConsPlusNormal"/>
        <w:spacing w:before="220"/>
        <w:ind w:firstLine="540"/>
        <w:jc w:val="both"/>
      </w:pPr>
      <w:r>
        <w:t xml:space="preserve">Качественный состав сточных вод при сбросе в поверхностные водоемы после очистки не соответствует требованиям ПДК для водоемов </w:t>
      </w:r>
      <w:proofErr w:type="spellStart"/>
      <w:r>
        <w:t>рыбохозяйственного</w:t>
      </w:r>
      <w:proofErr w:type="spellEnd"/>
      <w:r>
        <w:t xml:space="preserve"> значения.</w:t>
      </w:r>
    </w:p>
    <w:p w:rsidR="00952E23" w:rsidRDefault="00952E23">
      <w:pPr>
        <w:pStyle w:val="ConsPlusNormal"/>
        <w:spacing w:before="220"/>
        <w:ind w:firstLine="540"/>
        <w:jc w:val="both"/>
      </w:pPr>
      <w:r>
        <w:t>Насосное оборудование также устарело и требует модернизации.</w:t>
      </w:r>
    </w:p>
    <w:p w:rsidR="00952E23" w:rsidRDefault="00952E23">
      <w:pPr>
        <w:pStyle w:val="ConsPlusNormal"/>
        <w:ind w:firstLine="540"/>
        <w:jc w:val="both"/>
      </w:pPr>
    </w:p>
    <w:p w:rsidR="00952E23" w:rsidRDefault="00952E23">
      <w:pPr>
        <w:pStyle w:val="ConsPlusNormal"/>
        <w:jc w:val="center"/>
        <w:outlineLvl w:val="3"/>
      </w:pPr>
      <w:r>
        <w:t>Теплоснабжение</w:t>
      </w:r>
    </w:p>
    <w:p w:rsidR="00952E23" w:rsidRDefault="00952E23">
      <w:pPr>
        <w:pStyle w:val="ConsPlusNormal"/>
        <w:ind w:firstLine="540"/>
        <w:jc w:val="both"/>
      </w:pPr>
    </w:p>
    <w:p w:rsidR="00952E23" w:rsidRDefault="00952E23">
      <w:pPr>
        <w:pStyle w:val="ConsPlusNormal"/>
        <w:ind w:firstLine="540"/>
        <w:jc w:val="both"/>
      </w:pPr>
      <w:r>
        <w:t>Централизованным теплоснабжением охвачены лишь 16% жилищного фонда, необходимо увеличение зоны обеспечения централизованным теплоснабжением.</w:t>
      </w:r>
    </w:p>
    <w:p w:rsidR="00952E23" w:rsidRDefault="00952E23">
      <w:pPr>
        <w:pStyle w:val="ConsPlusNormal"/>
        <w:spacing w:before="220"/>
        <w:ind w:firstLine="540"/>
        <w:jc w:val="both"/>
      </w:pPr>
      <w:r>
        <w:t>Износ тепловых сетей составляет 20 - 60%, в замене нуждаются 20% тепловых сетей.</w:t>
      </w:r>
    </w:p>
    <w:p w:rsidR="00952E23" w:rsidRDefault="00952E23">
      <w:pPr>
        <w:pStyle w:val="ConsPlusNormal"/>
        <w:ind w:firstLine="540"/>
        <w:jc w:val="both"/>
      </w:pPr>
    </w:p>
    <w:p w:rsidR="00952E23" w:rsidRDefault="00952E23">
      <w:pPr>
        <w:pStyle w:val="ConsPlusNormal"/>
        <w:jc w:val="center"/>
        <w:outlineLvl w:val="3"/>
      </w:pPr>
      <w:r>
        <w:t>Электроснабжение</w:t>
      </w:r>
    </w:p>
    <w:p w:rsidR="00952E23" w:rsidRDefault="00952E23">
      <w:pPr>
        <w:pStyle w:val="ConsPlusNormal"/>
        <w:ind w:firstLine="540"/>
        <w:jc w:val="both"/>
      </w:pPr>
    </w:p>
    <w:p w:rsidR="00952E23" w:rsidRDefault="00952E23">
      <w:pPr>
        <w:pStyle w:val="ConsPlusNormal"/>
        <w:ind w:firstLine="540"/>
        <w:jc w:val="both"/>
      </w:pPr>
      <w:r>
        <w:t xml:space="preserve">В централизованной системе электроснабжения необходимо проведение плановых </w:t>
      </w:r>
      <w:r>
        <w:lastRenderedPageBreak/>
        <w:t>ремонтных мероприятий, так как износ сетей составляет 60 - 70%.</w:t>
      </w:r>
    </w:p>
    <w:p w:rsidR="00952E23" w:rsidRDefault="00952E23">
      <w:pPr>
        <w:pStyle w:val="ConsPlusNormal"/>
        <w:spacing w:before="220"/>
        <w:ind w:firstLine="540"/>
        <w:jc w:val="both"/>
      </w:pPr>
      <w:r>
        <w:t>Недостаточное количество мощности и пропускной способности трансформаторных подстанций в связи с ростом строительства жилого фонда, приобретения новых и усовершенствования бытовых электроприборов.</w:t>
      </w:r>
    </w:p>
    <w:p w:rsidR="00952E23" w:rsidRDefault="00952E23">
      <w:pPr>
        <w:pStyle w:val="ConsPlusNormal"/>
        <w:ind w:firstLine="540"/>
        <w:jc w:val="both"/>
      </w:pPr>
    </w:p>
    <w:p w:rsidR="00952E23" w:rsidRDefault="00952E23">
      <w:pPr>
        <w:pStyle w:val="ConsPlusNormal"/>
        <w:jc w:val="center"/>
        <w:outlineLvl w:val="3"/>
      </w:pPr>
      <w:r>
        <w:t>Газоснабжение</w:t>
      </w:r>
    </w:p>
    <w:p w:rsidR="00952E23" w:rsidRDefault="00952E23">
      <w:pPr>
        <w:pStyle w:val="ConsPlusNormal"/>
        <w:ind w:firstLine="540"/>
        <w:jc w:val="both"/>
      </w:pPr>
    </w:p>
    <w:p w:rsidR="00952E23" w:rsidRDefault="00952E23">
      <w:pPr>
        <w:pStyle w:val="ConsPlusNormal"/>
        <w:ind w:firstLine="540"/>
        <w:jc w:val="both"/>
      </w:pPr>
      <w:r>
        <w:t>Система газоснабжения находится в отличном состоянии. В сетях газоснабжения своевременно проводятся плановые ремонтные мероприятия. Проведение масштабных мероприятий не требуется.</w:t>
      </w:r>
    </w:p>
    <w:p w:rsidR="00952E23" w:rsidRDefault="00952E23">
      <w:pPr>
        <w:pStyle w:val="ConsPlusNormal"/>
        <w:ind w:firstLine="540"/>
        <w:jc w:val="both"/>
      </w:pPr>
    </w:p>
    <w:p w:rsidR="00952E23" w:rsidRDefault="00952E23">
      <w:pPr>
        <w:pStyle w:val="ConsPlusNormal"/>
        <w:jc w:val="center"/>
        <w:outlineLvl w:val="3"/>
      </w:pPr>
      <w:r>
        <w:t>Утилизация (захоронение) твердых бытовых отходов</w:t>
      </w:r>
    </w:p>
    <w:p w:rsidR="00952E23" w:rsidRDefault="00952E23">
      <w:pPr>
        <w:pStyle w:val="ConsPlusNormal"/>
        <w:ind w:firstLine="540"/>
        <w:jc w:val="both"/>
      </w:pPr>
    </w:p>
    <w:p w:rsidR="00952E23" w:rsidRDefault="00952E23">
      <w:pPr>
        <w:pStyle w:val="ConsPlusNormal"/>
        <w:ind w:firstLine="540"/>
        <w:jc w:val="both"/>
      </w:pPr>
      <w:r>
        <w:t xml:space="preserve">На территории города Сердобска </w:t>
      </w:r>
      <w:proofErr w:type="spellStart"/>
      <w:r>
        <w:t>Сердобского</w:t>
      </w:r>
      <w:proofErr w:type="spellEnd"/>
      <w:r>
        <w:t xml:space="preserve"> района Пензенской области централизованный сбор и вывоз твердых бытовых отходов в настоящее время оказывает МУП "ЖХ". Проектные мероприятия в сфере утилизации ТБО отсутствуют.</w:t>
      </w:r>
    </w:p>
    <w:p w:rsidR="00952E23" w:rsidRDefault="00952E23">
      <w:pPr>
        <w:pStyle w:val="ConsPlusNormal"/>
        <w:ind w:firstLine="540"/>
        <w:jc w:val="both"/>
      </w:pPr>
    </w:p>
    <w:p w:rsidR="00952E23" w:rsidRDefault="00952E23">
      <w:pPr>
        <w:pStyle w:val="ConsPlusNormal"/>
        <w:jc w:val="center"/>
        <w:outlineLvl w:val="2"/>
      </w:pPr>
      <w:r>
        <w:t>Характеристика состояния и проблем в реализации</w:t>
      </w:r>
    </w:p>
    <w:p w:rsidR="00952E23" w:rsidRDefault="00952E23">
      <w:pPr>
        <w:pStyle w:val="ConsPlusNormal"/>
        <w:jc w:val="center"/>
      </w:pPr>
      <w:proofErr w:type="spellStart"/>
      <w:r>
        <w:t>электроресурсосбережения</w:t>
      </w:r>
      <w:proofErr w:type="spellEnd"/>
      <w:r>
        <w:t>, учета и сбора информации</w:t>
      </w:r>
    </w:p>
    <w:p w:rsidR="00952E23" w:rsidRDefault="00952E23">
      <w:pPr>
        <w:pStyle w:val="ConsPlusNormal"/>
        <w:ind w:firstLine="540"/>
        <w:jc w:val="both"/>
      </w:pPr>
    </w:p>
    <w:p w:rsidR="00952E23" w:rsidRDefault="00952E23">
      <w:pPr>
        <w:pStyle w:val="ConsPlusNormal"/>
        <w:ind w:firstLine="540"/>
        <w:jc w:val="both"/>
      </w:pPr>
      <w:proofErr w:type="gramStart"/>
      <w:r>
        <w:t xml:space="preserve">Реализация политики энергосбережения на территории города Сердобска </w:t>
      </w:r>
      <w:proofErr w:type="spellStart"/>
      <w:r>
        <w:t>Сердобского</w:t>
      </w:r>
      <w:proofErr w:type="spellEnd"/>
      <w:r>
        <w:t xml:space="preserve"> района Пензенской области, основанной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обусловлена необходимостью экономии топливно-энергетических ресурсов, сокращения затрат средств бюджета города и стабилизации уровня платежей жителей за коммунальные услуги.</w:t>
      </w:r>
      <w:proofErr w:type="gramEnd"/>
    </w:p>
    <w:p w:rsidR="00952E23" w:rsidRDefault="00952E23">
      <w:pPr>
        <w:pStyle w:val="ConsPlusNormal"/>
        <w:spacing w:before="220"/>
        <w:ind w:firstLine="540"/>
        <w:jc w:val="both"/>
      </w:pPr>
      <w:r>
        <w:t xml:space="preserve">В настоящее время в городе Сердобске реализуется муниципальная программа "Развитие территорий и инженерной инфраструктуры, обеспечение энергосбережения и повышение энергетической эффективности </w:t>
      </w:r>
      <w:proofErr w:type="gramStart"/>
      <w:r>
        <w:t>в</w:t>
      </w:r>
      <w:proofErr w:type="gramEnd"/>
      <w:r>
        <w:t xml:space="preserve"> </w:t>
      </w:r>
      <w:proofErr w:type="gramStart"/>
      <w:r>
        <w:t>Сердобском</w:t>
      </w:r>
      <w:proofErr w:type="gramEnd"/>
      <w:r>
        <w:t xml:space="preserve"> районе Пензенской области на 2014 - 2020 годы", </w:t>
      </w:r>
      <w:hyperlink r:id="rId52">
        <w:r>
          <w:rPr>
            <w:color w:val="0000FF"/>
          </w:rPr>
          <w:t>подпрограмма</w:t>
        </w:r>
      </w:hyperlink>
      <w:r>
        <w:t xml:space="preserve"> "Энергосбережение и повышение энергетической эффективности в Сердобском районе Пензенской области".</w:t>
      </w:r>
    </w:p>
    <w:p w:rsidR="00952E23" w:rsidRDefault="00952E23">
      <w:pPr>
        <w:pStyle w:val="ConsPlusNormal"/>
        <w:spacing w:before="220"/>
        <w:ind w:firstLine="540"/>
        <w:jc w:val="both"/>
      </w:pPr>
      <w:r>
        <w:t>Задачами подпрограммы по энергосбережению и повышению энергетической эффективности являются:</w:t>
      </w:r>
    </w:p>
    <w:p w:rsidR="00952E23" w:rsidRDefault="00952E23">
      <w:pPr>
        <w:pStyle w:val="ConsPlusNormal"/>
        <w:spacing w:before="220"/>
        <w:ind w:firstLine="540"/>
        <w:jc w:val="both"/>
      </w:pPr>
      <w:r>
        <w:t>- внедрение энергосберегающих технологий и энергетически эффективного оборудования в организациях бюджетной сферы;</w:t>
      </w:r>
    </w:p>
    <w:p w:rsidR="00952E23" w:rsidRDefault="00952E23">
      <w:pPr>
        <w:pStyle w:val="ConsPlusNormal"/>
        <w:spacing w:before="220"/>
        <w:ind w:firstLine="540"/>
        <w:jc w:val="both"/>
      </w:pPr>
      <w:r>
        <w:t>- разработка и внедрение энергетически эффективных технологий в сфере потребления энергетических ресурсов;</w:t>
      </w:r>
    </w:p>
    <w:p w:rsidR="00952E23" w:rsidRDefault="00952E23">
      <w:pPr>
        <w:pStyle w:val="ConsPlusNormal"/>
        <w:spacing w:before="220"/>
        <w:ind w:firstLine="540"/>
        <w:jc w:val="both"/>
      </w:pPr>
      <w:r>
        <w:t>- пропаганда и 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p w:rsidR="00952E23" w:rsidRDefault="00952E23">
      <w:pPr>
        <w:pStyle w:val="ConsPlusNormal"/>
        <w:spacing w:before="220"/>
        <w:ind w:firstLine="540"/>
        <w:jc w:val="both"/>
      </w:pPr>
      <w:r>
        <w:t>Мероприятия планируется произвести в 2017 - 2018 гг., которые включают в себя замену оконных блоков в организациях бюджетной сферы: МОУ СОШ N 1 г. Сердобска, МОУ лицей N 2 г. Сердобска. Реализация мероприятий позволит создать условия для повышения энергетической эффективности экономики и бюджетной сферы города Сердобска.</w:t>
      </w:r>
    </w:p>
    <w:p w:rsidR="00952E23" w:rsidRDefault="00952E23">
      <w:pPr>
        <w:pStyle w:val="ConsPlusNormal"/>
        <w:ind w:firstLine="540"/>
        <w:jc w:val="both"/>
      </w:pPr>
    </w:p>
    <w:p w:rsidR="00952E23" w:rsidRDefault="00952E23">
      <w:pPr>
        <w:pStyle w:val="ConsPlusNormal"/>
        <w:jc w:val="center"/>
      </w:pPr>
      <w:r>
        <w:t>Целевые показатели развития коммунальной инфраструктуры</w:t>
      </w:r>
    </w:p>
    <w:p w:rsidR="00952E23" w:rsidRDefault="00952E23">
      <w:pPr>
        <w:pStyle w:val="ConsPlusNormal"/>
        <w:ind w:firstLine="540"/>
        <w:jc w:val="both"/>
      </w:pPr>
    </w:p>
    <w:p w:rsidR="00952E23" w:rsidRDefault="00952E23">
      <w:pPr>
        <w:pStyle w:val="ConsPlusNormal"/>
        <w:jc w:val="right"/>
        <w:outlineLvl w:val="3"/>
      </w:pPr>
      <w:r>
        <w:t>Таблица 26</w:t>
      </w:r>
    </w:p>
    <w:p w:rsidR="00952E23" w:rsidRDefault="00952E23">
      <w:pPr>
        <w:pStyle w:val="ConsPlusNormal"/>
        <w:ind w:firstLine="540"/>
        <w:jc w:val="both"/>
      </w:pPr>
    </w:p>
    <w:p w:rsidR="00952E23" w:rsidRDefault="00952E23">
      <w:pPr>
        <w:pStyle w:val="ConsPlusNormal"/>
        <w:sectPr w:rsidR="00952E2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2778"/>
        <w:gridCol w:w="624"/>
        <w:gridCol w:w="794"/>
        <w:gridCol w:w="737"/>
        <w:gridCol w:w="737"/>
        <w:gridCol w:w="680"/>
        <w:gridCol w:w="794"/>
        <w:gridCol w:w="737"/>
        <w:gridCol w:w="907"/>
        <w:gridCol w:w="844"/>
        <w:gridCol w:w="680"/>
        <w:gridCol w:w="680"/>
        <w:gridCol w:w="737"/>
      </w:tblGrid>
      <w:tr w:rsidR="00952E23">
        <w:tc>
          <w:tcPr>
            <w:tcW w:w="724" w:type="dxa"/>
            <w:vAlign w:val="center"/>
          </w:tcPr>
          <w:p w:rsidR="00952E23" w:rsidRDefault="00952E23">
            <w:pPr>
              <w:pStyle w:val="ConsPlusNormal"/>
            </w:pPr>
          </w:p>
        </w:tc>
        <w:tc>
          <w:tcPr>
            <w:tcW w:w="2778" w:type="dxa"/>
          </w:tcPr>
          <w:p w:rsidR="00952E23" w:rsidRDefault="00952E23">
            <w:pPr>
              <w:pStyle w:val="ConsPlusNormal"/>
            </w:pPr>
          </w:p>
        </w:tc>
        <w:tc>
          <w:tcPr>
            <w:tcW w:w="624" w:type="dxa"/>
            <w:vAlign w:val="center"/>
          </w:tcPr>
          <w:p w:rsidR="00952E23" w:rsidRDefault="00952E23">
            <w:pPr>
              <w:pStyle w:val="ConsPlusNormal"/>
              <w:jc w:val="center"/>
            </w:pPr>
            <w:r>
              <w:t>Ед. изм.</w:t>
            </w:r>
          </w:p>
        </w:tc>
        <w:tc>
          <w:tcPr>
            <w:tcW w:w="794" w:type="dxa"/>
            <w:vAlign w:val="center"/>
          </w:tcPr>
          <w:p w:rsidR="00952E23" w:rsidRDefault="00952E23">
            <w:pPr>
              <w:pStyle w:val="ConsPlusNormal"/>
              <w:jc w:val="center"/>
            </w:pPr>
            <w:r>
              <w:t>2017</w:t>
            </w:r>
          </w:p>
        </w:tc>
        <w:tc>
          <w:tcPr>
            <w:tcW w:w="737" w:type="dxa"/>
            <w:vAlign w:val="center"/>
          </w:tcPr>
          <w:p w:rsidR="00952E23" w:rsidRDefault="00952E23">
            <w:pPr>
              <w:pStyle w:val="ConsPlusNormal"/>
              <w:jc w:val="center"/>
            </w:pPr>
            <w:r>
              <w:t>2018</w:t>
            </w:r>
          </w:p>
        </w:tc>
        <w:tc>
          <w:tcPr>
            <w:tcW w:w="737" w:type="dxa"/>
            <w:vAlign w:val="center"/>
          </w:tcPr>
          <w:p w:rsidR="00952E23" w:rsidRDefault="00952E23">
            <w:pPr>
              <w:pStyle w:val="ConsPlusNormal"/>
              <w:jc w:val="center"/>
            </w:pPr>
            <w:r>
              <w:t>2019</w:t>
            </w:r>
          </w:p>
        </w:tc>
        <w:tc>
          <w:tcPr>
            <w:tcW w:w="680" w:type="dxa"/>
            <w:vAlign w:val="center"/>
          </w:tcPr>
          <w:p w:rsidR="00952E23" w:rsidRDefault="00952E23">
            <w:pPr>
              <w:pStyle w:val="ConsPlusNormal"/>
              <w:jc w:val="center"/>
            </w:pPr>
            <w:r>
              <w:t>2020</w:t>
            </w:r>
          </w:p>
        </w:tc>
        <w:tc>
          <w:tcPr>
            <w:tcW w:w="794" w:type="dxa"/>
            <w:vAlign w:val="center"/>
          </w:tcPr>
          <w:p w:rsidR="00952E23" w:rsidRDefault="00952E23">
            <w:pPr>
              <w:pStyle w:val="ConsPlusNormal"/>
              <w:jc w:val="center"/>
            </w:pPr>
            <w:r>
              <w:t>2021</w:t>
            </w:r>
          </w:p>
        </w:tc>
        <w:tc>
          <w:tcPr>
            <w:tcW w:w="737" w:type="dxa"/>
            <w:vAlign w:val="center"/>
          </w:tcPr>
          <w:p w:rsidR="00952E23" w:rsidRDefault="00952E23">
            <w:pPr>
              <w:pStyle w:val="ConsPlusNormal"/>
              <w:jc w:val="center"/>
            </w:pPr>
            <w:r>
              <w:t>2022</w:t>
            </w:r>
          </w:p>
        </w:tc>
        <w:tc>
          <w:tcPr>
            <w:tcW w:w="907" w:type="dxa"/>
            <w:vAlign w:val="center"/>
          </w:tcPr>
          <w:p w:rsidR="00952E23" w:rsidRDefault="00952E23">
            <w:pPr>
              <w:pStyle w:val="ConsPlusNormal"/>
              <w:jc w:val="center"/>
            </w:pPr>
            <w:r>
              <w:t>2023</w:t>
            </w:r>
          </w:p>
        </w:tc>
        <w:tc>
          <w:tcPr>
            <w:tcW w:w="844" w:type="dxa"/>
            <w:vAlign w:val="center"/>
          </w:tcPr>
          <w:p w:rsidR="00952E23" w:rsidRDefault="00952E23">
            <w:pPr>
              <w:pStyle w:val="ConsPlusNormal"/>
              <w:jc w:val="center"/>
            </w:pPr>
            <w:r>
              <w:t>2024</w:t>
            </w:r>
          </w:p>
        </w:tc>
        <w:tc>
          <w:tcPr>
            <w:tcW w:w="680" w:type="dxa"/>
            <w:vAlign w:val="center"/>
          </w:tcPr>
          <w:p w:rsidR="00952E23" w:rsidRDefault="00952E23">
            <w:pPr>
              <w:pStyle w:val="ConsPlusNormal"/>
              <w:jc w:val="center"/>
            </w:pPr>
            <w:r>
              <w:t>2025</w:t>
            </w:r>
          </w:p>
        </w:tc>
        <w:tc>
          <w:tcPr>
            <w:tcW w:w="680" w:type="dxa"/>
            <w:vAlign w:val="center"/>
          </w:tcPr>
          <w:p w:rsidR="00952E23" w:rsidRDefault="00952E23">
            <w:pPr>
              <w:pStyle w:val="ConsPlusNormal"/>
              <w:jc w:val="center"/>
            </w:pPr>
            <w:r>
              <w:t>2026</w:t>
            </w:r>
          </w:p>
        </w:tc>
        <w:tc>
          <w:tcPr>
            <w:tcW w:w="737" w:type="dxa"/>
            <w:vAlign w:val="center"/>
          </w:tcPr>
          <w:p w:rsidR="00952E23" w:rsidRDefault="00952E23">
            <w:pPr>
              <w:pStyle w:val="ConsPlusNormal"/>
              <w:jc w:val="center"/>
            </w:pPr>
            <w:r>
              <w:t>2027</w:t>
            </w:r>
          </w:p>
        </w:tc>
      </w:tr>
      <w:tr w:rsidR="00952E23">
        <w:tc>
          <w:tcPr>
            <w:tcW w:w="724" w:type="dxa"/>
            <w:vAlign w:val="center"/>
          </w:tcPr>
          <w:p w:rsidR="00952E23" w:rsidRDefault="00952E23">
            <w:pPr>
              <w:pStyle w:val="ConsPlusNormal"/>
              <w:jc w:val="center"/>
              <w:outlineLvl w:val="4"/>
            </w:pPr>
            <w:r>
              <w:t>1</w:t>
            </w:r>
          </w:p>
        </w:tc>
        <w:tc>
          <w:tcPr>
            <w:tcW w:w="2778" w:type="dxa"/>
          </w:tcPr>
          <w:p w:rsidR="00952E23" w:rsidRDefault="00952E23">
            <w:pPr>
              <w:pStyle w:val="ConsPlusNormal"/>
            </w:pPr>
            <w:r>
              <w:t>Водоснабжение</w:t>
            </w:r>
          </w:p>
        </w:tc>
        <w:tc>
          <w:tcPr>
            <w:tcW w:w="624"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737" w:type="dxa"/>
            <w:vAlign w:val="center"/>
          </w:tcPr>
          <w:p w:rsidR="00952E23" w:rsidRDefault="00952E23">
            <w:pPr>
              <w:pStyle w:val="ConsPlusNormal"/>
            </w:pPr>
          </w:p>
        </w:tc>
        <w:tc>
          <w:tcPr>
            <w:tcW w:w="680"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907" w:type="dxa"/>
            <w:vAlign w:val="center"/>
          </w:tcPr>
          <w:p w:rsidR="00952E23" w:rsidRDefault="00952E23">
            <w:pPr>
              <w:pStyle w:val="ConsPlusNormal"/>
            </w:pPr>
          </w:p>
        </w:tc>
        <w:tc>
          <w:tcPr>
            <w:tcW w:w="844" w:type="dxa"/>
            <w:vAlign w:val="center"/>
          </w:tcPr>
          <w:p w:rsidR="00952E23" w:rsidRDefault="00952E23">
            <w:pPr>
              <w:pStyle w:val="ConsPlusNormal"/>
            </w:pPr>
          </w:p>
        </w:tc>
        <w:tc>
          <w:tcPr>
            <w:tcW w:w="680" w:type="dxa"/>
            <w:vAlign w:val="center"/>
          </w:tcPr>
          <w:p w:rsidR="00952E23" w:rsidRDefault="00952E23">
            <w:pPr>
              <w:pStyle w:val="ConsPlusNormal"/>
            </w:pPr>
          </w:p>
        </w:tc>
        <w:tc>
          <w:tcPr>
            <w:tcW w:w="680" w:type="dxa"/>
            <w:vAlign w:val="center"/>
          </w:tcPr>
          <w:p w:rsidR="00952E23" w:rsidRDefault="00952E23">
            <w:pPr>
              <w:pStyle w:val="ConsPlusNormal"/>
            </w:pPr>
          </w:p>
        </w:tc>
        <w:tc>
          <w:tcPr>
            <w:tcW w:w="737" w:type="dxa"/>
            <w:vAlign w:val="center"/>
          </w:tcPr>
          <w:p w:rsidR="00952E23" w:rsidRDefault="00952E23">
            <w:pPr>
              <w:pStyle w:val="ConsPlusNormal"/>
            </w:pPr>
          </w:p>
        </w:tc>
      </w:tr>
      <w:tr w:rsidR="00952E23">
        <w:tc>
          <w:tcPr>
            <w:tcW w:w="724" w:type="dxa"/>
            <w:vAlign w:val="center"/>
          </w:tcPr>
          <w:p w:rsidR="00952E23" w:rsidRDefault="00952E23">
            <w:pPr>
              <w:pStyle w:val="ConsPlusNormal"/>
              <w:jc w:val="center"/>
            </w:pPr>
            <w:r>
              <w:t>1.1</w:t>
            </w:r>
          </w:p>
        </w:tc>
        <w:tc>
          <w:tcPr>
            <w:tcW w:w="2778" w:type="dxa"/>
          </w:tcPr>
          <w:p w:rsidR="00952E23" w:rsidRDefault="00952E23">
            <w:pPr>
              <w:pStyle w:val="ConsPlusNormal"/>
            </w:pPr>
            <w:r>
              <w:t>Доля удовлетворения потребности в водопроводных сетях, всего по МО</w:t>
            </w:r>
          </w:p>
        </w:tc>
        <w:tc>
          <w:tcPr>
            <w:tcW w:w="62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100</w:t>
            </w:r>
          </w:p>
        </w:tc>
        <w:tc>
          <w:tcPr>
            <w:tcW w:w="737" w:type="dxa"/>
            <w:vAlign w:val="center"/>
          </w:tcPr>
          <w:p w:rsidR="00952E23" w:rsidRDefault="00952E23">
            <w:pPr>
              <w:pStyle w:val="ConsPlusNormal"/>
              <w:jc w:val="center"/>
            </w:pPr>
            <w:r>
              <w:t>100</w:t>
            </w:r>
          </w:p>
        </w:tc>
        <w:tc>
          <w:tcPr>
            <w:tcW w:w="737" w:type="dxa"/>
            <w:vAlign w:val="center"/>
          </w:tcPr>
          <w:p w:rsidR="00952E23" w:rsidRDefault="00952E23">
            <w:pPr>
              <w:pStyle w:val="ConsPlusNormal"/>
              <w:jc w:val="center"/>
            </w:pPr>
            <w:r>
              <w:t>100</w:t>
            </w:r>
          </w:p>
        </w:tc>
        <w:tc>
          <w:tcPr>
            <w:tcW w:w="680" w:type="dxa"/>
            <w:vAlign w:val="center"/>
          </w:tcPr>
          <w:p w:rsidR="00952E23" w:rsidRDefault="00952E23">
            <w:pPr>
              <w:pStyle w:val="ConsPlusNormal"/>
              <w:jc w:val="center"/>
            </w:pPr>
            <w:r>
              <w:t>100</w:t>
            </w:r>
          </w:p>
        </w:tc>
        <w:tc>
          <w:tcPr>
            <w:tcW w:w="794" w:type="dxa"/>
            <w:vAlign w:val="center"/>
          </w:tcPr>
          <w:p w:rsidR="00952E23" w:rsidRDefault="00952E23">
            <w:pPr>
              <w:pStyle w:val="ConsPlusNormal"/>
              <w:jc w:val="center"/>
            </w:pPr>
            <w:r>
              <w:t>100</w:t>
            </w:r>
          </w:p>
        </w:tc>
        <w:tc>
          <w:tcPr>
            <w:tcW w:w="737" w:type="dxa"/>
            <w:vAlign w:val="center"/>
          </w:tcPr>
          <w:p w:rsidR="00952E23" w:rsidRDefault="00952E23">
            <w:pPr>
              <w:pStyle w:val="ConsPlusNormal"/>
              <w:jc w:val="center"/>
            </w:pPr>
            <w:r>
              <w:t>100</w:t>
            </w:r>
          </w:p>
        </w:tc>
        <w:tc>
          <w:tcPr>
            <w:tcW w:w="907" w:type="dxa"/>
            <w:vAlign w:val="center"/>
          </w:tcPr>
          <w:p w:rsidR="00952E23" w:rsidRDefault="00952E23">
            <w:pPr>
              <w:pStyle w:val="ConsPlusNormal"/>
              <w:jc w:val="center"/>
            </w:pPr>
            <w:r>
              <w:t>100</w:t>
            </w:r>
          </w:p>
        </w:tc>
        <w:tc>
          <w:tcPr>
            <w:tcW w:w="844" w:type="dxa"/>
            <w:vAlign w:val="center"/>
          </w:tcPr>
          <w:p w:rsidR="00952E23" w:rsidRDefault="00952E23">
            <w:pPr>
              <w:pStyle w:val="ConsPlusNormal"/>
              <w:jc w:val="center"/>
            </w:pPr>
            <w:r>
              <w:t>100</w:t>
            </w:r>
          </w:p>
        </w:tc>
        <w:tc>
          <w:tcPr>
            <w:tcW w:w="680" w:type="dxa"/>
            <w:vAlign w:val="center"/>
          </w:tcPr>
          <w:p w:rsidR="00952E23" w:rsidRDefault="00952E23">
            <w:pPr>
              <w:pStyle w:val="ConsPlusNormal"/>
              <w:jc w:val="center"/>
            </w:pPr>
            <w:r>
              <w:t>100</w:t>
            </w:r>
          </w:p>
        </w:tc>
        <w:tc>
          <w:tcPr>
            <w:tcW w:w="680" w:type="dxa"/>
            <w:vAlign w:val="center"/>
          </w:tcPr>
          <w:p w:rsidR="00952E23" w:rsidRDefault="00952E23">
            <w:pPr>
              <w:pStyle w:val="ConsPlusNormal"/>
              <w:jc w:val="center"/>
            </w:pPr>
            <w:r>
              <w:t>100</w:t>
            </w:r>
          </w:p>
        </w:tc>
        <w:tc>
          <w:tcPr>
            <w:tcW w:w="737" w:type="dxa"/>
            <w:vAlign w:val="center"/>
          </w:tcPr>
          <w:p w:rsidR="00952E23" w:rsidRDefault="00952E23">
            <w:pPr>
              <w:pStyle w:val="ConsPlusNormal"/>
              <w:jc w:val="center"/>
            </w:pPr>
            <w:r>
              <w:t>100</w:t>
            </w:r>
          </w:p>
        </w:tc>
      </w:tr>
      <w:tr w:rsidR="00952E23">
        <w:tc>
          <w:tcPr>
            <w:tcW w:w="724" w:type="dxa"/>
            <w:vAlign w:val="center"/>
          </w:tcPr>
          <w:p w:rsidR="00952E23" w:rsidRDefault="00952E23">
            <w:pPr>
              <w:pStyle w:val="ConsPlusNormal"/>
              <w:jc w:val="center"/>
            </w:pPr>
            <w:r>
              <w:t>1.2</w:t>
            </w:r>
          </w:p>
        </w:tc>
        <w:tc>
          <w:tcPr>
            <w:tcW w:w="2778" w:type="dxa"/>
          </w:tcPr>
          <w:p w:rsidR="00952E23" w:rsidRDefault="00952E23">
            <w:pPr>
              <w:pStyle w:val="ConsPlusNormal"/>
            </w:pPr>
            <w:r>
              <w:t>Доля потерь при передаче воды до конечного потребителя всего по МО</w:t>
            </w:r>
          </w:p>
        </w:tc>
        <w:tc>
          <w:tcPr>
            <w:tcW w:w="62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16</w:t>
            </w:r>
          </w:p>
        </w:tc>
        <w:tc>
          <w:tcPr>
            <w:tcW w:w="737" w:type="dxa"/>
            <w:vAlign w:val="center"/>
          </w:tcPr>
          <w:p w:rsidR="00952E23" w:rsidRDefault="00952E23">
            <w:pPr>
              <w:pStyle w:val="ConsPlusNormal"/>
              <w:jc w:val="center"/>
            </w:pPr>
            <w:r>
              <w:t>15</w:t>
            </w:r>
          </w:p>
        </w:tc>
        <w:tc>
          <w:tcPr>
            <w:tcW w:w="737" w:type="dxa"/>
            <w:vAlign w:val="center"/>
          </w:tcPr>
          <w:p w:rsidR="00952E23" w:rsidRDefault="00952E23">
            <w:pPr>
              <w:pStyle w:val="ConsPlusNormal"/>
              <w:jc w:val="center"/>
            </w:pPr>
            <w:r>
              <w:t>13,5</w:t>
            </w:r>
          </w:p>
        </w:tc>
        <w:tc>
          <w:tcPr>
            <w:tcW w:w="680" w:type="dxa"/>
            <w:vAlign w:val="center"/>
          </w:tcPr>
          <w:p w:rsidR="00952E23" w:rsidRDefault="00952E23">
            <w:pPr>
              <w:pStyle w:val="ConsPlusNormal"/>
              <w:jc w:val="center"/>
            </w:pPr>
            <w:r>
              <w:t>13</w:t>
            </w:r>
          </w:p>
        </w:tc>
        <w:tc>
          <w:tcPr>
            <w:tcW w:w="794" w:type="dxa"/>
            <w:vAlign w:val="center"/>
          </w:tcPr>
          <w:p w:rsidR="00952E23" w:rsidRDefault="00952E23">
            <w:pPr>
              <w:pStyle w:val="ConsPlusNormal"/>
              <w:jc w:val="center"/>
            </w:pPr>
            <w:r>
              <w:t>12,5</w:t>
            </w:r>
          </w:p>
        </w:tc>
        <w:tc>
          <w:tcPr>
            <w:tcW w:w="737" w:type="dxa"/>
            <w:vAlign w:val="center"/>
          </w:tcPr>
          <w:p w:rsidR="00952E23" w:rsidRDefault="00952E23">
            <w:pPr>
              <w:pStyle w:val="ConsPlusNormal"/>
              <w:jc w:val="center"/>
            </w:pPr>
            <w:r>
              <w:t>12</w:t>
            </w:r>
          </w:p>
        </w:tc>
        <w:tc>
          <w:tcPr>
            <w:tcW w:w="907" w:type="dxa"/>
            <w:vAlign w:val="center"/>
          </w:tcPr>
          <w:p w:rsidR="00952E23" w:rsidRDefault="00952E23">
            <w:pPr>
              <w:pStyle w:val="ConsPlusNormal"/>
              <w:jc w:val="center"/>
            </w:pPr>
            <w:r>
              <w:t>12</w:t>
            </w:r>
          </w:p>
        </w:tc>
        <w:tc>
          <w:tcPr>
            <w:tcW w:w="844" w:type="dxa"/>
            <w:vAlign w:val="center"/>
          </w:tcPr>
          <w:p w:rsidR="00952E23" w:rsidRDefault="00952E23">
            <w:pPr>
              <w:pStyle w:val="ConsPlusNormal"/>
              <w:jc w:val="center"/>
            </w:pPr>
            <w:r>
              <w:t>10</w:t>
            </w:r>
          </w:p>
        </w:tc>
        <w:tc>
          <w:tcPr>
            <w:tcW w:w="680" w:type="dxa"/>
            <w:vAlign w:val="center"/>
          </w:tcPr>
          <w:p w:rsidR="00952E23" w:rsidRDefault="00952E23">
            <w:pPr>
              <w:pStyle w:val="ConsPlusNormal"/>
              <w:jc w:val="center"/>
            </w:pPr>
            <w:r>
              <w:t>10</w:t>
            </w:r>
          </w:p>
        </w:tc>
        <w:tc>
          <w:tcPr>
            <w:tcW w:w="680" w:type="dxa"/>
            <w:vAlign w:val="center"/>
          </w:tcPr>
          <w:p w:rsidR="00952E23" w:rsidRDefault="00952E23">
            <w:pPr>
              <w:pStyle w:val="ConsPlusNormal"/>
              <w:jc w:val="center"/>
            </w:pPr>
            <w:r>
              <w:t>8</w:t>
            </w:r>
          </w:p>
        </w:tc>
        <w:tc>
          <w:tcPr>
            <w:tcW w:w="737" w:type="dxa"/>
            <w:vAlign w:val="center"/>
          </w:tcPr>
          <w:p w:rsidR="00952E23" w:rsidRDefault="00952E23">
            <w:pPr>
              <w:pStyle w:val="ConsPlusNormal"/>
              <w:jc w:val="center"/>
            </w:pPr>
            <w:r>
              <w:t>8</w:t>
            </w:r>
          </w:p>
        </w:tc>
      </w:tr>
      <w:tr w:rsidR="00952E23">
        <w:tc>
          <w:tcPr>
            <w:tcW w:w="724" w:type="dxa"/>
            <w:vAlign w:val="center"/>
          </w:tcPr>
          <w:p w:rsidR="00952E23" w:rsidRDefault="00952E23">
            <w:pPr>
              <w:pStyle w:val="ConsPlusNormal"/>
              <w:jc w:val="center"/>
            </w:pPr>
            <w:r>
              <w:t>1.3</w:t>
            </w:r>
          </w:p>
        </w:tc>
        <w:tc>
          <w:tcPr>
            <w:tcW w:w="2778" w:type="dxa"/>
          </w:tcPr>
          <w:p w:rsidR="00952E23" w:rsidRDefault="00952E23">
            <w:pPr>
              <w:pStyle w:val="ConsPlusNormal"/>
            </w:pPr>
            <w:r>
              <w:t>Доля износа сетей водоснабжения</w:t>
            </w:r>
          </w:p>
        </w:tc>
        <w:tc>
          <w:tcPr>
            <w:tcW w:w="62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54</w:t>
            </w:r>
          </w:p>
        </w:tc>
        <w:tc>
          <w:tcPr>
            <w:tcW w:w="737" w:type="dxa"/>
            <w:vAlign w:val="center"/>
          </w:tcPr>
          <w:p w:rsidR="00952E23" w:rsidRDefault="00952E23">
            <w:pPr>
              <w:pStyle w:val="ConsPlusNormal"/>
              <w:jc w:val="center"/>
            </w:pPr>
            <w:r>
              <w:t>49</w:t>
            </w:r>
          </w:p>
        </w:tc>
        <w:tc>
          <w:tcPr>
            <w:tcW w:w="737" w:type="dxa"/>
            <w:vAlign w:val="center"/>
          </w:tcPr>
          <w:p w:rsidR="00952E23" w:rsidRDefault="00952E23">
            <w:pPr>
              <w:pStyle w:val="ConsPlusNormal"/>
              <w:jc w:val="center"/>
            </w:pPr>
            <w:r>
              <w:t>44</w:t>
            </w:r>
          </w:p>
        </w:tc>
        <w:tc>
          <w:tcPr>
            <w:tcW w:w="680" w:type="dxa"/>
            <w:vAlign w:val="center"/>
          </w:tcPr>
          <w:p w:rsidR="00952E23" w:rsidRDefault="00952E23">
            <w:pPr>
              <w:pStyle w:val="ConsPlusNormal"/>
              <w:jc w:val="center"/>
            </w:pPr>
            <w:r>
              <w:t>39</w:t>
            </w:r>
          </w:p>
        </w:tc>
        <w:tc>
          <w:tcPr>
            <w:tcW w:w="794" w:type="dxa"/>
            <w:vAlign w:val="center"/>
          </w:tcPr>
          <w:p w:rsidR="00952E23" w:rsidRDefault="00952E23">
            <w:pPr>
              <w:pStyle w:val="ConsPlusNormal"/>
              <w:jc w:val="center"/>
            </w:pPr>
            <w:r>
              <w:t>34</w:t>
            </w:r>
          </w:p>
        </w:tc>
        <w:tc>
          <w:tcPr>
            <w:tcW w:w="737" w:type="dxa"/>
            <w:vAlign w:val="center"/>
          </w:tcPr>
          <w:p w:rsidR="00952E23" w:rsidRDefault="00952E23">
            <w:pPr>
              <w:pStyle w:val="ConsPlusNormal"/>
              <w:jc w:val="center"/>
            </w:pPr>
            <w:r>
              <w:t>30</w:t>
            </w:r>
          </w:p>
        </w:tc>
        <w:tc>
          <w:tcPr>
            <w:tcW w:w="907" w:type="dxa"/>
            <w:vAlign w:val="center"/>
          </w:tcPr>
          <w:p w:rsidR="00952E23" w:rsidRDefault="00952E23">
            <w:pPr>
              <w:pStyle w:val="ConsPlusNormal"/>
              <w:jc w:val="center"/>
            </w:pPr>
            <w:r>
              <w:t>25</w:t>
            </w:r>
          </w:p>
        </w:tc>
        <w:tc>
          <w:tcPr>
            <w:tcW w:w="844" w:type="dxa"/>
            <w:vAlign w:val="center"/>
          </w:tcPr>
          <w:p w:rsidR="00952E23" w:rsidRDefault="00952E23">
            <w:pPr>
              <w:pStyle w:val="ConsPlusNormal"/>
              <w:jc w:val="center"/>
            </w:pPr>
            <w:r>
              <w:t>21</w:t>
            </w:r>
          </w:p>
        </w:tc>
        <w:tc>
          <w:tcPr>
            <w:tcW w:w="680" w:type="dxa"/>
            <w:vAlign w:val="center"/>
          </w:tcPr>
          <w:p w:rsidR="00952E23" w:rsidRDefault="00952E23">
            <w:pPr>
              <w:pStyle w:val="ConsPlusNormal"/>
              <w:jc w:val="center"/>
            </w:pPr>
            <w:r>
              <w:t>16</w:t>
            </w:r>
          </w:p>
        </w:tc>
        <w:tc>
          <w:tcPr>
            <w:tcW w:w="680" w:type="dxa"/>
            <w:vAlign w:val="center"/>
          </w:tcPr>
          <w:p w:rsidR="00952E23" w:rsidRDefault="00952E23">
            <w:pPr>
              <w:pStyle w:val="ConsPlusNormal"/>
              <w:jc w:val="center"/>
            </w:pPr>
            <w:r>
              <w:t>10</w:t>
            </w:r>
          </w:p>
        </w:tc>
        <w:tc>
          <w:tcPr>
            <w:tcW w:w="737" w:type="dxa"/>
            <w:vAlign w:val="center"/>
          </w:tcPr>
          <w:p w:rsidR="00952E23" w:rsidRDefault="00952E23">
            <w:pPr>
              <w:pStyle w:val="ConsPlusNormal"/>
              <w:jc w:val="center"/>
            </w:pPr>
            <w:r>
              <w:t>0</w:t>
            </w:r>
          </w:p>
        </w:tc>
      </w:tr>
      <w:tr w:rsidR="00952E23">
        <w:tc>
          <w:tcPr>
            <w:tcW w:w="724" w:type="dxa"/>
            <w:vAlign w:val="center"/>
          </w:tcPr>
          <w:p w:rsidR="00952E23" w:rsidRDefault="00952E23">
            <w:pPr>
              <w:pStyle w:val="ConsPlusNormal"/>
              <w:jc w:val="center"/>
              <w:outlineLvl w:val="4"/>
            </w:pPr>
            <w:r>
              <w:t>2</w:t>
            </w:r>
          </w:p>
        </w:tc>
        <w:tc>
          <w:tcPr>
            <w:tcW w:w="2778" w:type="dxa"/>
          </w:tcPr>
          <w:p w:rsidR="00952E23" w:rsidRDefault="00952E23">
            <w:pPr>
              <w:pStyle w:val="ConsPlusNormal"/>
            </w:pPr>
            <w:r>
              <w:t>Водоотведение</w:t>
            </w:r>
          </w:p>
        </w:tc>
        <w:tc>
          <w:tcPr>
            <w:tcW w:w="624"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737" w:type="dxa"/>
            <w:vAlign w:val="center"/>
          </w:tcPr>
          <w:p w:rsidR="00952E23" w:rsidRDefault="00952E23">
            <w:pPr>
              <w:pStyle w:val="ConsPlusNormal"/>
            </w:pPr>
          </w:p>
        </w:tc>
        <w:tc>
          <w:tcPr>
            <w:tcW w:w="680"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907" w:type="dxa"/>
            <w:vAlign w:val="center"/>
          </w:tcPr>
          <w:p w:rsidR="00952E23" w:rsidRDefault="00952E23">
            <w:pPr>
              <w:pStyle w:val="ConsPlusNormal"/>
            </w:pPr>
          </w:p>
        </w:tc>
        <w:tc>
          <w:tcPr>
            <w:tcW w:w="844" w:type="dxa"/>
            <w:vAlign w:val="center"/>
          </w:tcPr>
          <w:p w:rsidR="00952E23" w:rsidRDefault="00952E23">
            <w:pPr>
              <w:pStyle w:val="ConsPlusNormal"/>
            </w:pPr>
          </w:p>
        </w:tc>
        <w:tc>
          <w:tcPr>
            <w:tcW w:w="680" w:type="dxa"/>
            <w:vAlign w:val="center"/>
          </w:tcPr>
          <w:p w:rsidR="00952E23" w:rsidRDefault="00952E23">
            <w:pPr>
              <w:pStyle w:val="ConsPlusNormal"/>
            </w:pPr>
          </w:p>
        </w:tc>
        <w:tc>
          <w:tcPr>
            <w:tcW w:w="680" w:type="dxa"/>
            <w:vAlign w:val="center"/>
          </w:tcPr>
          <w:p w:rsidR="00952E23" w:rsidRDefault="00952E23">
            <w:pPr>
              <w:pStyle w:val="ConsPlusNormal"/>
            </w:pPr>
          </w:p>
        </w:tc>
        <w:tc>
          <w:tcPr>
            <w:tcW w:w="737" w:type="dxa"/>
            <w:vAlign w:val="center"/>
          </w:tcPr>
          <w:p w:rsidR="00952E23" w:rsidRDefault="00952E23">
            <w:pPr>
              <w:pStyle w:val="ConsPlusNormal"/>
            </w:pPr>
          </w:p>
        </w:tc>
      </w:tr>
      <w:tr w:rsidR="00952E23">
        <w:tc>
          <w:tcPr>
            <w:tcW w:w="724" w:type="dxa"/>
            <w:vAlign w:val="center"/>
          </w:tcPr>
          <w:p w:rsidR="00952E23" w:rsidRDefault="00952E23">
            <w:pPr>
              <w:pStyle w:val="ConsPlusNormal"/>
              <w:jc w:val="center"/>
            </w:pPr>
            <w:r>
              <w:t>2.1</w:t>
            </w:r>
          </w:p>
        </w:tc>
        <w:tc>
          <w:tcPr>
            <w:tcW w:w="2778" w:type="dxa"/>
          </w:tcPr>
          <w:p w:rsidR="00952E23" w:rsidRDefault="00952E23">
            <w:pPr>
              <w:pStyle w:val="ConsPlusNormal"/>
              <w:jc w:val="both"/>
            </w:pPr>
            <w:r>
              <w:t>Доля удовлетворения потребности в сетях водоотведения, всего по муниципальному образованию</w:t>
            </w:r>
          </w:p>
        </w:tc>
        <w:tc>
          <w:tcPr>
            <w:tcW w:w="62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73</w:t>
            </w:r>
          </w:p>
        </w:tc>
        <w:tc>
          <w:tcPr>
            <w:tcW w:w="737" w:type="dxa"/>
            <w:vAlign w:val="center"/>
          </w:tcPr>
          <w:p w:rsidR="00952E23" w:rsidRDefault="00952E23">
            <w:pPr>
              <w:pStyle w:val="ConsPlusNormal"/>
              <w:jc w:val="center"/>
            </w:pPr>
            <w:r>
              <w:t>73</w:t>
            </w:r>
          </w:p>
        </w:tc>
        <w:tc>
          <w:tcPr>
            <w:tcW w:w="737" w:type="dxa"/>
            <w:vAlign w:val="center"/>
          </w:tcPr>
          <w:p w:rsidR="00952E23" w:rsidRDefault="00952E23">
            <w:pPr>
              <w:pStyle w:val="ConsPlusNormal"/>
              <w:jc w:val="center"/>
            </w:pPr>
            <w:r>
              <w:t>73</w:t>
            </w:r>
          </w:p>
        </w:tc>
        <w:tc>
          <w:tcPr>
            <w:tcW w:w="680" w:type="dxa"/>
            <w:vAlign w:val="center"/>
          </w:tcPr>
          <w:p w:rsidR="00952E23" w:rsidRDefault="00952E23">
            <w:pPr>
              <w:pStyle w:val="ConsPlusNormal"/>
              <w:jc w:val="center"/>
            </w:pPr>
            <w:r>
              <w:t>76</w:t>
            </w:r>
          </w:p>
        </w:tc>
        <w:tc>
          <w:tcPr>
            <w:tcW w:w="794" w:type="dxa"/>
            <w:vAlign w:val="center"/>
          </w:tcPr>
          <w:p w:rsidR="00952E23" w:rsidRDefault="00952E23">
            <w:pPr>
              <w:pStyle w:val="ConsPlusNormal"/>
              <w:jc w:val="center"/>
            </w:pPr>
            <w:r>
              <w:t>78</w:t>
            </w:r>
          </w:p>
        </w:tc>
        <w:tc>
          <w:tcPr>
            <w:tcW w:w="737" w:type="dxa"/>
            <w:vAlign w:val="center"/>
          </w:tcPr>
          <w:p w:rsidR="00952E23" w:rsidRDefault="00952E23">
            <w:pPr>
              <w:pStyle w:val="ConsPlusNormal"/>
              <w:jc w:val="center"/>
            </w:pPr>
            <w:r>
              <w:t>80</w:t>
            </w:r>
          </w:p>
        </w:tc>
        <w:tc>
          <w:tcPr>
            <w:tcW w:w="907" w:type="dxa"/>
            <w:vAlign w:val="center"/>
          </w:tcPr>
          <w:p w:rsidR="00952E23" w:rsidRDefault="00952E23">
            <w:pPr>
              <w:pStyle w:val="ConsPlusNormal"/>
              <w:jc w:val="center"/>
            </w:pPr>
            <w:r>
              <w:t>80</w:t>
            </w:r>
          </w:p>
        </w:tc>
        <w:tc>
          <w:tcPr>
            <w:tcW w:w="844" w:type="dxa"/>
            <w:vAlign w:val="center"/>
          </w:tcPr>
          <w:p w:rsidR="00952E23" w:rsidRDefault="00952E23">
            <w:pPr>
              <w:pStyle w:val="ConsPlusNormal"/>
              <w:jc w:val="center"/>
            </w:pPr>
            <w:r>
              <w:t>82</w:t>
            </w:r>
          </w:p>
        </w:tc>
        <w:tc>
          <w:tcPr>
            <w:tcW w:w="680" w:type="dxa"/>
            <w:vAlign w:val="center"/>
          </w:tcPr>
          <w:p w:rsidR="00952E23" w:rsidRDefault="00952E23">
            <w:pPr>
              <w:pStyle w:val="ConsPlusNormal"/>
              <w:jc w:val="center"/>
            </w:pPr>
            <w:r>
              <w:t>82</w:t>
            </w:r>
          </w:p>
        </w:tc>
        <w:tc>
          <w:tcPr>
            <w:tcW w:w="680" w:type="dxa"/>
            <w:vAlign w:val="center"/>
          </w:tcPr>
          <w:p w:rsidR="00952E23" w:rsidRDefault="00952E23">
            <w:pPr>
              <w:pStyle w:val="ConsPlusNormal"/>
              <w:jc w:val="center"/>
            </w:pPr>
            <w:r>
              <w:t>84</w:t>
            </w:r>
          </w:p>
        </w:tc>
        <w:tc>
          <w:tcPr>
            <w:tcW w:w="737" w:type="dxa"/>
            <w:vAlign w:val="center"/>
          </w:tcPr>
          <w:p w:rsidR="00952E23" w:rsidRDefault="00952E23">
            <w:pPr>
              <w:pStyle w:val="ConsPlusNormal"/>
              <w:jc w:val="center"/>
            </w:pPr>
            <w:r>
              <w:t>85</w:t>
            </w:r>
          </w:p>
        </w:tc>
      </w:tr>
      <w:tr w:rsidR="00952E23">
        <w:tc>
          <w:tcPr>
            <w:tcW w:w="724" w:type="dxa"/>
            <w:vAlign w:val="center"/>
          </w:tcPr>
          <w:p w:rsidR="00952E23" w:rsidRDefault="00952E23">
            <w:pPr>
              <w:pStyle w:val="ConsPlusNormal"/>
              <w:jc w:val="center"/>
            </w:pPr>
            <w:r>
              <w:t>2.2</w:t>
            </w:r>
          </w:p>
        </w:tc>
        <w:tc>
          <w:tcPr>
            <w:tcW w:w="2778" w:type="dxa"/>
          </w:tcPr>
          <w:p w:rsidR="00952E23" w:rsidRDefault="00952E23">
            <w:pPr>
              <w:pStyle w:val="ConsPlusNormal"/>
            </w:pPr>
            <w:r>
              <w:t>Доля износа объектов водоотведения</w:t>
            </w:r>
          </w:p>
        </w:tc>
        <w:tc>
          <w:tcPr>
            <w:tcW w:w="62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84,6</w:t>
            </w:r>
          </w:p>
        </w:tc>
        <w:tc>
          <w:tcPr>
            <w:tcW w:w="737" w:type="dxa"/>
            <w:vAlign w:val="center"/>
          </w:tcPr>
          <w:p w:rsidR="00952E23" w:rsidRDefault="00952E23">
            <w:pPr>
              <w:pStyle w:val="ConsPlusNormal"/>
              <w:jc w:val="center"/>
            </w:pPr>
            <w:r>
              <w:t>78</w:t>
            </w:r>
          </w:p>
        </w:tc>
        <w:tc>
          <w:tcPr>
            <w:tcW w:w="737" w:type="dxa"/>
            <w:vAlign w:val="center"/>
          </w:tcPr>
          <w:p w:rsidR="00952E23" w:rsidRDefault="00952E23">
            <w:pPr>
              <w:pStyle w:val="ConsPlusNormal"/>
              <w:jc w:val="center"/>
            </w:pPr>
            <w:r>
              <w:t>71</w:t>
            </w:r>
          </w:p>
        </w:tc>
        <w:tc>
          <w:tcPr>
            <w:tcW w:w="680" w:type="dxa"/>
            <w:vAlign w:val="center"/>
          </w:tcPr>
          <w:p w:rsidR="00952E23" w:rsidRDefault="00952E23">
            <w:pPr>
              <w:pStyle w:val="ConsPlusNormal"/>
              <w:jc w:val="center"/>
            </w:pPr>
            <w:r>
              <w:t>64</w:t>
            </w:r>
          </w:p>
        </w:tc>
        <w:tc>
          <w:tcPr>
            <w:tcW w:w="794" w:type="dxa"/>
            <w:vAlign w:val="center"/>
          </w:tcPr>
          <w:p w:rsidR="00952E23" w:rsidRDefault="00952E23">
            <w:pPr>
              <w:pStyle w:val="ConsPlusNormal"/>
              <w:jc w:val="center"/>
            </w:pPr>
            <w:r>
              <w:t>57</w:t>
            </w:r>
          </w:p>
        </w:tc>
        <w:tc>
          <w:tcPr>
            <w:tcW w:w="737" w:type="dxa"/>
            <w:vAlign w:val="center"/>
          </w:tcPr>
          <w:p w:rsidR="00952E23" w:rsidRDefault="00952E23">
            <w:pPr>
              <w:pStyle w:val="ConsPlusNormal"/>
              <w:jc w:val="center"/>
            </w:pPr>
            <w:r>
              <w:t>50</w:t>
            </w:r>
          </w:p>
        </w:tc>
        <w:tc>
          <w:tcPr>
            <w:tcW w:w="907" w:type="dxa"/>
            <w:vAlign w:val="center"/>
          </w:tcPr>
          <w:p w:rsidR="00952E23" w:rsidRDefault="00952E23">
            <w:pPr>
              <w:pStyle w:val="ConsPlusNormal"/>
              <w:jc w:val="center"/>
            </w:pPr>
            <w:r>
              <w:t>43</w:t>
            </w:r>
          </w:p>
        </w:tc>
        <w:tc>
          <w:tcPr>
            <w:tcW w:w="844" w:type="dxa"/>
            <w:vAlign w:val="center"/>
          </w:tcPr>
          <w:p w:rsidR="00952E23" w:rsidRDefault="00952E23">
            <w:pPr>
              <w:pStyle w:val="ConsPlusNormal"/>
              <w:jc w:val="center"/>
            </w:pPr>
            <w:r>
              <w:t>36</w:t>
            </w:r>
          </w:p>
        </w:tc>
        <w:tc>
          <w:tcPr>
            <w:tcW w:w="680" w:type="dxa"/>
            <w:vAlign w:val="center"/>
          </w:tcPr>
          <w:p w:rsidR="00952E23" w:rsidRDefault="00952E23">
            <w:pPr>
              <w:pStyle w:val="ConsPlusNormal"/>
              <w:jc w:val="center"/>
            </w:pPr>
            <w:r>
              <w:t>29</w:t>
            </w:r>
          </w:p>
        </w:tc>
        <w:tc>
          <w:tcPr>
            <w:tcW w:w="680" w:type="dxa"/>
            <w:vAlign w:val="center"/>
          </w:tcPr>
          <w:p w:rsidR="00952E23" w:rsidRDefault="00952E23">
            <w:pPr>
              <w:pStyle w:val="ConsPlusNormal"/>
              <w:jc w:val="center"/>
            </w:pPr>
            <w:r>
              <w:t>22</w:t>
            </w:r>
          </w:p>
        </w:tc>
        <w:tc>
          <w:tcPr>
            <w:tcW w:w="737" w:type="dxa"/>
            <w:vAlign w:val="center"/>
          </w:tcPr>
          <w:p w:rsidR="00952E23" w:rsidRDefault="00952E23">
            <w:pPr>
              <w:pStyle w:val="ConsPlusNormal"/>
              <w:jc w:val="center"/>
            </w:pPr>
            <w:r>
              <w:t>15</w:t>
            </w:r>
          </w:p>
        </w:tc>
      </w:tr>
      <w:tr w:rsidR="00952E23">
        <w:tc>
          <w:tcPr>
            <w:tcW w:w="724" w:type="dxa"/>
            <w:vAlign w:val="center"/>
          </w:tcPr>
          <w:p w:rsidR="00952E23" w:rsidRDefault="00952E23">
            <w:pPr>
              <w:pStyle w:val="ConsPlusNormal"/>
              <w:jc w:val="center"/>
              <w:outlineLvl w:val="4"/>
            </w:pPr>
            <w:r>
              <w:t>3</w:t>
            </w:r>
          </w:p>
        </w:tc>
        <w:tc>
          <w:tcPr>
            <w:tcW w:w="2778" w:type="dxa"/>
          </w:tcPr>
          <w:p w:rsidR="00952E23" w:rsidRDefault="00952E23">
            <w:pPr>
              <w:pStyle w:val="ConsPlusNormal"/>
            </w:pPr>
            <w:r>
              <w:t>Газоснабжение</w:t>
            </w:r>
          </w:p>
        </w:tc>
        <w:tc>
          <w:tcPr>
            <w:tcW w:w="624"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737" w:type="dxa"/>
            <w:vAlign w:val="center"/>
          </w:tcPr>
          <w:p w:rsidR="00952E23" w:rsidRDefault="00952E23">
            <w:pPr>
              <w:pStyle w:val="ConsPlusNormal"/>
            </w:pPr>
          </w:p>
        </w:tc>
        <w:tc>
          <w:tcPr>
            <w:tcW w:w="680"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907" w:type="dxa"/>
            <w:vAlign w:val="center"/>
          </w:tcPr>
          <w:p w:rsidR="00952E23" w:rsidRDefault="00952E23">
            <w:pPr>
              <w:pStyle w:val="ConsPlusNormal"/>
            </w:pPr>
          </w:p>
        </w:tc>
        <w:tc>
          <w:tcPr>
            <w:tcW w:w="844" w:type="dxa"/>
            <w:vAlign w:val="center"/>
          </w:tcPr>
          <w:p w:rsidR="00952E23" w:rsidRDefault="00952E23">
            <w:pPr>
              <w:pStyle w:val="ConsPlusNormal"/>
            </w:pPr>
          </w:p>
        </w:tc>
        <w:tc>
          <w:tcPr>
            <w:tcW w:w="680" w:type="dxa"/>
            <w:vAlign w:val="center"/>
          </w:tcPr>
          <w:p w:rsidR="00952E23" w:rsidRDefault="00952E23">
            <w:pPr>
              <w:pStyle w:val="ConsPlusNormal"/>
            </w:pPr>
          </w:p>
        </w:tc>
        <w:tc>
          <w:tcPr>
            <w:tcW w:w="680" w:type="dxa"/>
            <w:vAlign w:val="center"/>
          </w:tcPr>
          <w:p w:rsidR="00952E23" w:rsidRDefault="00952E23">
            <w:pPr>
              <w:pStyle w:val="ConsPlusNormal"/>
            </w:pPr>
          </w:p>
        </w:tc>
        <w:tc>
          <w:tcPr>
            <w:tcW w:w="737" w:type="dxa"/>
            <w:vAlign w:val="center"/>
          </w:tcPr>
          <w:p w:rsidR="00952E23" w:rsidRDefault="00952E23">
            <w:pPr>
              <w:pStyle w:val="ConsPlusNormal"/>
            </w:pPr>
          </w:p>
        </w:tc>
      </w:tr>
      <w:tr w:rsidR="00952E23">
        <w:tc>
          <w:tcPr>
            <w:tcW w:w="724" w:type="dxa"/>
            <w:vAlign w:val="center"/>
          </w:tcPr>
          <w:p w:rsidR="00952E23" w:rsidRDefault="00952E23">
            <w:pPr>
              <w:pStyle w:val="ConsPlusNormal"/>
              <w:jc w:val="center"/>
            </w:pPr>
            <w:r>
              <w:t>3.1</w:t>
            </w:r>
          </w:p>
        </w:tc>
        <w:tc>
          <w:tcPr>
            <w:tcW w:w="2778" w:type="dxa"/>
          </w:tcPr>
          <w:p w:rsidR="00952E23" w:rsidRDefault="00952E23">
            <w:pPr>
              <w:pStyle w:val="ConsPlusNormal"/>
              <w:jc w:val="both"/>
            </w:pPr>
            <w:r>
              <w:t>Доля удовлетворения потребности в сетях газоснабжения, всего по муниципальному образованию</w:t>
            </w:r>
          </w:p>
        </w:tc>
        <w:tc>
          <w:tcPr>
            <w:tcW w:w="62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79</w:t>
            </w:r>
          </w:p>
        </w:tc>
        <w:tc>
          <w:tcPr>
            <w:tcW w:w="737" w:type="dxa"/>
            <w:vAlign w:val="center"/>
          </w:tcPr>
          <w:p w:rsidR="00952E23" w:rsidRDefault="00952E23">
            <w:pPr>
              <w:pStyle w:val="ConsPlusNormal"/>
              <w:jc w:val="center"/>
            </w:pPr>
            <w:r>
              <w:t>79</w:t>
            </w:r>
          </w:p>
        </w:tc>
        <w:tc>
          <w:tcPr>
            <w:tcW w:w="737" w:type="dxa"/>
            <w:vAlign w:val="center"/>
          </w:tcPr>
          <w:p w:rsidR="00952E23" w:rsidRDefault="00952E23">
            <w:pPr>
              <w:pStyle w:val="ConsPlusNormal"/>
              <w:jc w:val="center"/>
            </w:pPr>
            <w:r>
              <w:t>81</w:t>
            </w:r>
          </w:p>
        </w:tc>
        <w:tc>
          <w:tcPr>
            <w:tcW w:w="680" w:type="dxa"/>
            <w:vAlign w:val="center"/>
          </w:tcPr>
          <w:p w:rsidR="00952E23" w:rsidRDefault="00952E23">
            <w:pPr>
              <w:pStyle w:val="ConsPlusNormal"/>
              <w:jc w:val="center"/>
            </w:pPr>
            <w:r>
              <w:t>84</w:t>
            </w:r>
          </w:p>
        </w:tc>
        <w:tc>
          <w:tcPr>
            <w:tcW w:w="794" w:type="dxa"/>
            <w:vAlign w:val="center"/>
          </w:tcPr>
          <w:p w:rsidR="00952E23" w:rsidRDefault="00952E23">
            <w:pPr>
              <w:pStyle w:val="ConsPlusNormal"/>
              <w:jc w:val="center"/>
            </w:pPr>
            <w:r>
              <w:t>85</w:t>
            </w:r>
          </w:p>
        </w:tc>
        <w:tc>
          <w:tcPr>
            <w:tcW w:w="737" w:type="dxa"/>
            <w:vAlign w:val="center"/>
          </w:tcPr>
          <w:p w:rsidR="00952E23" w:rsidRDefault="00952E23">
            <w:pPr>
              <w:pStyle w:val="ConsPlusNormal"/>
              <w:jc w:val="center"/>
            </w:pPr>
            <w:r>
              <w:t>87</w:t>
            </w:r>
          </w:p>
        </w:tc>
        <w:tc>
          <w:tcPr>
            <w:tcW w:w="907" w:type="dxa"/>
            <w:vAlign w:val="center"/>
          </w:tcPr>
          <w:p w:rsidR="00952E23" w:rsidRDefault="00952E23">
            <w:pPr>
              <w:pStyle w:val="ConsPlusNormal"/>
              <w:jc w:val="center"/>
            </w:pPr>
            <w:r>
              <w:t>89</w:t>
            </w:r>
          </w:p>
        </w:tc>
        <w:tc>
          <w:tcPr>
            <w:tcW w:w="844" w:type="dxa"/>
            <w:vAlign w:val="center"/>
          </w:tcPr>
          <w:p w:rsidR="00952E23" w:rsidRDefault="00952E23">
            <w:pPr>
              <w:pStyle w:val="ConsPlusNormal"/>
              <w:jc w:val="center"/>
            </w:pPr>
            <w:r>
              <w:t>92</w:t>
            </w:r>
          </w:p>
        </w:tc>
        <w:tc>
          <w:tcPr>
            <w:tcW w:w="680" w:type="dxa"/>
            <w:vAlign w:val="center"/>
          </w:tcPr>
          <w:p w:rsidR="00952E23" w:rsidRDefault="00952E23">
            <w:pPr>
              <w:pStyle w:val="ConsPlusNormal"/>
              <w:jc w:val="center"/>
            </w:pPr>
            <w:r>
              <w:t>95</w:t>
            </w:r>
          </w:p>
        </w:tc>
        <w:tc>
          <w:tcPr>
            <w:tcW w:w="680" w:type="dxa"/>
            <w:vAlign w:val="center"/>
          </w:tcPr>
          <w:p w:rsidR="00952E23" w:rsidRDefault="00952E23">
            <w:pPr>
              <w:pStyle w:val="ConsPlusNormal"/>
              <w:jc w:val="center"/>
            </w:pPr>
            <w:r>
              <w:t>96</w:t>
            </w:r>
          </w:p>
        </w:tc>
        <w:tc>
          <w:tcPr>
            <w:tcW w:w="737" w:type="dxa"/>
            <w:vAlign w:val="center"/>
          </w:tcPr>
          <w:p w:rsidR="00952E23" w:rsidRDefault="00952E23">
            <w:pPr>
              <w:pStyle w:val="ConsPlusNormal"/>
              <w:jc w:val="center"/>
            </w:pPr>
            <w:r>
              <w:t>98</w:t>
            </w:r>
          </w:p>
        </w:tc>
      </w:tr>
      <w:tr w:rsidR="00952E23">
        <w:tc>
          <w:tcPr>
            <w:tcW w:w="724" w:type="dxa"/>
            <w:vAlign w:val="center"/>
          </w:tcPr>
          <w:p w:rsidR="00952E23" w:rsidRDefault="00952E23">
            <w:pPr>
              <w:pStyle w:val="ConsPlusNormal"/>
              <w:jc w:val="center"/>
            </w:pPr>
            <w:r>
              <w:lastRenderedPageBreak/>
              <w:t>3.2</w:t>
            </w:r>
          </w:p>
        </w:tc>
        <w:tc>
          <w:tcPr>
            <w:tcW w:w="2778" w:type="dxa"/>
          </w:tcPr>
          <w:p w:rsidR="00952E23" w:rsidRDefault="00952E23">
            <w:pPr>
              <w:pStyle w:val="ConsPlusNormal"/>
            </w:pPr>
            <w:r>
              <w:t>Доля износа объектов газоснабжения</w:t>
            </w:r>
          </w:p>
        </w:tc>
        <w:tc>
          <w:tcPr>
            <w:tcW w:w="62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0</w:t>
            </w:r>
          </w:p>
        </w:tc>
        <w:tc>
          <w:tcPr>
            <w:tcW w:w="737" w:type="dxa"/>
            <w:vAlign w:val="center"/>
          </w:tcPr>
          <w:p w:rsidR="00952E23" w:rsidRDefault="00952E23">
            <w:pPr>
              <w:pStyle w:val="ConsPlusNormal"/>
              <w:jc w:val="center"/>
            </w:pPr>
            <w:r>
              <w:t>0</w:t>
            </w:r>
          </w:p>
        </w:tc>
        <w:tc>
          <w:tcPr>
            <w:tcW w:w="737" w:type="dxa"/>
            <w:vAlign w:val="center"/>
          </w:tcPr>
          <w:p w:rsidR="00952E23" w:rsidRDefault="00952E23">
            <w:pPr>
              <w:pStyle w:val="ConsPlusNormal"/>
              <w:jc w:val="center"/>
            </w:pPr>
            <w:r>
              <w:t>0</w:t>
            </w:r>
          </w:p>
        </w:tc>
        <w:tc>
          <w:tcPr>
            <w:tcW w:w="680" w:type="dxa"/>
            <w:vAlign w:val="center"/>
          </w:tcPr>
          <w:p w:rsidR="00952E23" w:rsidRDefault="00952E23">
            <w:pPr>
              <w:pStyle w:val="ConsPlusNormal"/>
              <w:jc w:val="center"/>
            </w:pPr>
            <w:r>
              <w:t>0</w:t>
            </w:r>
          </w:p>
        </w:tc>
        <w:tc>
          <w:tcPr>
            <w:tcW w:w="794" w:type="dxa"/>
            <w:vAlign w:val="center"/>
          </w:tcPr>
          <w:p w:rsidR="00952E23" w:rsidRDefault="00952E23">
            <w:pPr>
              <w:pStyle w:val="ConsPlusNormal"/>
              <w:jc w:val="center"/>
            </w:pPr>
            <w:r>
              <w:t>0</w:t>
            </w:r>
          </w:p>
        </w:tc>
        <w:tc>
          <w:tcPr>
            <w:tcW w:w="737" w:type="dxa"/>
            <w:vAlign w:val="center"/>
          </w:tcPr>
          <w:p w:rsidR="00952E23" w:rsidRDefault="00952E23">
            <w:pPr>
              <w:pStyle w:val="ConsPlusNormal"/>
              <w:jc w:val="center"/>
            </w:pPr>
            <w:r>
              <w:t>0</w:t>
            </w:r>
          </w:p>
        </w:tc>
        <w:tc>
          <w:tcPr>
            <w:tcW w:w="907" w:type="dxa"/>
            <w:vAlign w:val="center"/>
          </w:tcPr>
          <w:p w:rsidR="00952E23" w:rsidRDefault="00952E23">
            <w:pPr>
              <w:pStyle w:val="ConsPlusNormal"/>
              <w:jc w:val="center"/>
            </w:pPr>
            <w:r>
              <w:t>0</w:t>
            </w:r>
          </w:p>
        </w:tc>
        <w:tc>
          <w:tcPr>
            <w:tcW w:w="844" w:type="dxa"/>
            <w:vAlign w:val="center"/>
          </w:tcPr>
          <w:p w:rsidR="00952E23" w:rsidRDefault="00952E23">
            <w:pPr>
              <w:pStyle w:val="ConsPlusNormal"/>
              <w:jc w:val="center"/>
            </w:pPr>
            <w:r>
              <w:t>0</w:t>
            </w:r>
          </w:p>
        </w:tc>
        <w:tc>
          <w:tcPr>
            <w:tcW w:w="680" w:type="dxa"/>
            <w:vAlign w:val="center"/>
          </w:tcPr>
          <w:p w:rsidR="00952E23" w:rsidRDefault="00952E23">
            <w:pPr>
              <w:pStyle w:val="ConsPlusNormal"/>
              <w:jc w:val="center"/>
            </w:pPr>
            <w:r>
              <w:t>0</w:t>
            </w:r>
          </w:p>
        </w:tc>
        <w:tc>
          <w:tcPr>
            <w:tcW w:w="680" w:type="dxa"/>
            <w:vAlign w:val="center"/>
          </w:tcPr>
          <w:p w:rsidR="00952E23" w:rsidRDefault="00952E23">
            <w:pPr>
              <w:pStyle w:val="ConsPlusNormal"/>
              <w:jc w:val="center"/>
            </w:pPr>
            <w:r>
              <w:t>0</w:t>
            </w:r>
          </w:p>
        </w:tc>
        <w:tc>
          <w:tcPr>
            <w:tcW w:w="737" w:type="dxa"/>
            <w:vAlign w:val="center"/>
          </w:tcPr>
          <w:p w:rsidR="00952E23" w:rsidRDefault="00952E23">
            <w:pPr>
              <w:pStyle w:val="ConsPlusNormal"/>
              <w:jc w:val="center"/>
            </w:pPr>
            <w:r>
              <w:t>0</w:t>
            </w:r>
          </w:p>
        </w:tc>
      </w:tr>
      <w:tr w:rsidR="00952E23">
        <w:tc>
          <w:tcPr>
            <w:tcW w:w="724" w:type="dxa"/>
            <w:vAlign w:val="center"/>
          </w:tcPr>
          <w:p w:rsidR="00952E23" w:rsidRDefault="00952E23">
            <w:pPr>
              <w:pStyle w:val="ConsPlusNormal"/>
              <w:jc w:val="center"/>
              <w:outlineLvl w:val="4"/>
            </w:pPr>
            <w:r>
              <w:t>4</w:t>
            </w:r>
          </w:p>
        </w:tc>
        <w:tc>
          <w:tcPr>
            <w:tcW w:w="2778" w:type="dxa"/>
          </w:tcPr>
          <w:p w:rsidR="00952E23" w:rsidRDefault="00952E23">
            <w:pPr>
              <w:pStyle w:val="ConsPlusNormal"/>
            </w:pPr>
            <w:r>
              <w:t>Электроснабжение</w:t>
            </w:r>
          </w:p>
        </w:tc>
        <w:tc>
          <w:tcPr>
            <w:tcW w:w="624"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737" w:type="dxa"/>
            <w:vAlign w:val="center"/>
          </w:tcPr>
          <w:p w:rsidR="00952E23" w:rsidRDefault="00952E23">
            <w:pPr>
              <w:pStyle w:val="ConsPlusNormal"/>
            </w:pPr>
          </w:p>
        </w:tc>
        <w:tc>
          <w:tcPr>
            <w:tcW w:w="680"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907" w:type="dxa"/>
            <w:vAlign w:val="center"/>
          </w:tcPr>
          <w:p w:rsidR="00952E23" w:rsidRDefault="00952E23">
            <w:pPr>
              <w:pStyle w:val="ConsPlusNormal"/>
            </w:pPr>
          </w:p>
        </w:tc>
        <w:tc>
          <w:tcPr>
            <w:tcW w:w="844" w:type="dxa"/>
            <w:vAlign w:val="center"/>
          </w:tcPr>
          <w:p w:rsidR="00952E23" w:rsidRDefault="00952E23">
            <w:pPr>
              <w:pStyle w:val="ConsPlusNormal"/>
            </w:pPr>
          </w:p>
        </w:tc>
        <w:tc>
          <w:tcPr>
            <w:tcW w:w="680" w:type="dxa"/>
            <w:vAlign w:val="center"/>
          </w:tcPr>
          <w:p w:rsidR="00952E23" w:rsidRDefault="00952E23">
            <w:pPr>
              <w:pStyle w:val="ConsPlusNormal"/>
            </w:pPr>
          </w:p>
        </w:tc>
        <w:tc>
          <w:tcPr>
            <w:tcW w:w="680" w:type="dxa"/>
            <w:vAlign w:val="center"/>
          </w:tcPr>
          <w:p w:rsidR="00952E23" w:rsidRDefault="00952E23">
            <w:pPr>
              <w:pStyle w:val="ConsPlusNormal"/>
            </w:pPr>
          </w:p>
        </w:tc>
        <w:tc>
          <w:tcPr>
            <w:tcW w:w="737" w:type="dxa"/>
            <w:vAlign w:val="center"/>
          </w:tcPr>
          <w:p w:rsidR="00952E23" w:rsidRDefault="00952E23">
            <w:pPr>
              <w:pStyle w:val="ConsPlusNormal"/>
            </w:pPr>
          </w:p>
        </w:tc>
      </w:tr>
      <w:tr w:rsidR="00952E23">
        <w:tc>
          <w:tcPr>
            <w:tcW w:w="724" w:type="dxa"/>
            <w:vAlign w:val="center"/>
          </w:tcPr>
          <w:p w:rsidR="00952E23" w:rsidRDefault="00952E23">
            <w:pPr>
              <w:pStyle w:val="ConsPlusNormal"/>
              <w:jc w:val="center"/>
            </w:pPr>
            <w:r>
              <w:t>4.1</w:t>
            </w:r>
          </w:p>
        </w:tc>
        <w:tc>
          <w:tcPr>
            <w:tcW w:w="2778" w:type="dxa"/>
          </w:tcPr>
          <w:p w:rsidR="00952E23" w:rsidRDefault="00952E23">
            <w:pPr>
              <w:pStyle w:val="ConsPlusNormal"/>
              <w:jc w:val="both"/>
            </w:pPr>
            <w:r>
              <w:t>Доля удовлетворения потребности в сетях электроснабжения, всего по муниципальному образованию</w:t>
            </w:r>
          </w:p>
        </w:tc>
        <w:tc>
          <w:tcPr>
            <w:tcW w:w="62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55</w:t>
            </w:r>
          </w:p>
        </w:tc>
        <w:tc>
          <w:tcPr>
            <w:tcW w:w="737" w:type="dxa"/>
            <w:vAlign w:val="center"/>
          </w:tcPr>
          <w:p w:rsidR="00952E23" w:rsidRDefault="00952E23">
            <w:pPr>
              <w:pStyle w:val="ConsPlusNormal"/>
              <w:jc w:val="center"/>
            </w:pPr>
            <w:r>
              <w:t>58</w:t>
            </w:r>
          </w:p>
        </w:tc>
        <w:tc>
          <w:tcPr>
            <w:tcW w:w="737" w:type="dxa"/>
            <w:vAlign w:val="center"/>
          </w:tcPr>
          <w:p w:rsidR="00952E23" w:rsidRDefault="00952E23">
            <w:pPr>
              <w:pStyle w:val="ConsPlusNormal"/>
              <w:jc w:val="center"/>
            </w:pPr>
            <w:r>
              <w:t>61</w:t>
            </w:r>
          </w:p>
        </w:tc>
        <w:tc>
          <w:tcPr>
            <w:tcW w:w="680" w:type="dxa"/>
            <w:vAlign w:val="center"/>
          </w:tcPr>
          <w:p w:rsidR="00952E23" w:rsidRDefault="00952E23">
            <w:pPr>
              <w:pStyle w:val="ConsPlusNormal"/>
              <w:jc w:val="center"/>
            </w:pPr>
            <w:r>
              <w:t>64</w:t>
            </w:r>
          </w:p>
        </w:tc>
        <w:tc>
          <w:tcPr>
            <w:tcW w:w="794" w:type="dxa"/>
            <w:vAlign w:val="center"/>
          </w:tcPr>
          <w:p w:rsidR="00952E23" w:rsidRDefault="00952E23">
            <w:pPr>
              <w:pStyle w:val="ConsPlusNormal"/>
              <w:jc w:val="center"/>
            </w:pPr>
            <w:r>
              <w:t>67</w:t>
            </w:r>
          </w:p>
        </w:tc>
        <w:tc>
          <w:tcPr>
            <w:tcW w:w="737" w:type="dxa"/>
            <w:vAlign w:val="center"/>
          </w:tcPr>
          <w:p w:rsidR="00952E23" w:rsidRDefault="00952E23">
            <w:pPr>
              <w:pStyle w:val="ConsPlusNormal"/>
              <w:jc w:val="center"/>
            </w:pPr>
            <w:r>
              <w:t>71</w:t>
            </w:r>
          </w:p>
        </w:tc>
        <w:tc>
          <w:tcPr>
            <w:tcW w:w="907" w:type="dxa"/>
            <w:vAlign w:val="center"/>
          </w:tcPr>
          <w:p w:rsidR="00952E23" w:rsidRDefault="00952E23">
            <w:pPr>
              <w:pStyle w:val="ConsPlusNormal"/>
              <w:jc w:val="center"/>
            </w:pPr>
            <w:r>
              <w:t>74</w:t>
            </w:r>
          </w:p>
        </w:tc>
        <w:tc>
          <w:tcPr>
            <w:tcW w:w="844" w:type="dxa"/>
            <w:vAlign w:val="center"/>
          </w:tcPr>
          <w:p w:rsidR="00952E23" w:rsidRDefault="00952E23">
            <w:pPr>
              <w:pStyle w:val="ConsPlusNormal"/>
              <w:jc w:val="center"/>
            </w:pPr>
            <w:r>
              <w:t>77</w:t>
            </w:r>
          </w:p>
        </w:tc>
        <w:tc>
          <w:tcPr>
            <w:tcW w:w="680" w:type="dxa"/>
            <w:vAlign w:val="center"/>
          </w:tcPr>
          <w:p w:rsidR="00952E23" w:rsidRDefault="00952E23">
            <w:pPr>
              <w:pStyle w:val="ConsPlusNormal"/>
              <w:jc w:val="center"/>
            </w:pPr>
            <w:r>
              <w:t>80</w:t>
            </w:r>
          </w:p>
        </w:tc>
        <w:tc>
          <w:tcPr>
            <w:tcW w:w="680" w:type="dxa"/>
            <w:vAlign w:val="center"/>
          </w:tcPr>
          <w:p w:rsidR="00952E23" w:rsidRDefault="00952E23">
            <w:pPr>
              <w:pStyle w:val="ConsPlusNormal"/>
              <w:jc w:val="center"/>
            </w:pPr>
            <w:r>
              <w:t>83</w:t>
            </w:r>
          </w:p>
        </w:tc>
        <w:tc>
          <w:tcPr>
            <w:tcW w:w="737" w:type="dxa"/>
            <w:vAlign w:val="center"/>
          </w:tcPr>
          <w:p w:rsidR="00952E23" w:rsidRDefault="00952E23">
            <w:pPr>
              <w:pStyle w:val="ConsPlusNormal"/>
              <w:jc w:val="center"/>
            </w:pPr>
            <w:r>
              <w:t>85</w:t>
            </w:r>
          </w:p>
        </w:tc>
      </w:tr>
      <w:tr w:rsidR="00952E23">
        <w:tc>
          <w:tcPr>
            <w:tcW w:w="724" w:type="dxa"/>
            <w:vAlign w:val="center"/>
          </w:tcPr>
          <w:p w:rsidR="00952E23" w:rsidRDefault="00952E23">
            <w:pPr>
              <w:pStyle w:val="ConsPlusNormal"/>
              <w:jc w:val="center"/>
            </w:pPr>
            <w:r>
              <w:t>4.2</w:t>
            </w:r>
          </w:p>
        </w:tc>
        <w:tc>
          <w:tcPr>
            <w:tcW w:w="2778" w:type="dxa"/>
          </w:tcPr>
          <w:p w:rsidR="00952E23" w:rsidRDefault="00952E23">
            <w:pPr>
              <w:pStyle w:val="ConsPlusNormal"/>
              <w:jc w:val="both"/>
            </w:pPr>
            <w:r>
              <w:t>Доля потерь при передаче электроэнергии до конечного потребителя, всего по муниципальному образованию</w:t>
            </w:r>
          </w:p>
        </w:tc>
        <w:tc>
          <w:tcPr>
            <w:tcW w:w="62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15</w:t>
            </w:r>
          </w:p>
        </w:tc>
        <w:tc>
          <w:tcPr>
            <w:tcW w:w="737" w:type="dxa"/>
            <w:vAlign w:val="center"/>
          </w:tcPr>
          <w:p w:rsidR="00952E23" w:rsidRDefault="00952E23">
            <w:pPr>
              <w:pStyle w:val="ConsPlusNormal"/>
              <w:jc w:val="center"/>
            </w:pPr>
            <w:r>
              <w:t>15</w:t>
            </w:r>
          </w:p>
        </w:tc>
        <w:tc>
          <w:tcPr>
            <w:tcW w:w="737" w:type="dxa"/>
            <w:vAlign w:val="center"/>
          </w:tcPr>
          <w:p w:rsidR="00952E23" w:rsidRDefault="00952E23">
            <w:pPr>
              <w:pStyle w:val="ConsPlusNormal"/>
              <w:jc w:val="center"/>
            </w:pPr>
            <w:r>
              <w:t>14</w:t>
            </w:r>
          </w:p>
        </w:tc>
        <w:tc>
          <w:tcPr>
            <w:tcW w:w="680" w:type="dxa"/>
            <w:vAlign w:val="center"/>
          </w:tcPr>
          <w:p w:rsidR="00952E23" w:rsidRDefault="00952E23">
            <w:pPr>
              <w:pStyle w:val="ConsPlusNormal"/>
              <w:jc w:val="center"/>
            </w:pPr>
            <w:r>
              <w:t>14</w:t>
            </w:r>
          </w:p>
        </w:tc>
        <w:tc>
          <w:tcPr>
            <w:tcW w:w="794" w:type="dxa"/>
            <w:vAlign w:val="center"/>
          </w:tcPr>
          <w:p w:rsidR="00952E23" w:rsidRDefault="00952E23">
            <w:pPr>
              <w:pStyle w:val="ConsPlusNormal"/>
              <w:jc w:val="center"/>
            </w:pPr>
            <w:r>
              <w:t>13</w:t>
            </w:r>
          </w:p>
        </w:tc>
        <w:tc>
          <w:tcPr>
            <w:tcW w:w="737" w:type="dxa"/>
            <w:vAlign w:val="center"/>
          </w:tcPr>
          <w:p w:rsidR="00952E23" w:rsidRDefault="00952E23">
            <w:pPr>
              <w:pStyle w:val="ConsPlusNormal"/>
              <w:jc w:val="center"/>
            </w:pPr>
            <w:r>
              <w:t>12</w:t>
            </w:r>
          </w:p>
        </w:tc>
        <w:tc>
          <w:tcPr>
            <w:tcW w:w="907" w:type="dxa"/>
            <w:vAlign w:val="center"/>
          </w:tcPr>
          <w:p w:rsidR="00952E23" w:rsidRDefault="00952E23">
            <w:pPr>
              <w:pStyle w:val="ConsPlusNormal"/>
              <w:jc w:val="center"/>
            </w:pPr>
            <w:r>
              <w:t>11</w:t>
            </w:r>
          </w:p>
        </w:tc>
        <w:tc>
          <w:tcPr>
            <w:tcW w:w="844" w:type="dxa"/>
            <w:vAlign w:val="center"/>
          </w:tcPr>
          <w:p w:rsidR="00952E23" w:rsidRDefault="00952E23">
            <w:pPr>
              <w:pStyle w:val="ConsPlusNormal"/>
              <w:jc w:val="center"/>
            </w:pPr>
            <w:r>
              <w:t>10</w:t>
            </w:r>
          </w:p>
        </w:tc>
        <w:tc>
          <w:tcPr>
            <w:tcW w:w="680" w:type="dxa"/>
            <w:vAlign w:val="center"/>
          </w:tcPr>
          <w:p w:rsidR="00952E23" w:rsidRDefault="00952E23">
            <w:pPr>
              <w:pStyle w:val="ConsPlusNormal"/>
              <w:jc w:val="center"/>
            </w:pPr>
            <w:r>
              <w:t>9</w:t>
            </w:r>
          </w:p>
        </w:tc>
        <w:tc>
          <w:tcPr>
            <w:tcW w:w="680" w:type="dxa"/>
            <w:vAlign w:val="center"/>
          </w:tcPr>
          <w:p w:rsidR="00952E23" w:rsidRDefault="00952E23">
            <w:pPr>
              <w:pStyle w:val="ConsPlusNormal"/>
              <w:jc w:val="center"/>
            </w:pPr>
            <w:r>
              <w:t>8</w:t>
            </w:r>
          </w:p>
        </w:tc>
        <w:tc>
          <w:tcPr>
            <w:tcW w:w="737" w:type="dxa"/>
            <w:vAlign w:val="center"/>
          </w:tcPr>
          <w:p w:rsidR="00952E23" w:rsidRDefault="00952E23">
            <w:pPr>
              <w:pStyle w:val="ConsPlusNormal"/>
              <w:jc w:val="center"/>
            </w:pPr>
            <w:r>
              <w:t>7</w:t>
            </w:r>
          </w:p>
        </w:tc>
      </w:tr>
      <w:tr w:rsidR="00952E23">
        <w:tc>
          <w:tcPr>
            <w:tcW w:w="724" w:type="dxa"/>
            <w:vAlign w:val="center"/>
          </w:tcPr>
          <w:p w:rsidR="00952E23" w:rsidRDefault="00952E23">
            <w:pPr>
              <w:pStyle w:val="ConsPlusNormal"/>
              <w:jc w:val="center"/>
              <w:outlineLvl w:val="4"/>
            </w:pPr>
            <w:r>
              <w:t>5</w:t>
            </w:r>
          </w:p>
        </w:tc>
        <w:tc>
          <w:tcPr>
            <w:tcW w:w="2778" w:type="dxa"/>
          </w:tcPr>
          <w:p w:rsidR="00952E23" w:rsidRDefault="00952E23">
            <w:pPr>
              <w:pStyle w:val="ConsPlusNormal"/>
            </w:pPr>
            <w:r>
              <w:t>Теплоснабжение</w:t>
            </w:r>
          </w:p>
        </w:tc>
        <w:tc>
          <w:tcPr>
            <w:tcW w:w="624"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737" w:type="dxa"/>
            <w:vAlign w:val="center"/>
          </w:tcPr>
          <w:p w:rsidR="00952E23" w:rsidRDefault="00952E23">
            <w:pPr>
              <w:pStyle w:val="ConsPlusNormal"/>
            </w:pPr>
          </w:p>
        </w:tc>
        <w:tc>
          <w:tcPr>
            <w:tcW w:w="680"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907" w:type="dxa"/>
            <w:vAlign w:val="center"/>
          </w:tcPr>
          <w:p w:rsidR="00952E23" w:rsidRDefault="00952E23">
            <w:pPr>
              <w:pStyle w:val="ConsPlusNormal"/>
            </w:pPr>
          </w:p>
        </w:tc>
        <w:tc>
          <w:tcPr>
            <w:tcW w:w="844" w:type="dxa"/>
            <w:vAlign w:val="center"/>
          </w:tcPr>
          <w:p w:rsidR="00952E23" w:rsidRDefault="00952E23">
            <w:pPr>
              <w:pStyle w:val="ConsPlusNormal"/>
            </w:pPr>
          </w:p>
        </w:tc>
        <w:tc>
          <w:tcPr>
            <w:tcW w:w="680" w:type="dxa"/>
            <w:vAlign w:val="center"/>
          </w:tcPr>
          <w:p w:rsidR="00952E23" w:rsidRDefault="00952E23">
            <w:pPr>
              <w:pStyle w:val="ConsPlusNormal"/>
            </w:pPr>
          </w:p>
        </w:tc>
        <w:tc>
          <w:tcPr>
            <w:tcW w:w="680" w:type="dxa"/>
            <w:vAlign w:val="center"/>
          </w:tcPr>
          <w:p w:rsidR="00952E23" w:rsidRDefault="00952E23">
            <w:pPr>
              <w:pStyle w:val="ConsPlusNormal"/>
            </w:pPr>
          </w:p>
        </w:tc>
        <w:tc>
          <w:tcPr>
            <w:tcW w:w="737" w:type="dxa"/>
            <w:vAlign w:val="center"/>
          </w:tcPr>
          <w:p w:rsidR="00952E23" w:rsidRDefault="00952E23">
            <w:pPr>
              <w:pStyle w:val="ConsPlusNormal"/>
            </w:pPr>
          </w:p>
        </w:tc>
      </w:tr>
      <w:tr w:rsidR="00952E23">
        <w:tc>
          <w:tcPr>
            <w:tcW w:w="724" w:type="dxa"/>
            <w:vAlign w:val="center"/>
          </w:tcPr>
          <w:p w:rsidR="00952E23" w:rsidRDefault="00952E23">
            <w:pPr>
              <w:pStyle w:val="ConsPlusNormal"/>
              <w:jc w:val="center"/>
            </w:pPr>
            <w:r>
              <w:t>5.1</w:t>
            </w:r>
          </w:p>
        </w:tc>
        <w:tc>
          <w:tcPr>
            <w:tcW w:w="2778" w:type="dxa"/>
          </w:tcPr>
          <w:p w:rsidR="00952E23" w:rsidRDefault="00952E23">
            <w:pPr>
              <w:pStyle w:val="ConsPlusNormal"/>
            </w:pPr>
            <w:r>
              <w:t>Доля износа сетей теплоснабжения</w:t>
            </w:r>
          </w:p>
        </w:tc>
        <w:tc>
          <w:tcPr>
            <w:tcW w:w="624" w:type="dxa"/>
            <w:vAlign w:val="center"/>
          </w:tcPr>
          <w:p w:rsidR="00952E23" w:rsidRDefault="00952E23">
            <w:pPr>
              <w:pStyle w:val="ConsPlusNormal"/>
              <w:jc w:val="center"/>
            </w:pPr>
            <w:r>
              <w:t>20</w:t>
            </w:r>
          </w:p>
        </w:tc>
        <w:tc>
          <w:tcPr>
            <w:tcW w:w="794" w:type="dxa"/>
            <w:vAlign w:val="center"/>
          </w:tcPr>
          <w:p w:rsidR="00952E23" w:rsidRDefault="00952E23">
            <w:pPr>
              <w:pStyle w:val="ConsPlusNormal"/>
              <w:jc w:val="center"/>
            </w:pPr>
            <w:r>
              <w:t>20</w:t>
            </w:r>
          </w:p>
        </w:tc>
        <w:tc>
          <w:tcPr>
            <w:tcW w:w="737" w:type="dxa"/>
            <w:vAlign w:val="center"/>
          </w:tcPr>
          <w:p w:rsidR="00952E23" w:rsidRDefault="00952E23">
            <w:pPr>
              <w:pStyle w:val="ConsPlusNormal"/>
              <w:jc w:val="center"/>
            </w:pPr>
            <w:r>
              <w:t>18</w:t>
            </w:r>
          </w:p>
        </w:tc>
        <w:tc>
          <w:tcPr>
            <w:tcW w:w="737" w:type="dxa"/>
            <w:vAlign w:val="center"/>
          </w:tcPr>
          <w:p w:rsidR="00952E23" w:rsidRDefault="00952E23">
            <w:pPr>
              <w:pStyle w:val="ConsPlusNormal"/>
              <w:jc w:val="center"/>
            </w:pPr>
            <w:r>
              <w:t>18</w:t>
            </w:r>
          </w:p>
        </w:tc>
        <w:tc>
          <w:tcPr>
            <w:tcW w:w="680" w:type="dxa"/>
            <w:vAlign w:val="center"/>
          </w:tcPr>
          <w:p w:rsidR="00952E23" w:rsidRDefault="00952E23">
            <w:pPr>
              <w:pStyle w:val="ConsPlusNormal"/>
              <w:jc w:val="center"/>
            </w:pPr>
            <w:r>
              <w:t>16</w:t>
            </w:r>
          </w:p>
        </w:tc>
        <w:tc>
          <w:tcPr>
            <w:tcW w:w="794" w:type="dxa"/>
            <w:vAlign w:val="center"/>
          </w:tcPr>
          <w:p w:rsidR="00952E23" w:rsidRDefault="00952E23">
            <w:pPr>
              <w:pStyle w:val="ConsPlusNormal"/>
              <w:jc w:val="center"/>
            </w:pPr>
            <w:r>
              <w:t>15</w:t>
            </w:r>
          </w:p>
        </w:tc>
        <w:tc>
          <w:tcPr>
            <w:tcW w:w="737" w:type="dxa"/>
            <w:vAlign w:val="center"/>
          </w:tcPr>
          <w:p w:rsidR="00952E23" w:rsidRDefault="00952E23">
            <w:pPr>
              <w:pStyle w:val="ConsPlusNormal"/>
              <w:jc w:val="center"/>
            </w:pPr>
            <w:r>
              <w:t>14</w:t>
            </w:r>
          </w:p>
        </w:tc>
        <w:tc>
          <w:tcPr>
            <w:tcW w:w="907" w:type="dxa"/>
            <w:vAlign w:val="center"/>
          </w:tcPr>
          <w:p w:rsidR="00952E23" w:rsidRDefault="00952E23">
            <w:pPr>
              <w:pStyle w:val="ConsPlusNormal"/>
              <w:jc w:val="center"/>
            </w:pPr>
            <w:r>
              <w:t>13</w:t>
            </w:r>
          </w:p>
        </w:tc>
        <w:tc>
          <w:tcPr>
            <w:tcW w:w="844" w:type="dxa"/>
            <w:vAlign w:val="center"/>
          </w:tcPr>
          <w:p w:rsidR="00952E23" w:rsidRDefault="00952E23">
            <w:pPr>
              <w:pStyle w:val="ConsPlusNormal"/>
              <w:jc w:val="center"/>
            </w:pPr>
            <w:r>
              <w:t>10</w:t>
            </w:r>
          </w:p>
        </w:tc>
        <w:tc>
          <w:tcPr>
            <w:tcW w:w="680" w:type="dxa"/>
            <w:vAlign w:val="center"/>
          </w:tcPr>
          <w:p w:rsidR="00952E23" w:rsidRDefault="00952E23">
            <w:pPr>
              <w:pStyle w:val="ConsPlusNormal"/>
              <w:jc w:val="center"/>
            </w:pPr>
            <w:r>
              <w:t>7</w:t>
            </w:r>
          </w:p>
        </w:tc>
        <w:tc>
          <w:tcPr>
            <w:tcW w:w="680" w:type="dxa"/>
            <w:vAlign w:val="center"/>
          </w:tcPr>
          <w:p w:rsidR="00952E23" w:rsidRDefault="00952E23">
            <w:pPr>
              <w:pStyle w:val="ConsPlusNormal"/>
              <w:jc w:val="center"/>
            </w:pPr>
            <w:r>
              <w:t>5</w:t>
            </w:r>
          </w:p>
        </w:tc>
        <w:tc>
          <w:tcPr>
            <w:tcW w:w="737" w:type="dxa"/>
            <w:vAlign w:val="center"/>
          </w:tcPr>
          <w:p w:rsidR="00952E23" w:rsidRDefault="00952E23">
            <w:pPr>
              <w:pStyle w:val="ConsPlusNormal"/>
              <w:jc w:val="center"/>
            </w:pPr>
            <w:r>
              <w:t>0</w:t>
            </w:r>
          </w:p>
        </w:tc>
      </w:tr>
      <w:tr w:rsidR="00952E23">
        <w:tc>
          <w:tcPr>
            <w:tcW w:w="724" w:type="dxa"/>
            <w:vAlign w:val="center"/>
          </w:tcPr>
          <w:p w:rsidR="00952E23" w:rsidRDefault="00952E23">
            <w:pPr>
              <w:pStyle w:val="ConsPlusNormal"/>
              <w:jc w:val="center"/>
              <w:outlineLvl w:val="4"/>
            </w:pPr>
            <w:r>
              <w:t>6</w:t>
            </w:r>
          </w:p>
        </w:tc>
        <w:tc>
          <w:tcPr>
            <w:tcW w:w="2778" w:type="dxa"/>
          </w:tcPr>
          <w:p w:rsidR="00952E23" w:rsidRDefault="00952E23">
            <w:pPr>
              <w:pStyle w:val="ConsPlusNormal"/>
            </w:pPr>
            <w:r>
              <w:t>Система сбора (утилизации) ТБО</w:t>
            </w:r>
          </w:p>
        </w:tc>
        <w:tc>
          <w:tcPr>
            <w:tcW w:w="624"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737" w:type="dxa"/>
            <w:vAlign w:val="center"/>
          </w:tcPr>
          <w:p w:rsidR="00952E23" w:rsidRDefault="00952E23">
            <w:pPr>
              <w:pStyle w:val="ConsPlusNormal"/>
            </w:pPr>
          </w:p>
        </w:tc>
        <w:tc>
          <w:tcPr>
            <w:tcW w:w="680" w:type="dxa"/>
            <w:vAlign w:val="center"/>
          </w:tcPr>
          <w:p w:rsidR="00952E23" w:rsidRDefault="00952E23">
            <w:pPr>
              <w:pStyle w:val="ConsPlusNormal"/>
            </w:pPr>
          </w:p>
        </w:tc>
        <w:tc>
          <w:tcPr>
            <w:tcW w:w="794" w:type="dxa"/>
            <w:vAlign w:val="center"/>
          </w:tcPr>
          <w:p w:rsidR="00952E23" w:rsidRDefault="00952E23">
            <w:pPr>
              <w:pStyle w:val="ConsPlusNormal"/>
            </w:pPr>
          </w:p>
        </w:tc>
        <w:tc>
          <w:tcPr>
            <w:tcW w:w="737" w:type="dxa"/>
            <w:vAlign w:val="center"/>
          </w:tcPr>
          <w:p w:rsidR="00952E23" w:rsidRDefault="00952E23">
            <w:pPr>
              <w:pStyle w:val="ConsPlusNormal"/>
            </w:pPr>
          </w:p>
        </w:tc>
        <w:tc>
          <w:tcPr>
            <w:tcW w:w="907" w:type="dxa"/>
            <w:vAlign w:val="center"/>
          </w:tcPr>
          <w:p w:rsidR="00952E23" w:rsidRDefault="00952E23">
            <w:pPr>
              <w:pStyle w:val="ConsPlusNormal"/>
            </w:pPr>
          </w:p>
        </w:tc>
        <w:tc>
          <w:tcPr>
            <w:tcW w:w="844" w:type="dxa"/>
            <w:vAlign w:val="center"/>
          </w:tcPr>
          <w:p w:rsidR="00952E23" w:rsidRDefault="00952E23">
            <w:pPr>
              <w:pStyle w:val="ConsPlusNormal"/>
            </w:pPr>
          </w:p>
        </w:tc>
        <w:tc>
          <w:tcPr>
            <w:tcW w:w="680" w:type="dxa"/>
            <w:vAlign w:val="center"/>
          </w:tcPr>
          <w:p w:rsidR="00952E23" w:rsidRDefault="00952E23">
            <w:pPr>
              <w:pStyle w:val="ConsPlusNormal"/>
            </w:pPr>
          </w:p>
        </w:tc>
        <w:tc>
          <w:tcPr>
            <w:tcW w:w="680" w:type="dxa"/>
            <w:vAlign w:val="center"/>
          </w:tcPr>
          <w:p w:rsidR="00952E23" w:rsidRDefault="00952E23">
            <w:pPr>
              <w:pStyle w:val="ConsPlusNormal"/>
            </w:pPr>
          </w:p>
        </w:tc>
        <w:tc>
          <w:tcPr>
            <w:tcW w:w="737" w:type="dxa"/>
            <w:vAlign w:val="center"/>
          </w:tcPr>
          <w:p w:rsidR="00952E23" w:rsidRDefault="00952E23">
            <w:pPr>
              <w:pStyle w:val="ConsPlusNormal"/>
            </w:pPr>
          </w:p>
        </w:tc>
      </w:tr>
      <w:tr w:rsidR="00952E23">
        <w:tc>
          <w:tcPr>
            <w:tcW w:w="724" w:type="dxa"/>
            <w:vAlign w:val="center"/>
          </w:tcPr>
          <w:p w:rsidR="00952E23" w:rsidRDefault="00952E23">
            <w:pPr>
              <w:pStyle w:val="ConsPlusNormal"/>
              <w:jc w:val="center"/>
            </w:pPr>
            <w:r>
              <w:t>6.1</w:t>
            </w:r>
          </w:p>
        </w:tc>
        <w:tc>
          <w:tcPr>
            <w:tcW w:w="2778" w:type="dxa"/>
          </w:tcPr>
          <w:p w:rsidR="00952E23" w:rsidRDefault="00952E23">
            <w:pPr>
              <w:pStyle w:val="ConsPlusNormal"/>
              <w:jc w:val="both"/>
            </w:pPr>
            <w:r>
              <w:t>Доля населения, охваченного организованным сбором и вывозом отходов, в общей численности населения района</w:t>
            </w:r>
          </w:p>
        </w:tc>
        <w:tc>
          <w:tcPr>
            <w:tcW w:w="624" w:type="dxa"/>
            <w:vAlign w:val="center"/>
          </w:tcPr>
          <w:p w:rsidR="00952E23" w:rsidRDefault="00952E23">
            <w:pPr>
              <w:pStyle w:val="ConsPlusNormal"/>
              <w:jc w:val="center"/>
            </w:pPr>
            <w:r>
              <w:t>%</w:t>
            </w:r>
          </w:p>
        </w:tc>
        <w:tc>
          <w:tcPr>
            <w:tcW w:w="794" w:type="dxa"/>
            <w:vAlign w:val="center"/>
          </w:tcPr>
          <w:p w:rsidR="00952E23" w:rsidRDefault="00952E23">
            <w:pPr>
              <w:pStyle w:val="ConsPlusNormal"/>
              <w:jc w:val="center"/>
            </w:pPr>
            <w:r>
              <w:t>45</w:t>
            </w:r>
          </w:p>
        </w:tc>
        <w:tc>
          <w:tcPr>
            <w:tcW w:w="737" w:type="dxa"/>
            <w:vAlign w:val="center"/>
          </w:tcPr>
          <w:p w:rsidR="00952E23" w:rsidRDefault="00952E23">
            <w:pPr>
              <w:pStyle w:val="ConsPlusNormal"/>
              <w:jc w:val="center"/>
            </w:pPr>
            <w:r>
              <w:t>45</w:t>
            </w:r>
          </w:p>
        </w:tc>
        <w:tc>
          <w:tcPr>
            <w:tcW w:w="737" w:type="dxa"/>
            <w:vAlign w:val="center"/>
          </w:tcPr>
          <w:p w:rsidR="00952E23" w:rsidRDefault="00952E23">
            <w:pPr>
              <w:pStyle w:val="ConsPlusNormal"/>
              <w:jc w:val="center"/>
            </w:pPr>
            <w:r>
              <w:t>45</w:t>
            </w:r>
          </w:p>
        </w:tc>
        <w:tc>
          <w:tcPr>
            <w:tcW w:w="680" w:type="dxa"/>
            <w:vAlign w:val="center"/>
          </w:tcPr>
          <w:p w:rsidR="00952E23" w:rsidRDefault="00952E23">
            <w:pPr>
              <w:pStyle w:val="ConsPlusNormal"/>
              <w:jc w:val="center"/>
            </w:pPr>
            <w:r>
              <w:t>50</w:t>
            </w:r>
          </w:p>
        </w:tc>
        <w:tc>
          <w:tcPr>
            <w:tcW w:w="794" w:type="dxa"/>
            <w:vAlign w:val="center"/>
          </w:tcPr>
          <w:p w:rsidR="00952E23" w:rsidRDefault="00952E23">
            <w:pPr>
              <w:pStyle w:val="ConsPlusNormal"/>
              <w:jc w:val="center"/>
            </w:pPr>
            <w:r>
              <w:t>55</w:t>
            </w:r>
          </w:p>
        </w:tc>
        <w:tc>
          <w:tcPr>
            <w:tcW w:w="737" w:type="dxa"/>
            <w:vAlign w:val="center"/>
          </w:tcPr>
          <w:p w:rsidR="00952E23" w:rsidRDefault="00952E23">
            <w:pPr>
              <w:pStyle w:val="ConsPlusNormal"/>
              <w:jc w:val="center"/>
            </w:pPr>
            <w:r>
              <w:t>55</w:t>
            </w:r>
          </w:p>
        </w:tc>
        <w:tc>
          <w:tcPr>
            <w:tcW w:w="907" w:type="dxa"/>
            <w:vAlign w:val="center"/>
          </w:tcPr>
          <w:p w:rsidR="00952E23" w:rsidRDefault="00952E23">
            <w:pPr>
              <w:pStyle w:val="ConsPlusNormal"/>
              <w:jc w:val="center"/>
            </w:pPr>
            <w:r>
              <w:t>57</w:t>
            </w:r>
          </w:p>
        </w:tc>
        <w:tc>
          <w:tcPr>
            <w:tcW w:w="844" w:type="dxa"/>
            <w:vAlign w:val="center"/>
          </w:tcPr>
          <w:p w:rsidR="00952E23" w:rsidRDefault="00952E23">
            <w:pPr>
              <w:pStyle w:val="ConsPlusNormal"/>
              <w:jc w:val="center"/>
            </w:pPr>
            <w:r>
              <w:t>59</w:t>
            </w:r>
          </w:p>
        </w:tc>
        <w:tc>
          <w:tcPr>
            <w:tcW w:w="680" w:type="dxa"/>
            <w:vAlign w:val="center"/>
          </w:tcPr>
          <w:p w:rsidR="00952E23" w:rsidRDefault="00952E23">
            <w:pPr>
              <w:pStyle w:val="ConsPlusNormal"/>
              <w:jc w:val="center"/>
            </w:pPr>
            <w:r>
              <w:t>63</w:t>
            </w:r>
          </w:p>
        </w:tc>
        <w:tc>
          <w:tcPr>
            <w:tcW w:w="680" w:type="dxa"/>
            <w:vAlign w:val="center"/>
          </w:tcPr>
          <w:p w:rsidR="00952E23" w:rsidRDefault="00952E23">
            <w:pPr>
              <w:pStyle w:val="ConsPlusNormal"/>
              <w:jc w:val="center"/>
            </w:pPr>
            <w:r>
              <w:t>63</w:t>
            </w:r>
          </w:p>
        </w:tc>
        <w:tc>
          <w:tcPr>
            <w:tcW w:w="737" w:type="dxa"/>
            <w:vAlign w:val="center"/>
          </w:tcPr>
          <w:p w:rsidR="00952E23" w:rsidRDefault="00952E23">
            <w:pPr>
              <w:pStyle w:val="ConsPlusNormal"/>
              <w:jc w:val="center"/>
            </w:pPr>
            <w:r>
              <w:t>65</w:t>
            </w:r>
          </w:p>
        </w:tc>
      </w:tr>
    </w:tbl>
    <w:p w:rsidR="00952E23" w:rsidRDefault="00952E23">
      <w:pPr>
        <w:pStyle w:val="ConsPlusNormal"/>
        <w:sectPr w:rsidR="00952E23">
          <w:pgSz w:w="16838" w:h="11905" w:orient="landscape"/>
          <w:pgMar w:top="1701" w:right="1134" w:bottom="850" w:left="1134" w:header="0" w:footer="0" w:gutter="0"/>
          <w:cols w:space="720"/>
          <w:titlePg/>
        </w:sectPr>
      </w:pPr>
    </w:p>
    <w:p w:rsidR="00952E23" w:rsidRDefault="00952E23">
      <w:pPr>
        <w:pStyle w:val="ConsPlusNormal"/>
        <w:ind w:firstLine="540"/>
        <w:jc w:val="both"/>
      </w:pPr>
    </w:p>
    <w:p w:rsidR="00952E23" w:rsidRDefault="00952E23">
      <w:pPr>
        <w:pStyle w:val="ConsPlusNormal"/>
        <w:jc w:val="center"/>
        <w:outlineLvl w:val="2"/>
      </w:pPr>
      <w:r>
        <w:t>Перспективная схема водоснабжения</w:t>
      </w:r>
    </w:p>
    <w:p w:rsidR="00952E23" w:rsidRDefault="00952E23">
      <w:pPr>
        <w:pStyle w:val="ConsPlusNormal"/>
        <w:ind w:firstLine="540"/>
        <w:jc w:val="both"/>
      </w:pPr>
    </w:p>
    <w:p w:rsidR="00952E23" w:rsidRDefault="00952E23">
      <w:pPr>
        <w:pStyle w:val="ConsPlusNormal"/>
        <w:ind w:firstLine="540"/>
        <w:jc w:val="both"/>
      </w:pPr>
      <w:proofErr w:type="gramStart"/>
      <w:r>
        <w:t>Перспективная схема водоснабжения включает в себя комплекс мероприятий: строительство насосной станции второго подъема производительностью 100 м3/час., строительство резервуара чистой воды W = 500 м3, установку расходомеров на артезианских скважинах, тампонаж артезианских скважин, выработавших свой эксплуатационный ресурс, строительство артезианских скважин с обустройством ЗСО первого пояса, строительство резервуара чистой воды W = 1000 м3, установка расходомеров на артезианских скважинах, тампонаж артезианских скважин, выработавших</w:t>
      </w:r>
      <w:proofErr w:type="gramEnd"/>
      <w:r>
        <w:t xml:space="preserve"> </w:t>
      </w:r>
      <w:proofErr w:type="gramStart"/>
      <w:r>
        <w:t xml:space="preserve">свой эксплуатационный ресурс, строительство артезианских скважин с обустройством ЗСО первого пояса, замену технологического оборудования на </w:t>
      </w:r>
      <w:proofErr w:type="spellStart"/>
      <w:r>
        <w:t>энергоэффективное</w:t>
      </w:r>
      <w:proofErr w:type="spellEnd"/>
      <w:r>
        <w:t xml:space="preserve"> на водопроводной насосной станции второго подъема, капитальный ремонт резервуаров чистой воды 2 x 2000 м3, замену сборного водовода от артезианских скважин 200 - 300 на трубы из некорродирующих материалов, замену магистральных водопроводных сетей, исчерпавших свой эксплуатационный ресурс с заменой их на трубы из некорродирующих материалов</w:t>
      </w:r>
      <w:proofErr w:type="gramEnd"/>
      <w:r>
        <w:t xml:space="preserve"> и строительство магистральных водопроводных сетей для подключения существующей и планируемой застройки к централизованным системам водоснабжения.</w:t>
      </w:r>
    </w:p>
    <w:p w:rsidR="00952E23" w:rsidRDefault="00952E23">
      <w:pPr>
        <w:pStyle w:val="ConsPlusNormal"/>
        <w:spacing w:before="220"/>
        <w:ind w:firstLine="540"/>
        <w:jc w:val="both"/>
      </w:pPr>
      <w:r>
        <w:t>На реализацию мероприятий в сфере водоснабжения, по предварительным подсчетам, потребуется 189555,12 тыс. руб.</w:t>
      </w:r>
    </w:p>
    <w:p w:rsidR="00952E23" w:rsidRDefault="00952E23">
      <w:pPr>
        <w:pStyle w:val="ConsPlusNormal"/>
        <w:ind w:firstLine="540"/>
        <w:jc w:val="both"/>
      </w:pPr>
    </w:p>
    <w:p w:rsidR="00952E23" w:rsidRDefault="00952E23">
      <w:pPr>
        <w:pStyle w:val="ConsPlusNormal"/>
        <w:jc w:val="center"/>
        <w:outlineLvl w:val="2"/>
      </w:pPr>
      <w:r>
        <w:t>Перспективная схема водоотведения</w:t>
      </w:r>
    </w:p>
    <w:p w:rsidR="00952E23" w:rsidRDefault="00952E23">
      <w:pPr>
        <w:pStyle w:val="ConsPlusNormal"/>
        <w:ind w:firstLine="540"/>
        <w:jc w:val="both"/>
      </w:pPr>
    </w:p>
    <w:p w:rsidR="00952E23" w:rsidRDefault="00952E23">
      <w:pPr>
        <w:pStyle w:val="ConsPlusNormal"/>
        <w:ind w:firstLine="540"/>
        <w:jc w:val="both"/>
      </w:pPr>
      <w:proofErr w:type="gramStart"/>
      <w:r>
        <w:t>Мероприятия в сфере водоотведения описаны в Схеме водоснабжения и водоотведения города Сердобска и включают следующие мероприятия: реконструкцию и модернизация городских канализационных очистных сооружений, производительностью 17000 м3/</w:t>
      </w:r>
      <w:proofErr w:type="spellStart"/>
      <w:r>
        <w:t>сут</w:t>
      </w:r>
      <w:proofErr w:type="spellEnd"/>
      <w:r>
        <w:t>, строительство КНС N 1 на ул. Линейной - ул. Чапаева, производительностью, 1000 м</w:t>
      </w:r>
      <w:r>
        <w:rPr>
          <w:vertAlign w:val="superscript"/>
        </w:rPr>
        <w:t>3</w:t>
      </w:r>
      <w:r>
        <w:t>/ч, строительство КНС N 2 на ул. Энергетиков, производительностью 100 м</w:t>
      </w:r>
      <w:r>
        <w:rPr>
          <w:vertAlign w:val="superscript"/>
        </w:rPr>
        <w:t>3</w:t>
      </w:r>
      <w:r>
        <w:t>/ч, строительство новой КНС N 5 в восточной части города</w:t>
      </w:r>
      <w:proofErr w:type="gramEnd"/>
      <w:r>
        <w:t xml:space="preserve">, </w:t>
      </w:r>
      <w:proofErr w:type="gramStart"/>
      <w:r>
        <w:t>производительностью 15 м</w:t>
      </w:r>
      <w:r>
        <w:rPr>
          <w:vertAlign w:val="superscript"/>
        </w:rPr>
        <w:t>3</w:t>
      </w:r>
      <w:r>
        <w:t>/ч, строительство новой КНС N 6 в пос. им. Калинина, производительностью 15 м</w:t>
      </w:r>
      <w:r>
        <w:rPr>
          <w:vertAlign w:val="superscript"/>
        </w:rPr>
        <w:t>3</w:t>
      </w:r>
      <w:r>
        <w:t>/ч, строительство новой КНС N 7 в пос. Октябрьский, производительностью 15 м</w:t>
      </w:r>
      <w:r>
        <w:rPr>
          <w:vertAlign w:val="superscript"/>
        </w:rPr>
        <w:t>3</w:t>
      </w:r>
      <w:r>
        <w:t>/ч, строительство напорных коллекторов 110 мм в две нитки от КНС N 5, КНС N 6 и от КНС N 7, перекладку устаревшего напорного коллектора от КНС N 1 до КОС, выработавших</w:t>
      </w:r>
      <w:proofErr w:type="gramEnd"/>
      <w:r>
        <w:t xml:space="preserve"> свой эксплуатационный ресурс, диаметром 400 мм, перекладка устаревших сетей водоотведения, выработавших свой эксплуатационный ресурс, строительство уличных самотечных сетей канализации, для подачи стоков от существующей и планируемой застройки.</w:t>
      </w:r>
    </w:p>
    <w:p w:rsidR="00952E23" w:rsidRDefault="00952E23">
      <w:pPr>
        <w:pStyle w:val="ConsPlusNormal"/>
        <w:spacing w:before="220"/>
        <w:ind w:firstLine="540"/>
        <w:jc w:val="both"/>
      </w:pPr>
      <w:r>
        <w:t>На выполнение данных мероприятий планируется затратить средства местного бюджета в размере 313523,13 тыс. руб.</w:t>
      </w:r>
    </w:p>
    <w:p w:rsidR="00952E23" w:rsidRDefault="00952E23">
      <w:pPr>
        <w:pStyle w:val="ConsPlusNormal"/>
        <w:ind w:firstLine="540"/>
        <w:jc w:val="both"/>
      </w:pPr>
    </w:p>
    <w:p w:rsidR="00952E23" w:rsidRDefault="00952E23">
      <w:pPr>
        <w:pStyle w:val="ConsPlusNormal"/>
        <w:jc w:val="center"/>
        <w:outlineLvl w:val="2"/>
      </w:pPr>
      <w:r>
        <w:t>Перспективная схема электроснабжения</w:t>
      </w:r>
    </w:p>
    <w:p w:rsidR="00952E23" w:rsidRDefault="00952E23">
      <w:pPr>
        <w:pStyle w:val="ConsPlusNormal"/>
        <w:ind w:firstLine="540"/>
        <w:jc w:val="both"/>
      </w:pPr>
    </w:p>
    <w:p w:rsidR="00952E23" w:rsidRDefault="00952E23">
      <w:pPr>
        <w:pStyle w:val="ConsPlusNormal"/>
        <w:ind w:left="540"/>
        <w:jc w:val="both"/>
      </w:pPr>
      <w:r>
        <w:t>На проектный срок мероприятия в сфере электроснабжения отсутствуют.</w:t>
      </w:r>
    </w:p>
    <w:p w:rsidR="00952E23" w:rsidRDefault="00952E23">
      <w:pPr>
        <w:pStyle w:val="ConsPlusNormal"/>
        <w:ind w:firstLine="540"/>
        <w:jc w:val="both"/>
      </w:pPr>
    </w:p>
    <w:p w:rsidR="00952E23" w:rsidRDefault="00952E23">
      <w:pPr>
        <w:pStyle w:val="ConsPlusNormal"/>
        <w:jc w:val="center"/>
        <w:outlineLvl w:val="2"/>
      </w:pPr>
      <w:r>
        <w:t>Перспективная схема обращения с ТБО</w:t>
      </w:r>
    </w:p>
    <w:p w:rsidR="00952E23" w:rsidRDefault="00952E23">
      <w:pPr>
        <w:pStyle w:val="ConsPlusNormal"/>
        <w:ind w:firstLine="540"/>
        <w:jc w:val="both"/>
      </w:pPr>
    </w:p>
    <w:p w:rsidR="00952E23" w:rsidRDefault="00952E23">
      <w:pPr>
        <w:pStyle w:val="ConsPlusNormal"/>
        <w:ind w:firstLine="540"/>
        <w:jc w:val="both"/>
      </w:pPr>
      <w:r>
        <w:t>Мероприятия в сфере обращения с ТБО в городе Сердобске отсутствуют в связи с отсутствием перспективной схемы.</w:t>
      </w:r>
    </w:p>
    <w:p w:rsidR="00952E23" w:rsidRDefault="00952E23">
      <w:pPr>
        <w:pStyle w:val="ConsPlusNormal"/>
        <w:ind w:firstLine="540"/>
        <w:jc w:val="both"/>
      </w:pPr>
    </w:p>
    <w:p w:rsidR="00952E23" w:rsidRDefault="00952E23">
      <w:pPr>
        <w:pStyle w:val="ConsPlusNormal"/>
        <w:jc w:val="center"/>
        <w:outlineLvl w:val="2"/>
      </w:pPr>
      <w:r>
        <w:t>Перспективная схема теплоснабжения</w:t>
      </w:r>
    </w:p>
    <w:p w:rsidR="00952E23" w:rsidRDefault="00952E23">
      <w:pPr>
        <w:pStyle w:val="ConsPlusNormal"/>
        <w:ind w:firstLine="540"/>
        <w:jc w:val="both"/>
      </w:pPr>
    </w:p>
    <w:p w:rsidR="00952E23" w:rsidRDefault="00952E23">
      <w:pPr>
        <w:pStyle w:val="ConsPlusNormal"/>
        <w:ind w:firstLine="540"/>
        <w:jc w:val="both"/>
      </w:pPr>
      <w:r>
        <w:t xml:space="preserve">Перспективная схема теплоснабжения включает в себя мероприятия: перевод многоквартирного дома по ул. Лесная, д. 48, ул. </w:t>
      </w:r>
      <w:proofErr w:type="spellStart"/>
      <w:r>
        <w:t>Балашовская</w:t>
      </w:r>
      <w:proofErr w:type="spellEnd"/>
      <w:r>
        <w:t xml:space="preserve">, д. 2, ул. </w:t>
      </w:r>
      <w:proofErr w:type="spellStart"/>
      <w:r>
        <w:t>Балашовская</w:t>
      </w:r>
      <w:proofErr w:type="spellEnd"/>
      <w:r>
        <w:t xml:space="preserve">, д. 4, ул. </w:t>
      </w:r>
      <w:proofErr w:type="spellStart"/>
      <w:r>
        <w:lastRenderedPageBreak/>
        <w:t>Балашовская</w:t>
      </w:r>
      <w:proofErr w:type="spellEnd"/>
      <w:r>
        <w:t xml:space="preserve">, д. 6 и ул. </w:t>
      </w:r>
      <w:proofErr w:type="spellStart"/>
      <w:r>
        <w:t>Балашовская</w:t>
      </w:r>
      <w:proofErr w:type="spellEnd"/>
      <w:r>
        <w:t>, д. 8 на индивидуальное поквартирное газовое отопление.</w:t>
      </w:r>
    </w:p>
    <w:p w:rsidR="00952E23" w:rsidRDefault="00952E23">
      <w:pPr>
        <w:pStyle w:val="ConsPlusNormal"/>
        <w:spacing w:before="220"/>
        <w:ind w:firstLine="540"/>
        <w:jc w:val="both"/>
      </w:pPr>
      <w:r>
        <w:t>На реализацию перечисленных мероприятий будет затрачено по предварительным подсчетам 200 тыс. руб.</w:t>
      </w:r>
    </w:p>
    <w:p w:rsidR="00952E23" w:rsidRDefault="00952E23">
      <w:pPr>
        <w:pStyle w:val="ConsPlusNormal"/>
        <w:ind w:firstLine="540"/>
        <w:jc w:val="both"/>
      </w:pPr>
    </w:p>
    <w:p w:rsidR="00952E23" w:rsidRDefault="00952E23">
      <w:pPr>
        <w:pStyle w:val="ConsPlusNormal"/>
        <w:jc w:val="center"/>
        <w:outlineLvl w:val="2"/>
      </w:pPr>
      <w:r>
        <w:t>Перспективная схема газоснабжения</w:t>
      </w:r>
    </w:p>
    <w:p w:rsidR="00952E23" w:rsidRDefault="00952E23">
      <w:pPr>
        <w:pStyle w:val="ConsPlusNormal"/>
        <w:ind w:firstLine="540"/>
        <w:jc w:val="both"/>
      </w:pPr>
    </w:p>
    <w:p w:rsidR="00952E23" w:rsidRDefault="00952E23">
      <w:pPr>
        <w:pStyle w:val="ConsPlusNormal"/>
        <w:ind w:firstLine="540"/>
        <w:jc w:val="both"/>
      </w:pPr>
      <w:r>
        <w:t>Мероприятия в схеме газоснабжения на проектный срок отсутствуют.</w:t>
      </w:r>
    </w:p>
    <w:p w:rsidR="00952E23" w:rsidRDefault="00952E23">
      <w:pPr>
        <w:pStyle w:val="ConsPlusNormal"/>
        <w:ind w:firstLine="540"/>
        <w:jc w:val="both"/>
      </w:pPr>
    </w:p>
    <w:p w:rsidR="00952E23" w:rsidRDefault="00952E23">
      <w:pPr>
        <w:pStyle w:val="ConsPlusNormal"/>
        <w:jc w:val="center"/>
        <w:outlineLvl w:val="2"/>
      </w:pPr>
      <w:r>
        <w:t>Инвестиционные проекты по водоснабжению и водоотведению</w:t>
      </w:r>
    </w:p>
    <w:p w:rsidR="00952E23" w:rsidRDefault="00952E23">
      <w:pPr>
        <w:pStyle w:val="ConsPlusNormal"/>
        <w:ind w:firstLine="540"/>
        <w:jc w:val="both"/>
      </w:pPr>
    </w:p>
    <w:p w:rsidR="00952E23" w:rsidRDefault="00952E23">
      <w:pPr>
        <w:pStyle w:val="ConsPlusNormal"/>
        <w:jc w:val="center"/>
      </w:pPr>
      <w:r>
        <w:t>Программа инвестиционных мероприятий по водоснабжению</w:t>
      </w:r>
    </w:p>
    <w:p w:rsidR="00952E23" w:rsidRDefault="00952E23">
      <w:pPr>
        <w:pStyle w:val="ConsPlusNormal"/>
        <w:jc w:val="center"/>
      </w:pPr>
      <w:r>
        <w:t xml:space="preserve">и водоотведению города Сердобска </w:t>
      </w:r>
      <w:proofErr w:type="spellStart"/>
      <w:r>
        <w:t>Сердобского</w:t>
      </w:r>
      <w:proofErr w:type="spellEnd"/>
      <w:r>
        <w:t xml:space="preserve"> района</w:t>
      </w:r>
    </w:p>
    <w:p w:rsidR="00952E23" w:rsidRDefault="00952E23">
      <w:pPr>
        <w:pStyle w:val="ConsPlusNormal"/>
        <w:jc w:val="center"/>
      </w:pPr>
      <w:r>
        <w:t>Пензенской области на 2017 - 2027 года</w:t>
      </w:r>
    </w:p>
    <w:p w:rsidR="00952E23" w:rsidRDefault="00952E23">
      <w:pPr>
        <w:pStyle w:val="ConsPlusNormal"/>
        <w:ind w:firstLine="540"/>
        <w:jc w:val="both"/>
      </w:pPr>
    </w:p>
    <w:p w:rsidR="00952E23" w:rsidRDefault="00952E23">
      <w:pPr>
        <w:pStyle w:val="ConsPlusNormal"/>
        <w:jc w:val="right"/>
        <w:outlineLvl w:val="3"/>
      </w:pPr>
      <w:r>
        <w:t>Таблица 27</w:t>
      </w:r>
    </w:p>
    <w:p w:rsidR="00952E23" w:rsidRDefault="00952E23">
      <w:pPr>
        <w:pStyle w:val="ConsPlusNormal"/>
        <w:ind w:firstLine="540"/>
        <w:jc w:val="both"/>
      </w:pPr>
    </w:p>
    <w:p w:rsidR="00952E23" w:rsidRDefault="00952E23">
      <w:pPr>
        <w:pStyle w:val="ConsPlusNormal"/>
        <w:sectPr w:rsidR="00952E2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0"/>
        <w:gridCol w:w="2154"/>
        <w:gridCol w:w="1474"/>
        <w:gridCol w:w="1304"/>
        <w:gridCol w:w="1474"/>
        <w:gridCol w:w="1134"/>
        <w:gridCol w:w="1191"/>
        <w:gridCol w:w="1191"/>
        <w:gridCol w:w="1531"/>
      </w:tblGrid>
      <w:tr w:rsidR="00952E23">
        <w:tc>
          <w:tcPr>
            <w:tcW w:w="650" w:type="dxa"/>
            <w:vMerge w:val="restart"/>
            <w:vAlign w:val="center"/>
          </w:tcPr>
          <w:p w:rsidR="00952E23" w:rsidRDefault="00952E23">
            <w:pPr>
              <w:pStyle w:val="ConsPlusNormal"/>
              <w:jc w:val="center"/>
            </w:pPr>
            <w:r>
              <w:lastRenderedPageBreak/>
              <w:t xml:space="preserve">N </w:t>
            </w:r>
            <w:proofErr w:type="gramStart"/>
            <w:r>
              <w:t>п</w:t>
            </w:r>
            <w:proofErr w:type="gramEnd"/>
            <w:r>
              <w:t>/п</w:t>
            </w:r>
          </w:p>
        </w:tc>
        <w:tc>
          <w:tcPr>
            <w:tcW w:w="2154" w:type="dxa"/>
            <w:vMerge w:val="restart"/>
            <w:vAlign w:val="center"/>
          </w:tcPr>
          <w:p w:rsidR="00952E23" w:rsidRDefault="00952E23">
            <w:pPr>
              <w:pStyle w:val="ConsPlusNormal"/>
              <w:jc w:val="center"/>
            </w:pPr>
            <w:r>
              <w:t>Наименование мероприятий</w:t>
            </w:r>
          </w:p>
        </w:tc>
        <w:tc>
          <w:tcPr>
            <w:tcW w:w="9299" w:type="dxa"/>
            <w:gridSpan w:val="7"/>
            <w:vAlign w:val="center"/>
          </w:tcPr>
          <w:p w:rsidR="00952E23" w:rsidRDefault="00952E23">
            <w:pPr>
              <w:pStyle w:val="ConsPlusNormal"/>
              <w:jc w:val="center"/>
            </w:pPr>
            <w:r>
              <w:t>Период реализации мероприятий по годам, тыс. руб.</w:t>
            </w:r>
          </w:p>
        </w:tc>
      </w:tr>
      <w:tr w:rsidR="00952E23">
        <w:tc>
          <w:tcPr>
            <w:tcW w:w="650" w:type="dxa"/>
            <w:vMerge/>
          </w:tcPr>
          <w:p w:rsidR="00952E23" w:rsidRDefault="00952E23">
            <w:pPr>
              <w:pStyle w:val="ConsPlusNormal"/>
            </w:pPr>
          </w:p>
        </w:tc>
        <w:tc>
          <w:tcPr>
            <w:tcW w:w="2154" w:type="dxa"/>
            <w:vMerge/>
          </w:tcPr>
          <w:p w:rsidR="00952E23" w:rsidRDefault="00952E23">
            <w:pPr>
              <w:pStyle w:val="ConsPlusNormal"/>
            </w:pPr>
          </w:p>
        </w:tc>
        <w:tc>
          <w:tcPr>
            <w:tcW w:w="1474" w:type="dxa"/>
            <w:vAlign w:val="center"/>
          </w:tcPr>
          <w:p w:rsidR="00952E23" w:rsidRDefault="00952E23">
            <w:pPr>
              <w:pStyle w:val="ConsPlusNormal"/>
              <w:jc w:val="center"/>
            </w:pPr>
            <w:r>
              <w:t>Всего</w:t>
            </w:r>
          </w:p>
        </w:tc>
        <w:tc>
          <w:tcPr>
            <w:tcW w:w="1304" w:type="dxa"/>
            <w:vAlign w:val="center"/>
          </w:tcPr>
          <w:p w:rsidR="00952E23" w:rsidRDefault="00952E23">
            <w:pPr>
              <w:pStyle w:val="ConsPlusNormal"/>
              <w:jc w:val="center"/>
            </w:pPr>
            <w:r>
              <w:t>2017</w:t>
            </w:r>
          </w:p>
        </w:tc>
        <w:tc>
          <w:tcPr>
            <w:tcW w:w="1474" w:type="dxa"/>
            <w:vAlign w:val="center"/>
          </w:tcPr>
          <w:p w:rsidR="00952E23" w:rsidRDefault="00952E23">
            <w:pPr>
              <w:pStyle w:val="ConsPlusNormal"/>
              <w:jc w:val="center"/>
            </w:pPr>
            <w:r>
              <w:t>2018</w:t>
            </w:r>
          </w:p>
        </w:tc>
        <w:tc>
          <w:tcPr>
            <w:tcW w:w="1134" w:type="dxa"/>
            <w:vAlign w:val="center"/>
          </w:tcPr>
          <w:p w:rsidR="00952E23" w:rsidRDefault="00952E23">
            <w:pPr>
              <w:pStyle w:val="ConsPlusNormal"/>
              <w:jc w:val="center"/>
            </w:pPr>
            <w:r>
              <w:t>2019</w:t>
            </w:r>
          </w:p>
        </w:tc>
        <w:tc>
          <w:tcPr>
            <w:tcW w:w="1191" w:type="dxa"/>
            <w:vAlign w:val="center"/>
          </w:tcPr>
          <w:p w:rsidR="00952E23" w:rsidRDefault="00952E23">
            <w:pPr>
              <w:pStyle w:val="ConsPlusNormal"/>
              <w:jc w:val="center"/>
            </w:pPr>
            <w:r>
              <w:t>2020</w:t>
            </w:r>
          </w:p>
        </w:tc>
        <w:tc>
          <w:tcPr>
            <w:tcW w:w="1191" w:type="dxa"/>
            <w:vAlign w:val="center"/>
          </w:tcPr>
          <w:p w:rsidR="00952E23" w:rsidRDefault="00952E23">
            <w:pPr>
              <w:pStyle w:val="ConsPlusNormal"/>
              <w:jc w:val="center"/>
            </w:pPr>
            <w:r>
              <w:t>2021</w:t>
            </w:r>
          </w:p>
        </w:tc>
        <w:tc>
          <w:tcPr>
            <w:tcW w:w="1531" w:type="dxa"/>
            <w:vAlign w:val="center"/>
          </w:tcPr>
          <w:p w:rsidR="00952E23" w:rsidRDefault="00952E23">
            <w:pPr>
              <w:pStyle w:val="ConsPlusNormal"/>
              <w:jc w:val="center"/>
            </w:pPr>
            <w:r>
              <w:t>2022 - 2027</w:t>
            </w:r>
          </w:p>
        </w:tc>
      </w:tr>
      <w:tr w:rsidR="00952E23">
        <w:tc>
          <w:tcPr>
            <w:tcW w:w="650" w:type="dxa"/>
            <w:vAlign w:val="center"/>
          </w:tcPr>
          <w:p w:rsidR="00952E23" w:rsidRDefault="00952E23">
            <w:pPr>
              <w:pStyle w:val="ConsPlusNormal"/>
              <w:jc w:val="center"/>
            </w:pPr>
            <w:r>
              <w:t>1</w:t>
            </w:r>
          </w:p>
        </w:tc>
        <w:tc>
          <w:tcPr>
            <w:tcW w:w="2154" w:type="dxa"/>
            <w:vAlign w:val="center"/>
          </w:tcPr>
          <w:p w:rsidR="00952E23" w:rsidRDefault="00952E23">
            <w:pPr>
              <w:pStyle w:val="ConsPlusNormal"/>
              <w:jc w:val="center"/>
            </w:pPr>
            <w:r>
              <w:t>2</w:t>
            </w:r>
          </w:p>
        </w:tc>
        <w:tc>
          <w:tcPr>
            <w:tcW w:w="1474" w:type="dxa"/>
            <w:vAlign w:val="center"/>
          </w:tcPr>
          <w:p w:rsidR="00952E23" w:rsidRDefault="00952E23">
            <w:pPr>
              <w:pStyle w:val="ConsPlusNormal"/>
              <w:jc w:val="center"/>
            </w:pPr>
            <w:r>
              <w:t>3</w:t>
            </w:r>
          </w:p>
        </w:tc>
        <w:tc>
          <w:tcPr>
            <w:tcW w:w="1304" w:type="dxa"/>
            <w:vAlign w:val="center"/>
          </w:tcPr>
          <w:p w:rsidR="00952E23" w:rsidRDefault="00952E23">
            <w:pPr>
              <w:pStyle w:val="ConsPlusNormal"/>
              <w:jc w:val="center"/>
            </w:pPr>
            <w:r>
              <w:t>4</w:t>
            </w:r>
          </w:p>
        </w:tc>
        <w:tc>
          <w:tcPr>
            <w:tcW w:w="1474" w:type="dxa"/>
            <w:vAlign w:val="center"/>
          </w:tcPr>
          <w:p w:rsidR="00952E23" w:rsidRDefault="00952E23">
            <w:pPr>
              <w:pStyle w:val="ConsPlusNormal"/>
              <w:jc w:val="center"/>
            </w:pPr>
            <w:r>
              <w:t>5</w:t>
            </w:r>
          </w:p>
        </w:tc>
        <w:tc>
          <w:tcPr>
            <w:tcW w:w="1134" w:type="dxa"/>
            <w:vAlign w:val="center"/>
          </w:tcPr>
          <w:p w:rsidR="00952E23" w:rsidRDefault="00952E23">
            <w:pPr>
              <w:pStyle w:val="ConsPlusNormal"/>
              <w:jc w:val="center"/>
            </w:pPr>
            <w:r>
              <w:t>6</w:t>
            </w:r>
          </w:p>
        </w:tc>
        <w:tc>
          <w:tcPr>
            <w:tcW w:w="1191" w:type="dxa"/>
            <w:vAlign w:val="center"/>
          </w:tcPr>
          <w:p w:rsidR="00952E23" w:rsidRDefault="00952E23">
            <w:pPr>
              <w:pStyle w:val="ConsPlusNormal"/>
            </w:pPr>
          </w:p>
        </w:tc>
        <w:tc>
          <w:tcPr>
            <w:tcW w:w="1191" w:type="dxa"/>
            <w:vAlign w:val="center"/>
          </w:tcPr>
          <w:p w:rsidR="00952E23" w:rsidRDefault="00952E23">
            <w:pPr>
              <w:pStyle w:val="ConsPlusNormal"/>
            </w:pPr>
          </w:p>
        </w:tc>
        <w:tc>
          <w:tcPr>
            <w:tcW w:w="1531" w:type="dxa"/>
            <w:vAlign w:val="center"/>
          </w:tcPr>
          <w:p w:rsidR="00952E23" w:rsidRDefault="00952E23">
            <w:pPr>
              <w:pStyle w:val="ConsPlusNormal"/>
            </w:pPr>
          </w:p>
        </w:tc>
      </w:tr>
      <w:tr w:rsidR="00952E23">
        <w:tc>
          <w:tcPr>
            <w:tcW w:w="650" w:type="dxa"/>
            <w:vAlign w:val="center"/>
          </w:tcPr>
          <w:p w:rsidR="00952E23" w:rsidRDefault="00952E23">
            <w:pPr>
              <w:pStyle w:val="ConsPlusNormal"/>
              <w:jc w:val="center"/>
              <w:outlineLvl w:val="4"/>
            </w:pPr>
            <w:r>
              <w:t>1</w:t>
            </w:r>
          </w:p>
        </w:tc>
        <w:tc>
          <w:tcPr>
            <w:tcW w:w="2154" w:type="dxa"/>
          </w:tcPr>
          <w:p w:rsidR="00952E23" w:rsidRDefault="00952E23">
            <w:pPr>
              <w:pStyle w:val="ConsPlusNormal"/>
            </w:pPr>
            <w:r>
              <w:t>Водоснабжение</w:t>
            </w:r>
          </w:p>
        </w:tc>
        <w:tc>
          <w:tcPr>
            <w:tcW w:w="1474" w:type="dxa"/>
          </w:tcPr>
          <w:p w:rsidR="00952E23" w:rsidRDefault="00952E23">
            <w:pPr>
              <w:pStyle w:val="ConsPlusNormal"/>
            </w:pPr>
          </w:p>
        </w:tc>
        <w:tc>
          <w:tcPr>
            <w:tcW w:w="1304" w:type="dxa"/>
          </w:tcPr>
          <w:p w:rsidR="00952E23" w:rsidRDefault="00952E23">
            <w:pPr>
              <w:pStyle w:val="ConsPlusNormal"/>
            </w:pPr>
          </w:p>
        </w:tc>
        <w:tc>
          <w:tcPr>
            <w:tcW w:w="1474" w:type="dxa"/>
          </w:tcPr>
          <w:p w:rsidR="00952E23" w:rsidRDefault="00952E23">
            <w:pPr>
              <w:pStyle w:val="ConsPlusNormal"/>
            </w:pPr>
          </w:p>
        </w:tc>
        <w:tc>
          <w:tcPr>
            <w:tcW w:w="1134" w:type="dxa"/>
          </w:tcPr>
          <w:p w:rsidR="00952E23" w:rsidRDefault="00952E23">
            <w:pPr>
              <w:pStyle w:val="ConsPlusNormal"/>
            </w:pPr>
          </w:p>
        </w:tc>
        <w:tc>
          <w:tcPr>
            <w:tcW w:w="1191" w:type="dxa"/>
          </w:tcPr>
          <w:p w:rsidR="00952E23" w:rsidRDefault="00952E23">
            <w:pPr>
              <w:pStyle w:val="ConsPlusNormal"/>
            </w:pPr>
          </w:p>
        </w:tc>
        <w:tc>
          <w:tcPr>
            <w:tcW w:w="1191" w:type="dxa"/>
          </w:tcPr>
          <w:p w:rsidR="00952E23" w:rsidRDefault="00952E23">
            <w:pPr>
              <w:pStyle w:val="ConsPlusNormal"/>
            </w:pPr>
          </w:p>
        </w:tc>
        <w:tc>
          <w:tcPr>
            <w:tcW w:w="1531" w:type="dxa"/>
          </w:tcPr>
          <w:p w:rsidR="00952E23" w:rsidRDefault="00952E23">
            <w:pPr>
              <w:pStyle w:val="ConsPlusNormal"/>
            </w:pPr>
          </w:p>
        </w:tc>
      </w:tr>
      <w:tr w:rsidR="00952E23">
        <w:tc>
          <w:tcPr>
            <w:tcW w:w="650" w:type="dxa"/>
            <w:vAlign w:val="center"/>
          </w:tcPr>
          <w:p w:rsidR="00952E23" w:rsidRDefault="00952E23">
            <w:pPr>
              <w:pStyle w:val="ConsPlusNormal"/>
              <w:jc w:val="center"/>
            </w:pPr>
            <w:r>
              <w:t>1.1</w:t>
            </w:r>
          </w:p>
        </w:tc>
        <w:tc>
          <w:tcPr>
            <w:tcW w:w="2154" w:type="dxa"/>
          </w:tcPr>
          <w:p w:rsidR="00952E23" w:rsidRDefault="00952E23">
            <w:pPr>
              <w:pStyle w:val="ConsPlusNormal"/>
            </w:pPr>
            <w:r>
              <w:t>Строительство насосной станции второго подъема, производительностью 100 м3/час</w:t>
            </w:r>
          </w:p>
        </w:tc>
        <w:tc>
          <w:tcPr>
            <w:tcW w:w="1474" w:type="dxa"/>
            <w:vAlign w:val="center"/>
          </w:tcPr>
          <w:p w:rsidR="00952E23" w:rsidRDefault="00952E23">
            <w:pPr>
              <w:pStyle w:val="ConsPlusNormal"/>
              <w:jc w:val="center"/>
            </w:pPr>
            <w:r>
              <w:t>2850,0</w:t>
            </w:r>
          </w:p>
        </w:tc>
        <w:tc>
          <w:tcPr>
            <w:tcW w:w="1304" w:type="dxa"/>
            <w:vAlign w:val="center"/>
          </w:tcPr>
          <w:p w:rsidR="00952E23" w:rsidRDefault="00952E23">
            <w:pPr>
              <w:pStyle w:val="ConsPlusNormal"/>
              <w:jc w:val="center"/>
            </w:pPr>
            <w:r>
              <w:t>1425,0</w:t>
            </w:r>
          </w:p>
        </w:tc>
        <w:tc>
          <w:tcPr>
            <w:tcW w:w="1474" w:type="dxa"/>
            <w:vAlign w:val="center"/>
          </w:tcPr>
          <w:p w:rsidR="00952E23" w:rsidRDefault="00952E23">
            <w:pPr>
              <w:pStyle w:val="ConsPlusNormal"/>
              <w:jc w:val="center"/>
            </w:pPr>
            <w:r>
              <w:t>1425,0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1.2</w:t>
            </w:r>
          </w:p>
        </w:tc>
        <w:tc>
          <w:tcPr>
            <w:tcW w:w="2154" w:type="dxa"/>
          </w:tcPr>
          <w:p w:rsidR="00952E23" w:rsidRDefault="00952E23">
            <w:pPr>
              <w:pStyle w:val="ConsPlusNormal"/>
            </w:pPr>
            <w:r>
              <w:t>Строительство резервуара чистой воды W = 500 м3</w:t>
            </w:r>
          </w:p>
        </w:tc>
        <w:tc>
          <w:tcPr>
            <w:tcW w:w="1474" w:type="dxa"/>
            <w:vAlign w:val="center"/>
          </w:tcPr>
          <w:p w:rsidR="00952E23" w:rsidRDefault="00952E23">
            <w:pPr>
              <w:pStyle w:val="ConsPlusNormal"/>
              <w:jc w:val="center"/>
            </w:pPr>
            <w:r>
              <w:t>2400,0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1200,0</w:t>
            </w:r>
          </w:p>
        </w:tc>
        <w:tc>
          <w:tcPr>
            <w:tcW w:w="1134" w:type="dxa"/>
            <w:vAlign w:val="center"/>
          </w:tcPr>
          <w:p w:rsidR="00952E23" w:rsidRDefault="00952E23">
            <w:pPr>
              <w:pStyle w:val="ConsPlusNormal"/>
              <w:jc w:val="center"/>
            </w:pPr>
            <w:r>
              <w:t>1200,0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1.3</w:t>
            </w:r>
          </w:p>
        </w:tc>
        <w:tc>
          <w:tcPr>
            <w:tcW w:w="2154" w:type="dxa"/>
          </w:tcPr>
          <w:p w:rsidR="00952E23" w:rsidRDefault="00952E23">
            <w:pPr>
              <w:pStyle w:val="ConsPlusNormal"/>
            </w:pPr>
            <w:r>
              <w:t>Установка расходомеров на артезианских скважинах</w:t>
            </w:r>
          </w:p>
        </w:tc>
        <w:tc>
          <w:tcPr>
            <w:tcW w:w="1474" w:type="dxa"/>
            <w:vAlign w:val="center"/>
          </w:tcPr>
          <w:p w:rsidR="00952E23" w:rsidRDefault="00952E23">
            <w:pPr>
              <w:pStyle w:val="ConsPlusNormal"/>
              <w:jc w:val="center"/>
            </w:pPr>
            <w:r>
              <w:t>400,0</w:t>
            </w:r>
          </w:p>
        </w:tc>
        <w:tc>
          <w:tcPr>
            <w:tcW w:w="1304" w:type="dxa"/>
            <w:vAlign w:val="center"/>
          </w:tcPr>
          <w:p w:rsidR="00952E23" w:rsidRDefault="00952E23">
            <w:pPr>
              <w:pStyle w:val="ConsPlusNormal"/>
              <w:jc w:val="center"/>
            </w:pPr>
            <w:r>
              <w:t>100,0</w:t>
            </w:r>
          </w:p>
        </w:tc>
        <w:tc>
          <w:tcPr>
            <w:tcW w:w="1474" w:type="dxa"/>
            <w:vAlign w:val="center"/>
          </w:tcPr>
          <w:p w:rsidR="00952E23" w:rsidRDefault="00952E23">
            <w:pPr>
              <w:pStyle w:val="ConsPlusNormal"/>
              <w:jc w:val="center"/>
            </w:pPr>
            <w:r>
              <w:t>150,0</w:t>
            </w:r>
          </w:p>
        </w:tc>
        <w:tc>
          <w:tcPr>
            <w:tcW w:w="1134" w:type="dxa"/>
            <w:vAlign w:val="center"/>
          </w:tcPr>
          <w:p w:rsidR="00952E23" w:rsidRDefault="00952E23">
            <w:pPr>
              <w:pStyle w:val="ConsPlusNormal"/>
              <w:jc w:val="center"/>
            </w:pPr>
            <w:r>
              <w:t>50,0</w:t>
            </w:r>
          </w:p>
        </w:tc>
        <w:tc>
          <w:tcPr>
            <w:tcW w:w="1191" w:type="dxa"/>
            <w:vAlign w:val="center"/>
          </w:tcPr>
          <w:p w:rsidR="00952E23" w:rsidRDefault="00952E23">
            <w:pPr>
              <w:pStyle w:val="ConsPlusNormal"/>
              <w:jc w:val="center"/>
            </w:pPr>
            <w:r>
              <w:t>50,0</w:t>
            </w:r>
          </w:p>
        </w:tc>
        <w:tc>
          <w:tcPr>
            <w:tcW w:w="1191" w:type="dxa"/>
            <w:vAlign w:val="center"/>
          </w:tcPr>
          <w:p w:rsidR="00952E23" w:rsidRDefault="00952E23">
            <w:pPr>
              <w:pStyle w:val="ConsPlusNormal"/>
              <w:jc w:val="center"/>
            </w:pPr>
            <w:r>
              <w:t>50,0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1.4</w:t>
            </w:r>
          </w:p>
        </w:tc>
        <w:tc>
          <w:tcPr>
            <w:tcW w:w="2154" w:type="dxa"/>
          </w:tcPr>
          <w:p w:rsidR="00952E23" w:rsidRDefault="00952E23">
            <w:pPr>
              <w:pStyle w:val="ConsPlusNormal"/>
            </w:pPr>
            <w:r>
              <w:t>Тампонаж артезианских скважин, выработавших свой эксплуатационный ресурс</w:t>
            </w:r>
          </w:p>
        </w:tc>
        <w:tc>
          <w:tcPr>
            <w:tcW w:w="1474" w:type="dxa"/>
            <w:vAlign w:val="center"/>
          </w:tcPr>
          <w:p w:rsidR="00952E23" w:rsidRDefault="00952E23">
            <w:pPr>
              <w:pStyle w:val="ConsPlusNormal"/>
              <w:jc w:val="center"/>
            </w:pPr>
            <w:r>
              <w:t>4920,0</w:t>
            </w:r>
          </w:p>
        </w:tc>
        <w:tc>
          <w:tcPr>
            <w:tcW w:w="1304" w:type="dxa"/>
            <w:vAlign w:val="center"/>
          </w:tcPr>
          <w:p w:rsidR="00952E23" w:rsidRDefault="00952E23">
            <w:pPr>
              <w:pStyle w:val="ConsPlusNormal"/>
              <w:jc w:val="center"/>
            </w:pPr>
            <w:r>
              <w:t>1640,0</w:t>
            </w:r>
          </w:p>
        </w:tc>
        <w:tc>
          <w:tcPr>
            <w:tcW w:w="1474" w:type="dxa"/>
            <w:vAlign w:val="center"/>
          </w:tcPr>
          <w:p w:rsidR="00952E23" w:rsidRDefault="00952E23">
            <w:pPr>
              <w:pStyle w:val="ConsPlusNormal"/>
              <w:jc w:val="center"/>
            </w:pPr>
            <w:r>
              <w:t>820,0</w:t>
            </w:r>
          </w:p>
        </w:tc>
        <w:tc>
          <w:tcPr>
            <w:tcW w:w="1134" w:type="dxa"/>
            <w:vAlign w:val="center"/>
          </w:tcPr>
          <w:p w:rsidR="00952E23" w:rsidRDefault="00952E23">
            <w:pPr>
              <w:pStyle w:val="ConsPlusNormal"/>
              <w:jc w:val="center"/>
            </w:pPr>
            <w:r>
              <w:t>820,0</w:t>
            </w:r>
          </w:p>
        </w:tc>
        <w:tc>
          <w:tcPr>
            <w:tcW w:w="1191" w:type="dxa"/>
            <w:vAlign w:val="center"/>
          </w:tcPr>
          <w:p w:rsidR="00952E23" w:rsidRDefault="00952E23">
            <w:pPr>
              <w:pStyle w:val="ConsPlusNormal"/>
              <w:jc w:val="center"/>
            </w:pPr>
            <w:r>
              <w:t>820,0</w:t>
            </w:r>
          </w:p>
        </w:tc>
        <w:tc>
          <w:tcPr>
            <w:tcW w:w="1191" w:type="dxa"/>
            <w:vAlign w:val="center"/>
          </w:tcPr>
          <w:p w:rsidR="00952E23" w:rsidRDefault="00952E23">
            <w:pPr>
              <w:pStyle w:val="ConsPlusNormal"/>
              <w:jc w:val="center"/>
            </w:pPr>
            <w:r>
              <w:t>820,0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1.5</w:t>
            </w:r>
          </w:p>
        </w:tc>
        <w:tc>
          <w:tcPr>
            <w:tcW w:w="2154" w:type="dxa"/>
          </w:tcPr>
          <w:p w:rsidR="00952E23" w:rsidRDefault="00952E23">
            <w:pPr>
              <w:pStyle w:val="ConsPlusNormal"/>
            </w:pPr>
            <w:r>
              <w:t>Строительство артезианских скважин с обустройством ЗСО первого пояса</w:t>
            </w:r>
          </w:p>
        </w:tc>
        <w:tc>
          <w:tcPr>
            <w:tcW w:w="1474" w:type="dxa"/>
            <w:vAlign w:val="center"/>
          </w:tcPr>
          <w:p w:rsidR="00952E23" w:rsidRDefault="00952E23">
            <w:pPr>
              <w:pStyle w:val="ConsPlusNormal"/>
              <w:jc w:val="center"/>
            </w:pPr>
            <w:r>
              <w:t>12000,0</w:t>
            </w:r>
          </w:p>
        </w:tc>
        <w:tc>
          <w:tcPr>
            <w:tcW w:w="1304" w:type="dxa"/>
            <w:vAlign w:val="center"/>
          </w:tcPr>
          <w:p w:rsidR="00952E23" w:rsidRDefault="00952E23">
            <w:pPr>
              <w:pStyle w:val="ConsPlusNormal"/>
              <w:jc w:val="center"/>
            </w:pPr>
            <w:r>
              <w:t>3000,0</w:t>
            </w:r>
          </w:p>
        </w:tc>
        <w:tc>
          <w:tcPr>
            <w:tcW w:w="1474" w:type="dxa"/>
            <w:vAlign w:val="center"/>
          </w:tcPr>
          <w:p w:rsidR="00952E23" w:rsidRDefault="00952E23">
            <w:pPr>
              <w:pStyle w:val="ConsPlusNormal"/>
              <w:jc w:val="center"/>
            </w:pPr>
            <w:r>
              <w:t>4500,0</w:t>
            </w:r>
          </w:p>
        </w:tc>
        <w:tc>
          <w:tcPr>
            <w:tcW w:w="1134" w:type="dxa"/>
            <w:vAlign w:val="center"/>
          </w:tcPr>
          <w:p w:rsidR="00952E23" w:rsidRDefault="00952E23">
            <w:pPr>
              <w:pStyle w:val="ConsPlusNormal"/>
              <w:jc w:val="center"/>
            </w:pPr>
            <w:r>
              <w:t>1500,0</w:t>
            </w:r>
          </w:p>
        </w:tc>
        <w:tc>
          <w:tcPr>
            <w:tcW w:w="1191" w:type="dxa"/>
            <w:vAlign w:val="center"/>
          </w:tcPr>
          <w:p w:rsidR="00952E23" w:rsidRDefault="00952E23">
            <w:pPr>
              <w:pStyle w:val="ConsPlusNormal"/>
              <w:jc w:val="center"/>
            </w:pPr>
            <w:r>
              <w:t>1500,0</w:t>
            </w:r>
          </w:p>
        </w:tc>
        <w:tc>
          <w:tcPr>
            <w:tcW w:w="1191" w:type="dxa"/>
            <w:vAlign w:val="center"/>
          </w:tcPr>
          <w:p w:rsidR="00952E23" w:rsidRDefault="00952E23">
            <w:pPr>
              <w:pStyle w:val="ConsPlusNormal"/>
              <w:jc w:val="center"/>
            </w:pPr>
            <w:r>
              <w:t>1500,0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lastRenderedPageBreak/>
              <w:t>1.6</w:t>
            </w:r>
          </w:p>
        </w:tc>
        <w:tc>
          <w:tcPr>
            <w:tcW w:w="2154" w:type="dxa"/>
          </w:tcPr>
          <w:p w:rsidR="00952E23" w:rsidRDefault="00952E23">
            <w:pPr>
              <w:pStyle w:val="ConsPlusNormal"/>
            </w:pPr>
            <w:r>
              <w:t>Строительство резервуара чистой воды W = 1000 м3</w:t>
            </w:r>
          </w:p>
        </w:tc>
        <w:tc>
          <w:tcPr>
            <w:tcW w:w="1474" w:type="dxa"/>
            <w:vAlign w:val="center"/>
          </w:tcPr>
          <w:p w:rsidR="00952E23" w:rsidRDefault="00952E23">
            <w:pPr>
              <w:pStyle w:val="ConsPlusNormal"/>
              <w:jc w:val="center"/>
            </w:pPr>
            <w:r>
              <w:t>4200,0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4200,0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1.7</w:t>
            </w:r>
          </w:p>
        </w:tc>
        <w:tc>
          <w:tcPr>
            <w:tcW w:w="2154" w:type="dxa"/>
          </w:tcPr>
          <w:p w:rsidR="00952E23" w:rsidRDefault="00952E23">
            <w:pPr>
              <w:pStyle w:val="ConsPlusNormal"/>
            </w:pPr>
            <w:r>
              <w:t>Установка расходомеров на артезианских скважинах</w:t>
            </w:r>
          </w:p>
        </w:tc>
        <w:tc>
          <w:tcPr>
            <w:tcW w:w="1474" w:type="dxa"/>
            <w:vAlign w:val="center"/>
          </w:tcPr>
          <w:p w:rsidR="00952E23" w:rsidRDefault="00952E23">
            <w:pPr>
              <w:pStyle w:val="ConsPlusNormal"/>
              <w:jc w:val="center"/>
            </w:pPr>
            <w:r>
              <w:t>400,0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100,0</w:t>
            </w:r>
          </w:p>
        </w:tc>
        <w:tc>
          <w:tcPr>
            <w:tcW w:w="1191" w:type="dxa"/>
            <w:vAlign w:val="center"/>
          </w:tcPr>
          <w:p w:rsidR="00952E23" w:rsidRDefault="00952E23">
            <w:pPr>
              <w:pStyle w:val="ConsPlusNormal"/>
              <w:jc w:val="center"/>
            </w:pPr>
            <w:r>
              <w:t>100,0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200,0</w:t>
            </w:r>
          </w:p>
        </w:tc>
      </w:tr>
      <w:tr w:rsidR="00952E23">
        <w:tc>
          <w:tcPr>
            <w:tcW w:w="650" w:type="dxa"/>
            <w:vAlign w:val="center"/>
          </w:tcPr>
          <w:p w:rsidR="00952E23" w:rsidRDefault="00952E23">
            <w:pPr>
              <w:pStyle w:val="ConsPlusNormal"/>
              <w:jc w:val="center"/>
            </w:pPr>
            <w:r>
              <w:t>1.8</w:t>
            </w:r>
          </w:p>
        </w:tc>
        <w:tc>
          <w:tcPr>
            <w:tcW w:w="2154" w:type="dxa"/>
          </w:tcPr>
          <w:p w:rsidR="00952E23" w:rsidRDefault="00952E23">
            <w:pPr>
              <w:pStyle w:val="ConsPlusNormal"/>
            </w:pPr>
            <w:r>
              <w:t>Тампонаж артезианских скважин, выработавших свой эксплуатационный ресурс</w:t>
            </w:r>
          </w:p>
        </w:tc>
        <w:tc>
          <w:tcPr>
            <w:tcW w:w="1474" w:type="dxa"/>
            <w:vAlign w:val="center"/>
          </w:tcPr>
          <w:p w:rsidR="00952E23" w:rsidRDefault="00952E23">
            <w:pPr>
              <w:pStyle w:val="ConsPlusNormal"/>
              <w:jc w:val="center"/>
            </w:pPr>
            <w:r>
              <w:t>3280,0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3280,0</w:t>
            </w:r>
          </w:p>
        </w:tc>
      </w:tr>
      <w:tr w:rsidR="00952E23">
        <w:tc>
          <w:tcPr>
            <w:tcW w:w="650" w:type="dxa"/>
            <w:vAlign w:val="center"/>
          </w:tcPr>
          <w:p w:rsidR="00952E23" w:rsidRDefault="00952E23">
            <w:pPr>
              <w:pStyle w:val="ConsPlusNormal"/>
              <w:jc w:val="center"/>
            </w:pPr>
            <w:r>
              <w:t>1.9</w:t>
            </w:r>
          </w:p>
        </w:tc>
        <w:tc>
          <w:tcPr>
            <w:tcW w:w="2154" w:type="dxa"/>
          </w:tcPr>
          <w:p w:rsidR="00952E23" w:rsidRDefault="00952E23">
            <w:pPr>
              <w:pStyle w:val="ConsPlusNormal"/>
            </w:pPr>
            <w:r>
              <w:t>Строительство артезианских скважин с обустройством ЗСО первого пояса</w:t>
            </w:r>
          </w:p>
        </w:tc>
        <w:tc>
          <w:tcPr>
            <w:tcW w:w="1474" w:type="dxa"/>
            <w:vAlign w:val="center"/>
          </w:tcPr>
          <w:p w:rsidR="00952E23" w:rsidRDefault="00952E23">
            <w:pPr>
              <w:pStyle w:val="ConsPlusNormal"/>
              <w:jc w:val="center"/>
            </w:pPr>
            <w:r>
              <w:t>6000,0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6000,0</w:t>
            </w:r>
          </w:p>
        </w:tc>
      </w:tr>
      <w:tr w:rsidR="00952E23">
        <w:tc>
          <w:tcPr>
            <w:tcW w:w="650" w:type="dxa"/>
            <w:vAlign w:val="center"/>
          </w:tcPr>
          <w:p w:rsidR="00952E23" w:rsidRDefault="00952E23">
            <w:pPr>
              <w:pStyle w:val="ConsPlusNormal"/>
              <w:jc w:val="center"/>
            </w:pPr>
            <w:r>
              <w:t>1.10</w:t>
            </w:r>
          </w:p>
        </w:tc>
        <w:tc>
          <w:tcPr>
            <w:tcW w:w="2154" w:type="dxa"/>
          </w:tcPr>
          <w:p w:rsidR="00952E23" w:rsidRDefault="00952E23">
            <w:pPr>
              <w:pStyle w:val="ConsPlusNormal"/>
            </w:pPr>
            <w:r>
              <w:t xml:space="preserve">Замена технологического оборудования на </w:t>
            </w:r>
            <w:proofErr w:type="spellStart"/>
            <w:r>
              <w:t>энергоэффективное</w:t>
            </w:r>
            <w:proofErr w:type="spellEnd"/>
            <w:r>
              <w:t xml:space="preserve"> на водопроводной насосной станции второго подъема</w:t>
            </w:r>
          </w:p>
        </w:tc>
        <w:tc>
          <w:tcPr>
            <w:tcW w:w="1474" w:type="dxa"/>
            <w:vAlign w:val="center"/>
          </w:tcPr>
          <w:p w:rsidR="00952E23" w:rsidRDefault="00952E23">
            <w:pPr>
              <w:pStyle w:val="ConsPlusNormal"/>
              <w:jc w:val="center"/>
            </w:pPr>
            <w:r>
              <w:t>1130,0</w:t>
            </w:r>
          </w:p>
        </w:tc>
        <w:tc>
          <w:tcPr>
            <w:tcW w:w="1304" w:type="dxa"/>
            <w:vAlign w:val="center"/>
          </w:tcPr>
          <w:p w:rsidR="00952E23" w:rsidRDefault="00952E23">
            <w:pPr>
              <w:pStyle w:val="ConsPlusNormal"/>
              <w:jc w:val="center"/>
            </w:pPr>
            <w:r>
              <w:t>1130,0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1.11</w:t>
            </w:r>
          </w:p>
        </w:tc>
        <w:tc>
          <w:tcPr>
            <w:tcW w:w="2154" w:type="dxa"/>
          </w:tcPr>
          <w:p w:rsidR="00952E23" w:rsidRDefault="00952E23">
            <w:pPr>
              <w:pStyle w:val="ConsPlusNormal"/>
            </w:pPr>
            <w:r>
              <w:t>Капитальный ремонт резервуаров чистой воды 2 x 2000 м3</w:t>
            </w:r>
          </w:p>
        </w:tc>
        <w:tc>
          <w:tcPr>
            <w:tcW w:w="1474" w:type="dxa"/>
            <w:vAlign w:val="center"/>
          </w:tcPr>
          <w:p w:rsidR="00952E23" w:rsidRDefault="00952E23">
            <w:pPr>
              <w:pStyle w:val="ConsPlusNormal"/>
              <w:jc w:val="center"/>
            </w:pPr>
            <w:r>
              <w:t>1600,0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800,0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800,0</w:t>
            </w:r>
          </w:p>
        </w:tc>
      </w:tr>
      <w:tr w:rsidR="00952E23">
        <w:tc>
          <w:tcPr>
            <w:tcW w:w="650" w:type="dxa"/>
            <w:vAlign w:val="center"/>
          </w:tcPr>
          <w:p w:rsidR="00952E23" w:rsidRDefault="00952E23">
            <w:pPr>
              <w:pStyle w:val="ConsPlusNormal"/>
              <w:jc w:val="center"/>
            </w:pPr>
            <w:r>
              <w:t>1.12</w:t>
            </w:r>
          </w:p>
        </w:tc>
        <w:tc>
          <w:tcPr>
            <w:tcW w:w="2154" w:type="dxa"/>
          </w:tcPr>
          <w:p w:rsidR="00952E23" w:rsidRDefault="00952E23">
            <w:pPr>
              <w:pStyle w:val="ConsPlusNormal"/>
            </w:pPr>
            <w:r>
              <w:t xml:space="preserve">Замена сборного </w:t>
            </w:r>
            <w:r>
              <w:lastRenderedPageBreak/>
              <w:t>водовода от артезианских скважин 200 - 300 на трубы из некорродирующих материалов</w:t>
            </w:r>
          </w:p>
        </w:tc>
        <w:tc>
          <w:tcPr>
            <w:tcW w:w="1474" w:type="dxa"/>
            <w:vAlign w:val="center"/>
          </w:tcPr>
          <w:p w:rsidR="00952E23" w:rsidRDefault="00952E23">
            <w:pPr>
              <w:pStyle w:val="ConsPlusNormal"/>
              <w:jc w:val="center"/>
            </w:pPr>
            <w:r>
              <w:lastRenderedPageBreak/>
              <w:t>3518,8</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1165,4</w:t>
            </w:r>
          </w:p>
        </w:tc>
        <w:tc>
          <w:tcPr>
            <w:tcW w:w="1191" w:type="dxa"/>
            <w:vAlign w:val="center"/>
          </w:tcPr>
          <w:p w:rsidR="00952E23" w:rsidRDefault="00952E23">
            <w:pPr>
              <w:pStyle w:val="ConsPlusNormal"/>
              <w:jc w:val="center"/>
            </w:pPr>
            <w:r>
              <w:t>2353,4</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lastRenderedPageBreak/>
              <w:t>1.13</w:t>
            </w:r>
          </w:p>
        </w:tc>
        <w:tc>
          <w:tcPr>
            <w:tcW w:w="2154" w:type="dxa"/>
          </w:tcPr>
          <w:p w:rsidR="00952E23" w:rsidRDefault="00952E23">
            <w:pPr>
              <w:pStyle w:val="ConsPlusNormal"/>
            </w:pPr>
            <w:r>
              <w:t>Установка расходомеров на артезианских скважинах</w:t>
            </w:r>
          </w:p>
        </w:tc>
        <w:tc>
          <w:tcPr>
            <w:tcW w:w="1474" w:type="dxa"/>
            <w:vAlign w:val="center"/>
          </w:tcPr>
          <w:p w:rsidR="00952E23" w:rsidRDefault="00952E23">
            <w:pPr>
              <w:pStyle w:val="ConsPlusNormal"/>
              <w:jc w:val="center"/>
            </w:pPr>
            <w:r>
              <w:t>500,0</w:t>
            </w:r>
          </w:p>
        </w:tc>
        <w:tc>
          <w:tcPr>
            <w:tcW w:w="1304" w:type="dxa"/>
            <w:vAlign w:val="center"/>
          </w:tcPr>
          <w:p w:rsidR="00952E23" w:rsidRDefault="00952E23">
            <w:pPr>
              <w:pStyle w:val="ConsPlusNormal"/>
              <w:jc w:val="center"/>
            </w:pPr>
            <w:r>
              <w:t>150,0</w:t>
            </w:r>
          </w:p>
        </w:tc>
        <w:tc>
          <w:tcPr>
            <w:tcW w:w="1474" w:type="dxa"/>
            <w:vAlign w:val="center"/>
          </w:tcPr>
          <w:p w:rsidR="00952E23" w:rsidRDefault="00952E23">
            <w:pPr>
              <w:pStyle w:val="ConsPlusNormal"/>
              <w:jc w:val="center"/>
            </w:pPr>
            <w:r>
              <w:t>100,0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250,0</w:t>
            </w:r>
          </w:p>
        </w:tc>
      </w:tr>
      <w:tr w:rsidR="00952E23">
        <w:tc>
          <w:tcPr>
            <w:tcW w:w="650" w:type="dxa"/>
            <w:vAlign w:val="center"/>
          </w:tcPr>
          <w:p w:rsidR="00952E23" w:rsidRDefault="00952E23">
            <w:pPr>
              <w:pStyle w:val="ConsPlusNormal"/>
              <w:jc w:val="center"/>
            </w:pPr>
            <w:r>
              <w:t>1.14</w:t>
            </w:r>
          </w:p>
        </w:tc>
        <w:tc>
          <w:tcPr>
            <w:tcW w:w="2154" w:type="dxa"/>
          </w:tcPr>
          <w:p w:rsidR="00952E23" w:rsidRDefault="00952E23">
            <w:pPr>
              <w:pStyle w:val="ConsPlusNormal"/>
            </w:pPr>
            <w:r>
              <w:t>Тампонаж артезианских скважин, выработавших свой эксплуатационный ресурс</w:t>
            </w:r>
          </w:p>
        </w:tc>
        <w:tc>
          <w:tcPr>
            <w:tcW w:w="1474" w:type="dxa"/>
            <w:vAlign w:val="center"/>
          </w:tcPr>
          <w:p w:rsidR="00952E23" w:rsidRDefault="00952E23">
            <w:pPr>
              <w:pStyle w:val="ConsPlusNormal"/>
              <w:jc w:val="center"/>
            </w:pPr>
            <w:r>
              <w:t>3280,0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3280,0</w:t>
            </w:r>
          </w:p>
        </w:tc>
      </w:tr>
      <w:tr w:rsidR="00952E23">
        <w:tc>
          <w:tcPr>
            <w:tcW w:w="650" w:type="dxa"/>
            <w:vAlign w:val="center"/>
          </w:tcPr>
          <w:p w:rsidR="00952E23" w:rsidRDefault="00952E23">
            <w:pPr>
              <w:pStyle w:val="ConsPlusNormal"/>
              <w:jc w:val="center"/>
            </w:pPr>
            <w:r>
              <w:t>1.15</w:t>
            </w:r>
          </w:p>
        </w:tc>
        <w:tc>
          <w:tcPr>
            <w:tcW w:w="2154" w:type="dxa"/>
          </w:tcPr>
          <w:p w:rsidR="00952E23" w:rsidRDefault="00952E23">
            <w:pPr>
              <w:pStyle w:val="ConsPlusNormal"/>
            </w:pPr>
            <w:r>
              <w:t>Строительство артезианских скважин с обустройством ЗСО первого пояса</w:t>
            </w:r>
          </w:p>
        </w:tc>
        <w:tc>
          <w:tcPr>
            <w:tcW w:w="1474" w:type="dxa"/>
            <w:vAlign w:val="center"/>
          </w:tcPr>
          <w:p w:rsidR="00952E23" w:rsidRDefault="00952E23">
            <w:pPr>
              <w:pStyle w:val="ConsPlusNormal"/>
              <w:jc w:val="center"/>
            </w:pPr>
            <w:r>
              <w:t>7500,0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7500,0</w:t>
            </w:r>
          </w:p>
        </w:tc>
      </w:tr>
      <w:tr w:rsidR="00952E23">
        <w:tc>
          <w:tcPr>
            <w:tcW w:w="650" w:type="dxa"/>
            <w:vAlign w:val="center"/>
          </w:tcPr>
          <w:p w:rsidR="00952E23" w:rsidRDefault="00952E23">
            <w:pPr>
              <w:pStyle w:val="ConsPlusNormal"/>
              <w:jc w:val="center"/>
            </w:pPr>
            <w:r>
              <w:t>1.16</w:t>
            </w:r>
          </w:p>
        </w:tc>
        <w:tc>
          <w:tcPr>
            <w:tcW w:w="2154" w:type="dxa"/>
          </w:tcPr>
          <w:p w:rsidR="00952E23" w:rsidRDefault="00952E23">
            <w:pPr>
              <w:pStyle w:val="ConsPlusNormal"/>
            </w:pPr>
            <w:r>
              <w:t xml:space="preserve">Замена технологического оборудования на </w:t>
            </w:r>
            <w:proofErr w:type="spellStart"/>
            <w:r>
              <w:t>энергоэффективное</w:t>
            </w:r>
            <w:proofErr w:type="spellEnd"/>
            <w:r>
              <w:t xml:space="preserve"> на водопроводной насосной станции второго подъем</w:t>
            </w:r>
          </w:p>
        </w:tc>
        <w:tc>
          <w:tcPr>
            <w:tcW w:w="1474" w:type="dxa"/>
            <w:vAlign w:val="center"/>
          </w:tcPr>
          <w:p w:rsidR="00952E23" w:rsidRDefault="00952E23">
            <w:pPr>
              <w:pStyle w:val="ConsPlusNormal"/>
              <w:jc w:val="center"/>
            </w:pPr>
            <w:r>
              <w:t>1260,0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1260,0</w:t>
            </w:r>
          </w:p>
        </w:tc>
      </w:tr>
      <w:tr w:rsidR="00952E23">
        <w:tc>
          <w:tcPr>
            <w:tcW w:w="650" w:type="dxa"/>
            <w:vAlign w:val="center"/>
          </w:tcPr>
          <w:p w:rsidR="00952E23" w:rsidRDefault="00952E23">
            <w:pPr>
              <w:pStyle w:val="ConsPlusNormal"/>
              <w:jc w:val="center"/>
            </w:pPr>
            <w:r>
              <w:t>1.17</w:t>
            </w:r>
          </w:p>
        </w:tc>
        <w:tc>
          <w:tcPr>
            <w:tcW w:w="2154" w:type="dxa"/>
            <w:vAlign w:val="center"/>
          </w:tcPr>
          <w:p w:rsidR="00952E23" w:rsidRDefault="00952E23">
            <w:pPr>
              <w:pStyle w:val="ConsPlusNormal"/>
              <w:jc w:val="both"/>
            </w:pPr>
            <w:r>
              <w:t xml:space="preserve">Замена магистральных </w:t>
            </w:r>
            <w:r>
              <w:lastRenderedPageBreak/>
              <w:t>водопроводных сетей, исчерпавших свой эксплуатационный ресурс с заменой их на трубы из некорродирующих материалов</w:t>
            </w:r>
          </w:p>
        </w:tc>
        <w:tc>
          <w:tcPr>
            <w:tcW w:w="1474" w:type="dxa"/>
            <w:vAlign w:val="center"/>
          </w:tcPr>
          <w:p w:rsidR="00952E23" w:rsidRDefault="00952E23">
            <w:pPr>
              <w:pStyle w:val="ConsPlusNormal"/>
              <w:jc w:val="center"/>
            </w:pPr>
            <w:r>
              <w:lastRenderedPageBreak/>
              <w:t>121821,02</w:t>
            </w:r>
          </w:p>
        </w:tc>
        <w:tc>
          <w:tcPr>
            <w:tcW w:w="1304" w:type="dxa"/>
            <w:vAlign w:val="center"/>
          </w:tcPr>
          <w:p w:rsidR="00952E23" w:rsidRDefault="00952E23">
            <w:pPr>
              <w:pStyle w:val="ConsPlusNormal"/>
              <w:jc w:val="center"/>
            </w:pPr>
            <w:r>
              <w:t>9453,97</w:t>
            </w:r>
          </w:p>
        </w:tc>
        <w:tc>
          <w:tcPr>
            <w:tcW w:w="1474" w:type="dxa"/>
            <w:vAlign w:val="center"/>
          </w:tcPr>
          <w:p w:rsidR="00952E23" w:rsidRDefault="00952E23">
            <w:pPr>
              <w:pStyle w:val="ConsPlusNormal"/>
              <w:jc w:val="center"/>
            </w:pPr>
            <w:r>
              <w:t>13155,87</w:t>
            </w:r>
          </w:p>
        </w:tc>
        <w:tc>
          <w:tcPr>
            <w:tcW w:w="1134" w:type="dxa"/>
            <w:vAlign w:val="center"/>
          </w:tcPr>
          <w:p w:rsidR="00952E23" w:rsidRDefault="00952E23">
            <w:pPr>
              <w:pStyle w:val="ConsPlusNormal"/>
              <w:jc w:val="center"/>
            </w:pPr>
            <w:r>
              <w:t>5996,3</w:t>
            </w:r>
          </w:p>
        </w:tc>
        <w:tc>
          <w:tcPr>
            <w:tcW w:w="1191" w:type="dxa"/>
            <w:vAlign w:val="center"/>
          </w:tcPr>
          <w:p w:rsidR="00952E23" w:rsidRDefault="00952E23">
            <w:pPr>
              <w:pStyle w:val="ConsPlusNormal"/>
              <w:jc w:val="center"/>
            </w:pPr>
            <w:r>
              <w:t>8290,7</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84964,18</w:t>
            </w:r>
          </w:p>
        </w:tc>
      </w:tr>
      <w:tr w:rsidR="00952E23">
        <w:tc>
          <w:tcPr>
            <w:tcW w:w="650" w:type="dxa"/>
            <w:vAlign w:val="center"/>
          </w:tcPr>
          <w:p w:rsidR="00952E23" w:rsidRDefault="00952E23">
            <w:pPr>
              <w:pStyle w:val="ConsPlusNormal"/>
              <w:jc w:val="center"/>
            </w:pPr>
            <w:r>
              <w:lastRenderedPageBreak/>
              <w:t>1.18</w:t>
            </w:r>
          </w:p>
        </w:tc>
        <w:tc>
          <w:tcPr>
            <w:tcW w:w="2154" w:type="dxa"/>
          </w:tcPr>
          <w:p w:rsidR="00952E23" w:rsidRDefault="00952E23">
            <w:pPr>
              <w:pStyle w:val="ConsPlusNormal"/>
            </w:pPr>
            <w:r>
              <w:t>Строительство магистральных водопроводных сетей для подключения существующей и планируемой застройки к централизованным системам водоснабжения</w:t>
            </w:r>
          </w:p>
        </w:tc>
        <w:tc>
          <w:tcPr>
            <w:tcW w:w="1474" w:type="dxa"/>
            <w:vAlign w:val="center"/>
          </w:tcPr>
          <w:p w:rsidR="00952E23" w:rsidRDefault="00952E23">
            <w:pPr>
              <w:pStyle w:val="ConsPlusNormal"/>
              <w:jc w:val="center"/>
            </w:pPr>
            <w:r>
              <w:t>12495,3</w:t>
            </w:r>
          </w:p>
        </w:tc>
        <w:tc>
          <w:tcPr>
            <w:tcW w:w="1304" w:type="dxa"/>
            <w:vAlign w:val="center"/>
          </w:tcPr>
          <w:p w:rsidR="00952E23" w:rsidRDefault="00952E23">
            <w:pPr>
              <w:pStyle w:val="ConsPlusNormal"/>
              <w:jc w:val="center"/>
            </w:pPr>
            <w:r>
              <w:t>2348,58</w:t>
            </w:r>
          </w:p>
        </w:tc>
        <w:tc>
          <w:tcPr>
            <w:tcW w:w="1474" w:type="dxa"/>
            <w:vAlign w:val="center"/>
          </w:tcPr>
          <w:p w:rsidR="00952E23" w:rsidRDefault="00952E23">
            <w:pPr>
              <w:pStyle w:val="ConsPlusNormal"/>
              <w:jc w:val="center"/>
            </w:pPr>
            <w:r>
              <w:t>1608,2</w:t>
            </w:r>
          </w:p>
        </w:tc>
        <w:tc>
          <w:tcPr>
            <w:tcW w:w="1134" w:type="dxa"/>
            <w:vAlign w:val="center"/>
          </w:tcPr>
          <w:p w:rsidR="00952E23" w:rsidRDefault="00952E23">
            <w:pPr>
              <w:pStyle w:val="ConsPlusNormal"/>
              <w:jc w:val="center"/>
            </w:pPr>
            <w:r>
              <w:t>1052,91</w:t>
            </w:r>
          </w:p>
        </w:tc>
        <w:tc>
          <w:tcPr>
            <w:tcW w:w="1191" w:type="dxa"/>
            <w:vAlign w:val="center"/>
          </w:tcPr>
          <w:p w:rsidR="00952E23" w:rsidRDefault="00952E23">
            <w:pPr>
              <w:pStyle w:val="ConsPlusNormal"/>
              <w:jc w:val="center"/>
            </w:pPr>
            <w:r>
              <w:t>1052,91</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6432,7</w:t>
            </w:r>
          </w:p>
        </w:tc>
      </w:tr>
      <w:tr w:rsidR="00952E23">
        <w:tc>
          <w:tcPr>
            <w:tcW w:w="650" w:type="dxa"/>
            <w:vAlign w:val="center"/>
          </w:tcPr>
          <w:p w:rsidR="00952E23" w:rsidRDefault="00952E23">
            <w:pPr>
              <w:pStyle w:val="ConsPlusNormal"/>
            </w:pPr>
          </w:p>
        </w:tc>
        <w:tc>
          <w:tcPr>
            <w:tcW w:w="2154" w:type="dxa"/>
          </w:tcPr>
          <w:p w:rsidR="00952E23" w:rsidRDefault="00952E23">
            <w:pPr>
              <w:pStyle w:val="ConsPlusNormal"/>
            </w:pPr>
            <w:r>
              <w:t>Сумма по водоснабжению:</w:t>
            </w:r>
          </w:p>
        </w:tc>
        <w:tc>
          <w:tcPr>
            <w:tcW w:w="1474" w:type="dxa"/>
            <w:vAlign w:val="center"/>
          </w:tcPr>
          <w:p w:rsidR="00952E23" w:rsidRDefault="00952E23">
            <w:pPr>
              <w:pStyle w:val="ConsPlusNormal"/>
              <w:jc w:val="center"/>
            </w:pPr>
            <w:r>
              <w:t>189555,12</w:t>
            </w:r>
          </w:p>
        </w:tc>
        <w:tc>
          <w:tcPr>
            <w:tcW w:w="1304" w:type="dxa"/>
            <w:vAlign w:val="center"/>
          </w:tcPr>
          <w:p w:rsidR="00952E23" w:rsidRDefault="00952E23">
            <w:pPr>
              <w:pStyle w:val="ConsPlusNormal"/>
              <w:jc w:val="center"/>
            </w:pPr>
            <w:r>
              <w:t>19247,55</w:t>
            </w:r>
          </w:p>
        </w:tc>
        <w:tc>
          <w:tcPr>
            <w:tcW w:w="1474" w:type="dxa"/>
            <w:vAlign w:val="center"/>
          </w:tcPr>
          <w:p w:rsidR="00952E23" w:rsidRDefault="00952E23">
            <w:pPr>
              <w:pStyle w:val="ConsPlusNormal"/>
              <w:jc w:val="center"/>
            </w:pPr>
            <w:r>
              <w:t>22959,07</w:t>
            </w:r>
          </w:p>
        </w:tc>
        <w:tc>
          <w:tcPr>
            <w:tcW w:w="1134" w:type="dxa"/>
            <w:vAlign w:val="center"/>
          </w:tcPr>
          <w:p w:rsidR="00952E23" w:rsidRDefault="00952E23">
            <w:pPr>
              <w:pStyle w:val="ConsPlusNormal"/>
              <w:jc w:val="center"/>
            </w:pPr>
            <w:r>
              <w:t>11884,61</w:t>
            </w:r>
          </w:p>
        </w:tc>
        <w:tc>
          <w:tcPr>
            <w:tcW w:w="1191" w:type="dxa"/>
            <w:vAlign w:val="center"/>
          </w:tcPr>
          <w:p w:rsidR="00952E23" w:rsidRDefault="00952E23">
            <w:pPr>
              <w:pStyle w:val="ConsPlusNormal"/>
              <w:jc w:val="center"/>
            </w:pPr>
            <w:r>
              <w:t>14967,01</w:t>
            </w:r>
          </w:p>
        </w:tc>
        <w:tc>
          <w:tcPr>
            <w:tcW w:w="1191" w:type="dxa"/>
            <w:vAlign w:val="center"/>
          </w:tcPr>
          <w:p w:rsidR="00952E23" w:rsidRDefault="00952E23">
            <w:pPr>
              <w:pStyle w:val="ConsPlusNormal"/>
              <w:jc w:val="center"/>
            </w:pPr>
            <w:r>
              <w:t>6570,0</w:t>
            </w:r>
          </w:p>
        </w:tc>
        <w:tc>
          <w:tcPr>
            <w:tcW w:w="1531" w:type="dxa"/>
            <w:vAlign w:val="center"/>
          </w:tcPr>
          <w:p w:rsidR="00952E23" w:rsidRDefault="00952E23">
            <w:pPr>
              <w:pStyle w:val="ConsPlusNormal"/>
              <w:jc w:val="center"/>
            </w:pPr>
            <w:r>
              <w:t>113926,88</w:t>
            </w:r>
          </w:p>
        </w:tc>
      </w:tr>
      <w:tr w:rsidR="00952E23">
        <w:tc>
          <w:tcPr>
            <w:tcW w:w="650" w:type="dxa"/>
            <w:vAlign w:val="center"/>
          </w:tcPr>
          <w:p w:rsidR="00952E23" w:rsidRDefault="00952E23">
            <w:pPr>
              <w:pStyle w:val="ConsPlusNormal"/>
              <w:jc w:val="center"/>
              <w:outlineLvl w:val="4"/>
            </w:pPr>
            <w:r>
              <w:t>2.</w:t>
            </w:r>
          </w:p>
        </w:tc>
        <w:tc>
          <w:tcPr>
            <w:tcW w:w="2154" w:type="dxa"/>
          </w:tcPr>
          <w:p w:rsidR="00952E23" w:rsidRDefault="00952E23">
            <w:pPr>
              <w:pStyle w:val="ConsPlusNormal"/>
            </w:pPr>
            <w:r>
              <w:t>Водоотведение</w:t>
            </w:r>
          </w:p>
        </w:tc>
        <w:tc>
          <w:tcPr>
            <w:tcW w:w="1474" w:type="dxa"/>
            <w:vAlign w:val="center"/>
          </w:tcPr>
          <w:p w:rsidR="00952E23" w:rsidRDefault="00952E23">
            <w:pPr>
              <w:pStyle w:val="ConsPlusNormal"/>
            </w:pPr>
          </w:p>
        </w:tc>
        <w:tc>
          <w:tcPr>
            <w:tcW w:w="1304" w:type="dxa"/>
            <w:vAlign w:val="center"/>
          </w:tcPr>
          <w:p w:rsidR="00952E23" w:rsidRDefault="00952E23">
            <w:pPr>
              <w:pStyle w:val="ConsPlusNormal"/>
            </w:pPr>
          </w:p>
        </w:tc>
        <w:tc>
          <w:tcPr>
            <w:tcW w:w="1474" w:type="dxa"/>
            <w:vAlign w:val="center"/>
          </w:tcPr>
          <w:p w:rsidR="00952E23" w:rsidRDefault="00952E23">
            <w:pPr>
              <w:pStyle w:val="ConsPlusNormal"/>
            </w:pPr>
          </w:p>
        </w:tc>
        <w:tc>
          <w:tcPr>
            <w:tcW w:w="1134" w:type="dxa"/>
            <w:vAlign w:val="center"/>
          </w:tcPr>
          <w:p w:rsidR="00952E23" w:rsidRDefault="00952E23">
            <w:pPr>
              <w:pStyle w:val="ConsPlusNormal"/>
            </w:pPr>
          </w:p>
        </w:tc>
        <w:tc>
          <w:tcPr>
            <w:tcW w:w="1191" w:type="dxa"/>
            <w:vAlign w:val="center"/>
          </w:tcPr>
          <w:p w:rsidR="00952E23" w:rsidRDefault="00952E23">
            <w:pPr>
              <w:pStyle w:val="ConsPlusNormal"/>
            </w:pPr>
          </w:p>
        </w:tc>
        <w:tc>
          <w:tcPr>
            <w:tcW w:w="1191" w:type="dxa"/>
            <w:vAlign w:val="center"/>
          </w:tcPr>
          <w:p w:rsidR="00952E23" w:rsidRDefault="00952E23">
            <w:pPr>
              <w:pStyle w:val="ConsPlusNormal"/>
            </w:pPr>
          </w:p>
        </w:tc>
        <w:tc>
          <w:tcPr>
            <w:tcW w:w="1531" w:type="dxa"/>
            <w:vAlign w:val="center"/>
          </w:tcPr>
          <w:p w:rsidR="00952E23" w:rsidRDefault="00952E23">
            <w:pPr>
              <w:pStyle w:val="ConsPlusNormal"/>
            </w:pPr>
          </w:p>
        </w:tc>
      </w:tr>
      <w:tr w:rsidR="00952E23">
        <w:tc>
          <w:tcPr>
            <w:tcW w:w="650" w:type="dxa"/>
            <w:vAlign w:val="center"/>
          </w:tcPr>
          <w:p w:rsidR="00952E23" w:rsidRDefault="00952E23">
            <w:pPr>
              <w:pStyle w:val="ConsPlusNormal"/>
              <w:jc w:val="center"/>
            </w:pPr>
            <w:r>
              <w:t>2.1</w:t>
            </w:r>
          </w:p>
        </w:tc>
        <w:tc>
          <w:tcPr>
            <w:tcW w:w="2154" w:type="dxa"/>
          </w:tcPr>
          <w:p w:rsidR="00952E23" w:rsidRDefault="00952E23">
            <w:pPr>
              <w:pStyle w:val="ConsPlusNormal"/>
            </w:pPr>
            <w:r>
              <w:t>Реконструкция и модернизация городских канализационных очистных сооружений, производительностью 17000 м3/</w:t>
            </w:r>
            <w:proofErr w:type="spellStart"/>
            <w:r>
              <w:t>сут</w:t>
            </w:r>
            <w:proofErr w:type="spellEnd"/>
            <w:r>
              <w:t>.</w:t>
            </w:r>
          </w:p>
        </w:tc>
        <w:tc>
          <w:tcPr>
            <w:tcW w:w="1474" w:type="dxa"/>
            <w:vAlign w:val="center"/>
          </w:tcPr>
          <w:p w:rsidR="00952E23" w:rsidRDefault="00952E23">
            <w:pPr>
              <w:pStyle w:val="ConsPlusNormal"/>
              <w:jc w:val="center"/>
            </w:pPr>
            <w:r>
              <w:t>106830,0</w:t>
            </w:r>
          </w:p>
        </w:tc>
        <w:tc>
          <w:tcPr>
            <w:tcW w:w="1304" w:type="dxa"/>
            <w:vAlign w:val="center"/>
          </w:tcPr>
          <w:p w:rsidR="00952E23" w:rsidRDefault="00952E23">
            <w:pPr>
              <w:pStyle w:val="ConsPlusNormal"/>
              <w:jc w:val="center"/>
            </w:pPr>
            <w:r>
              <w:t>53415,0</w:t>
            </w:r>
          </w:p>
        </w:tc>
        <w:tc>
          <w:tcPr>
            <w:tcW w:w="1474" w:type="dxa"/>
            <w:vAlign w:val="center"/>
          </w:tcPr>
          <w:p w:rsidR="00952E23" w:rsidRDefault="00952E23">
            <w:pPr>
              <w:pStyle w:val="ConsPlusNormal"/>
              <w:jc w:val="center"/>
            </w:pPr>
            <w:r>
              <w:t>53415,0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lastRenderedPageBreak/>
              <w:t>2.2</w:t>
            </w:r>
          </w:p>
        </w:tc>
        <w:tc>
          <w:tcPr>
            <w:tcW w:w="2154" w:type="dxa"/>
          </w:tcPr>
          <w:p w:rsidR="00952E23" w:rsidRDefault="00952E23">
            <w:pPr>
              <w:pStyle w:val="ConsPlusNormal"/>
            </w:pPr>
            <w:r>
              <w:t>Строительство КНС N 1 на ул. Линейной - ул. Чапаева, производительностью 1000 м</w:t>
            </w:r>
            <w:r>
              <w:rPr>
                <w:vertAlign w:val="superscript"/>
              </w:rPr>
              <w:t>3</w:t>
            </w:r>
            <w:r>
              <w:t>/ч</w:t>
            </w:r>
          </w:p>
        </w:tc>
        <w:tc>
          <w:tcPr>
            <w:tcW w:w="1474" w:type="dxa"/>
            <w:vAlign w:val="center"/>
          </w:tcPr>
          <w:p w:rsidR="00952E23" w:rsidRDefault="00952E23">
            <w:pPr>
              <w:pStyle w:val="ConsPlusNormal"/>
              <w:jc w:val="center"/>
            </w:pPr>
            <w:r>
              <w:t>4000,0</w:t>
            </w:r>
          </w:p>
        </w:tc>
        <w:tc>
          <w:tcPr>
            <w:tcW w:w="1304" w:type="dxa"/>
            <w:vAlign w:val="center"/>
          </w:tcPr>
          <w:p w:rsidR="00952E23" w:rsidRDefault="00952E23">
            <w:pPr>
              <w:pStyle w:val="ConsPlusNormal"/>
              <w:jc w:val="center"/>
            </w:pPr>
            <w:r>
              <w:t>4000,0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2.3</w:t>
            </w:r>
          </w:p>
        </w:tc>
        <w:tc>
          <w:tcPr>
            <w:tcW w:w="2154" w:type="dxa"/>
          </w:tcPr>
          <w:p w:rsidR="00952E23" w:rsidRDefault="00952E23">
            <w:pPr>
              <w:pStyle w:val="ConsPlusNormal"/>
            </w:pPr>
            <w:r>
              <w:t>Строительство КНС N 2 на ул. Энергетиков, производительностью 100 м</w:t>
            </w:r>
            <w:r>
              <w:rPr>
                <w:vertAlign w:val="superscript"/>
              </w:rPr>
              <w:t>3</w:t>
            </w:r>
            <w:r>
              <w:t>/ч</w:t>
            </w:r>
          </w:p>
        </w:tc>
        <w:tc>
          <w:tcPr>
            <w:tcW w:w="1474" w:type="dxa"/>
            <w:vAlign w:val="center"/>
          </w:tcPr>
          <w:p w:rsidR="00952E23" w:rsidRDefault="00952E23">
            <w:pPr>
              <w:pStyle w:val="ConsPlusNormal"/>
              <w:jc w:val="center"/>
            </w:pPr>
            <w:r>
              <w:t>2500,0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2500,0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2.4</w:t>
            </w:r>
          </w:p>
        </w:tc>
        <w:tc>
          <w:tcPr>
            <w:tcW w:w="2154" w:type="dxa"/>
          </w:tcPr>
          <w:p w:rsidR="00952E23" w:rsidRDefault="00952E23">
            <w:pPr>
              <w:pStyle w:val="ConsPlusNormal"/>
            </w:pPr>
            <w:r>
              <w:t>Строительство новой КНС N 5 в восточной части города, производительностью 15 м</w:t>
            </w:r>
            <w:r>
              <w:rPr>
                <w:vertAlign w:val="superscript"/>
              </w:rPr>
              <w:t>3</w:t>
            </w:r>
            <w:r>
              <w:t>/ч</w:t>
            </w:r>
          </w:p>
        </w:tc>
        <w:tc>
          <w:tcPr>
            <w:tcW w:w="1474" w:type="dxa"/>
            <w:vAlign w:val="center"/>
          </w:tcPr>
          <w:p w:rsidR="00952E23" w:rsidRDefault="00952E23">
            <w:pPr>
              <w:pStyle w:val="ConsPlusNormal"/>
              <w:jc w:val="center"/>
            </w:pPr>
            <w:r>
              <w:t>1200,0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1200,0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2.5</w:t>
            </w:r>
          </w:p>
        </w:tc>
        <w:tc>
          <w:tcPr>
            <w:tcW w:w="2154" w:type="dxa"/>
          </w:tcPr>
          <w:p w:rsidR="00952E23" w:rsidRDefault="00952E23">
            <w:pPr>
              <w:pStyle w:val="ConsPlusNormal"/>
            </w:pPr>
            <w:r>
              <w:t>Строительство новой КНС N 6 в пос. им. Калинина, производительностью 15 м</w:t>
            </w:r>
            <w:r>
              <w:rPr>
                <w:vertAlign w:val="superscript"/>
              </w:rPr>
              <w:t>3</w:t>
            </w:r>
            <w:r>
              <w:t>/ч</w:t>
            </w:r>
          </w:p>
        </w:tc>
        <w:tc>
          <w:tcPr>
            <w:tcW w:w="1474" w:type="dxa"/>
            <w:vAlign w:val="center"/>
          </w:tcPr>
          <w:p w:rsidR="00952E23" w:rsidRDefault="00952E23">
            <w:pPr>
              <w:pStyle w:val="ConsPlusNormal"/>
              <w:jc w:val="center"/>
            </w:pPr>
            <w:r>
              <w:t>1200,0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1200,0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2.6</w:t>
            </w:r>
          </w:p>
        </w:tc>
        <w:tc>
          <w:tcPr>
            <w:tcW w:w="2154" w:type="dxa"/>
          </w:tcPr>
          <w:p w:rsidR="00952E23" w:rsidRDefault="00952E23">
            <w:pPr>
              <w:pStyle w:val="ConsPlusNormal"/>
            </w:pPr>
            <w:r>
              <w:t xml:space="preserve">Строительство новой КНС N 7 в пос. </w:t>
            </w:r>
            <w:proofErr w:type="gramStart"/>
            <w:r>
              <w:t>Октябрьский</w:t>
            </w:r>
            <w:proofErr w:type="gramEnd"/>
            <w:r>
              <w:t>, производительностью 15 м</w:t>
            </w:r>
            <w:r>
              <w:rPr>
                <w:vertAlign w:val="superscript"/>
              </w:rPr>
              <w:t>3</w:t>
            </w:r>
            <w:r>
              <w:t>/ч</w:t>
            </w:r>
          </w:p>
        </w:tc>
        <w:tc>
          <w:tcPr>
            <w:tcW w:w="1474" w:type="dxa"/>
            <w:vAlign w:val="center"/>
          </w:tcPr>
          <w:p w:rsidR="00952E23" w:rsidRDefault="00952E23">
            <w:pPr>
              <w:pStyle w:val="ConsPlusNormal"/>
              <w:jc w:val="center"/>
            </w:pPr>
            <w:r>
              <w:t>1200,0</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1200,0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2.7</w:t>
            </w:r>
          </w:p>
        </w:tc>
        <w:tc>
          <w:tcPr>
            <w:tcW w:w="2154" w:type="dxa"/>
          </w:tcPr>
          <w:p w:rsidR="00952E23" w:rsidRDefault="00952E23">
            <w:pPr>
              <w:pStyle w:val="ConsPlusNormal"/>
            </w:pPr>
            <w:r>
              <w:t>Строительство напорных коллекторов 110 мм в две нитки от КНС N 5, КНС N 6 и от КНС N 7</w:t>
            </w:r>
          </w:p>
        </w:tc>
        <w:tc>
          <w:tcPr>
            <w:tcW w:w="1474" w:type="dxa"/>
            <w:vAlign w:val="center"/>
          </w:tcPr>
          <w:p w:rsidR="00952E23" w:rsidRDefault="00952E23">
            <w:pPr>
              <w:pStyle w:val="ConsPlusNormal"/>
              <w:jc w:val="center"/>
            </w:pPr>
            <w:r>
              <w:t>3860,7</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3860,7</w:t>
            </w:r>
          </w:p>
        </w:tc>
      </w:tr>
      <w:tr w:rsidR="00952E23">
        <w:tc>
          <w:tcPr>
            <w:tcW w:w="650" w:type="dxa"/>
            <w:vAlign w:val="center"/>
          </w:tcPr>
          <w:p w:rsidR="00952E23" w:rsidRDefault="00952E23">
            <w:pPr>
              <w:pStyle w:val="ConsPlusNormal"/>
              <w:jc w:val="center"/>
            </w:pPr>
            <w:r>
              <w:lastRenderedPageBreak/>
              <w:t>2.8</w:t>
            </w:r>
          </w:p>
        </w:tc>
        <w:tc>
          <w:tcPr>
            <w:tcW w:w="2154" w:type="dxa"/>
          </w:tcPr>
          <w:p w:rsidR="00952E23" w:rsidRDefault="00952E23">
            <w:pPr>
              <w:pStyle w:val="ConsPlusNormal"/>
            </w:pPr>
            <w:r>
              <w:t>Перекладка устаревшего напорного коллектора от КНС N 1 до КОС, выработавших свой эксплуатационный ресурс, диаметром 400 мм</w:t>
            </w:r>
          </w:p>
        </w:tc>
        <w:tc>
          <w:tcPr>
            <w:tcW w:w="1474" w:type="dxa"/>
            <w:vAlign w:val="center"/>
          </w:tcPr>
          <w:p w:rsidR="00952E23" w:rsidRDefault="00952E23">
            <w:pPr>
              <w:pStyle w:val="ConsPlusNormal"/>
              <w:jc w:val="center"/>
            </w:pPr>
            <w:r>
              <w:t>26798,12</w:t>
            </w:r>
          </w:p>
        </w:tc>
        <w:tc>
          <w:tcPr>
            <w:tcW w:w="1304" w:type="dxa"/>
            <w:vAlign w:val="center"/>
          </w:tcPr>
          <w:p w:rsidR="00952E23" w:rsidRDefault="00952E23">
            <w:pPr>
              <w:pStyle w:val="ConsPlusNormal"/>
              <w:jc w:val="center"/>
            </w:pPr>
            <w:r>
              <w:t>0,0</w:t>
            </w:r>
          </w:p>
        </w:tc>
        <w:tc>
          <w:tcPr>
            <w:tcW w:w="1474" w:type="dxa"/>
            <w:vAlign w:val="center"/>
          </w:tcPr>
          <w:p w:rsidR="00952E23" w:rsidRDefault="00952E23">
            <w:pPr>
              <w:pStyle w:val="ConsPlusNormal"/>
              <w:jc w:val="center"/>
            </w:pPr>
            <w:r>
              <w:t>13366,14</w:t>
            </w:r>
          </w:p>
        </w:tc>
        <w:tc>
          <w:tcPr>
            <w:tcW w:w="1134" w:type="dxa"/>
            <w:vAlign w:val="center"/>
          </w:tcPr>
          <w:p w:rsidR="00952E23" w:rsidRDefault="00952E23">
            <w:pPr>
              <w:pStyle w:val="ConsPlusNormal"/>
              <w:jc w:val="center"/>
            </w:pPr>
            <w:r>
              <w:t>13431,98</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2.9</w:t>
            </w:r>
          </w:p>
        </w:tc>
        <w:tc>
          <w:tcPr>
            <w:tcW w:w="2154" w:type="dxa"/>
          </w:tcPr>
          <w:p w:rsidR="00952E23" w:rsidRDefault="00952E23">
            <w:pPr>
              <w:pStyle w:val="ConsPlusNormal"/>
            </w:pPr>
            <w:r>
              <w:t>Перекладка устаревших сетей водоотведения, выработавших свой эксплуатационный ресурс</w:t>
            </w:r>
          </w:p>
        </w:tc>
        <w:tc>
          <w:tcPr>
            <w:tcW w:w="1474" w:type="dxa"/>
            <w:vAlign w:val="center"/>
          </w:tcPr>
          <w:p w:rsidR="00952E23" w:rsidRDefault="00952E23">
            <w:pPr>
              <w:pStyle w:val="ConsPlusNormal"/>
              <w:jc w:val="center"/>
            </w:pPr>
            <w:r>
              <w:t>131255,2</w:t>
            </w:r>
          </w:p>
        </w:tc>
        <w:tc>
          <w:tcPr>
            <w:tcW w:w="1304" w:type="dxa"/>
            <w:vAlign w:val="center"/>
          </w:tcPr>
          <w:p w:rsidR="00952E23" w:rsidRDefault="00952E23">
            <w:pPr>
              <w:pStyle w:val="ConsPlusNormal"/>
              <w:jc w:val="center"/>
            </w:pPr>
            <w:r>
              <w:t>6927,6</w:t>
            </w:r>
          </w:p>
        </w:tc>
        <w:tc>
          <w:tcPr>
            <w:tcW w:w="1474" w:type="dxa"/>
            <w:vAlign w:val="center"/>
          </w:tcPr>
          <w:p w:rsidR="00952E23" w:rsidRDefault="00952E23">
            <w:pPr>
              <w:pStyle w:val="ConsPlusNormal"/>
              <w:jc w:val="center"/>
            </w:pPr>
            <w:r>
              <w:t>16877,65</w:t>
            </w:r>
          </w:p>
        </w:tc>
        <w:tc>
          <w:tcPr>
            <w:tcW w:w="1134" w:type="dxa"/>
            <w:vAlign w:val="center"/>
          </w:tcPr>
          <w:p w:rsidR="00952E23" w:rsidRDefault="00952E23">
            <w:pPr>
              <w:pStyle w:val="ConsPlusNormal"/>
              <w:jc w:val="center"/>
            </w:pPr>
            <w:r>
              <w:t>15664,75</w:t>
            </w:r>
          </w:p>
        </w:tc>
        <w:tc>
          <w:tcPr>
            <w:tcW w:w="1191" w:type="dxa"/>
            <w:vAlign w:val="center"/>
          </w:tcPr>
          <w:p w:rsidR="00952E23" w:rsidRDefault="00952E23">
            <w:pPr>
              <w:pStyle w:val="ConsPlusNormal"/>
              <w:jc w:val="center"/>
            </w:pPr>
            <w:r>
              <w:t>18794,25</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72990,95</w:t>
            </w:r>
          </w:p>
        </w:tc>
      </w:tr>
      <w:tr w:rsidR="00952E23">
        <w:tc>
          <w:tcPr>
            <w:tcW w:w="650" w:type="dxa"/>
            <w:vAlign w:val="center"/>
          </w:tcPr>
          <w:p w:rsidR="00952E23" w:rsidRDefault="00952E23">
            <w:pPr>
              <w:pStyle w:val="ConsPlusNormal"/>
              <w:jc w:val="center"/>
            </w:pPr>
            <w:r>
              <w:t>2.10</w:t>
            </w:r>
          </w:p>
        </w:tc>
        <w:tc>
          <w:tcPr>
            <w:tcW w:w="2154" w:type="dxa"/>
          </w:tcPr>
          <w:p w:rsidR="00952E23" w:rsidRDefault="00952E23">
            <w:pPr>
              <w:pStyle w:val="ConsPlusNormal"/>
            </w:pPr>
            <w:r>
              <w:t>Строительство уличных самотечных сетей канализации для подачи стоков от существующей и планируемой застройки</w:t>
            </w:r>
          </w:p>
        </w:tc>
        <w:tc>
          <w:tcPr>
            <w:tcW w:w="1474" w:type="dxa"/>
            <w:vAlign w:val="center"/>
          </w:tcPr>
          <w:p w:rsidR="00952E23" w:rsidRDefault="00952E23">
            <w:pPr>
              <w:pStyle w:val="ConsPlusNormal"/>
              <w:jc w:val="center"/>
            </w:pPr>
            <w:r>
              <w:t>34679,14</w:t>
            </w:r>
          </w:p>
        </w:tc>
        <w:tc>
          <w:tcPr>
            <w:tcW w:w="1304" w:type="dxa"/>
            <w:vAlign w:val="center"/>
          </w:tcPr>
          <w:p w:rsidR="00952E23" w:rsidRDefault="00952E23">
            <w:pPr>
              <w:pStyle w:val="ConsPlusNormal"/>
              <w:jc w:val="center"/>
            </w:pPr>
            <w:r>
              <w:t>1315,85</w:t>
            </w:r>
          </w:p>
        </w:tc>
        <w:tc>
          <w:tcPr>
            <w:tcW w:w="1474" w:type="dxa"/>
            <w:vAlign w:val="center"/>
          </w:tcPr>
          <w:p w:rsidR="00952E23" w:rsidRDefault="00952E23">
            <w:pPr>
              <w:pStyle w:val="ConsPlusNormal"/>
              <w:jc w:val="center"/>
            </w:pPr>
            <w:r>
              <w:t>1315,85</w:t>
            </w:r>
          </w:p>
        </w:tc>
        <w:tc>
          <w:tcPr>
            <w:tcW w:w="1134" w:type="dxa"/>
            <w:vAlign w:val="center"/>
          </w:tcPr>
          <w:p w:rsidR="00952E23" w:rsidRDefault="00952E23">
            <w:pPr>
              <w:pStyle w:val="ConsPlusNormal"/>
              <w:jc w:val="center"/>
            </w:pPr>
            <w:r>
              <w:t>4458,95</w:t>
            </w:r>
          </w:p>
        </w:tc>
        <w:tc>
          <w:tcPr>
            <w:tcW w:w="1191" w:type="dxa"/>
            <w:vAlign w:val="center"/>
          </w:tcPr>
          <w:p w:rsidR="00952E23" w:rsidRDefault="00952E23">
            <w:pPr>
              <w:pStyle w:val="ConsPlusNormal"/>
              <w:jc w:val="center"/>
            </w:pPr>
            <w:r>
              <w:t>5429,25</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22159,24</w:t>
            </w:r>
          </w:p>
        </w:tc>
      </w:tr>
      <w:tr w:rsidR="00952E23">
        <w:tc>
          <w:tcPr>
            <w:tcW w:w="650" w:type="dxa"/>
            <w:vAlign w:val="center"/>
          </w:tcPr>
          <w:p w:rsidR="00952E23" w:rsidRDefault="00952E23">
            <w:pPr>
              <w:pStyle w:val="ConsPlusNormal"/>
            </w:pPr>
          </w:p>
        </w:tc>
        <w:tc>
          <w:tcPr>
            <w:tcW w:w="2154" w:type="dxa"/>
          </w:tcPr>
          <w:p w:rsidR="00952E23" w:rsidRDefault="00952E23">
            <w:pPr>
              <w:pStyle w:val="ConsPlusNormal"/>
            </w:pPr>
            <w:r>
              <w:t>Сумма по водоотведению:</w:t>
            </w:r>
          </w:p>
        </w:tc>
        <w:tc>
          <w:tcPr>
            <w:tcW w:w="1474" w:type="dxa"/>
            <w:vAlign w:val="center"/>
          </w:tcPr>
          <w:p w:rsidR="00952E23" w:rsidRDefault="00952E23">
            <w:pPr>
              <w:pStyle w:val="ConsPlusNormal"/>
              <w:jc w:val="center"/>
            </w:pPr>
            <w:r>
              <w:t>313523,16</w:t>
            </w:r>
          </w:p>
        </w:tc>
        <w:tc>
          <w:tcPr>
            <w:tcW w:w="1304" w:type="dxa"/>
            <w:vAlign w:val="center"/>
          </w:tcPr>
          <w:p w:rsidR="00952E23" w:rsidRDefault="00952E23">
            <w:pPr>
              <w:pStyle w:val="ConsPlusNormal"/>
              <w:jc w:val="center"/>
            </w:pPr>
            <w:r>
              <w:t>65658,45</w:t>
            </w:r>
          </w:p>
        </w:tc>
        <w:tc>
          <w:tcPr>
            <w:tcW w:w="1474" w:type="dxa"/>
            <w:vAlign w:val="center"/>
          </w:tcPr>
          <w:p w:rsidR="00952E23" w:rsidRDefault="00952E23">
            <w:pPr>
              <w:pStyle w:val="ConsPlusNormal"/>
              <w:jc w:val="center"/>
            </w:pPr>
            <w:r>
              <w:t>84974,64</w:t>
            </w:r>
          </w:p>
        </w:tc>
        <w:tc>
          <w:tcPr>
            <w:tcW w:w="1134" w:type="dxa"/>
            <w:vAlign w:val="center"/>
          </w:tcPr>
          <w:p w:rsidR="00952E23" w:rsidRDefault="00952E23">
            <w:pPr>
              <w:pStyle w:val="ConsPlusNormal"/>
              <w:jc w:val="center"/>
            </w:pPr>
            <w:r>
              <w:t>33555,68</w:t>
            </w:r>
          </w:p>
        </w:tc>
        <w:tc>
          <w:tcPr>
            <w:tcW w:w="1191" w:type="dxa"/>
            <w:vAlign w:val="center"/>
          </w:tcPr>
          <w:p w:rsidR="00952E23" w:rsidRDefault="00952E23">
            <w:pPr>
              <w:pStyle w:val="ConsPlusNormal"/>
              <w:jc w:val="center"/>
            </w:pPr>
            <w:r>
              <w:t>24223,5</w:t>
            </w:r>
          </w:p>
        </w:tc>
        <w:tc>
          <w:tcPr>
            <w:tcW w:w="1191" w:type="dxa"/>
            <w:vAlign w:val="center"/>
          </w:tcPr>
          <w:p w:rsidR="00952E23" w:rsidRDefault="00952E23">
            <w:pPr>
              <w:pStyle w:val="ConsPlusNormal"/>
              <w:jc w:val="center"/>
            </w:pPr>
            <w:r>
              <w:t>6100,0</w:t>
            </w:r>
          </w:p>
        </w:tc>
        <w:tc>
          <w:tcPr>
            <w:tcW w:w="1531" w:type="dxa"/>
            <w:vAlign w:val="center"/>
          </w:tcPr>
          <w:p w:rsidR="00952E23" w:rsidRDefault="00952E23">
            <w:pPr>
              <w:pStyle w:val="ConsPlusNormal"/>
              <w:jc w:val="center"/>
            </w:pPr>
            <w:r>
              <w:t>99010,89</w:t>
            </w:r>
          </w:p>
        </w:tc>
      </w:tr>
      <w:tr w:rsidR="00952E23">
        <w:tc>
          <w:tcPr>
            <w:tcW w:w="650" w:type="dxa"/>
            <w:vAlign w:val="center"/>
          </w:tcPr>
          <w:p w:rsidR="00952E23" w:rsidRDefault="00952E23">
            <w:pPr>
              <w:pStyle w:val="ConsPlusNormal"/>
            </w:pPr>
          </w:p>
        </w:tc>
        <w:tc>
          <w:tcPr>
            <w:tcW w:w="2154" w:type="dxa"/>
          </w:tcPr>
          <w:p w:rsidR="00952E23" w:rsidRDefault="00952E23">
            <w:pPr>
              <w:pStyle w:val="ConsPlusNormal"/>
            </w:pPr>
            <w:r>
              <w:t>Итого:</w:t>
            </w:r>
          </w:p>
        </w:tc>
        <w:tc>
          <w:tcPr>
            <w:tcW w:w="1474" w:type="dxa"/>
            <w:vAlign w:val="center"/>
          </w:tcPr>
          <w:p w:rsidR="00952E23" w:rsidRDefault="00952E23">
            <w:pPr>
              <w:pStyle w:val="ConsPlusNormal"/>
              <w:jc w:val="center"/>
            </w:pPr>
            <w:r>
              <w:t>503078,28</w:t>
            </w:r>
          </w:p>
        </w:tc>
        <w:tc>
          <w:tcPr>
            <w:tcW w:w="1304" w:type="dxa"/>
            <w:vAlign w:val="center"/>
          </w:tcPr>
          <w:p w:rsidR="00952E23" w:rsidRDefault="00952E23">
            <w:pPr>
              <w:pStyle w:val="ConsPlusNormal"/>
              <w:jc w:val="center"/>
            </w:pPr>
            <w:r>
              <w:t>84906,0</w:t>
            </w:r>
          </w:p>
        </w:tc>
        <w:tc>
          <w:tcPr>
            <w:tcW w:w="1474" w:type="dxa"/>
            <w:vAlign w:val="center"/>
          </w:tcPr>
          <w:p w:rsidR="00952E23" w:rsidRDefault="00952E23">
            <w:pPr>
              <w:pStyle w:val="ConsPlusNormal"/>
              <w:jc w:val="center"/>
            </w:pPr>
            <w:r>
              <w:t>107933,71</w:t>
            </w:r>
          </w:p>
        </w:tc>
        <w:tc>
          <w:tcPr>
            <w:tcW w:w="1134" w:type="dxa"/>
            <w:vAlign w:val="center"/>
          </w:tcPr>
          <w:p w:rsidR="00952E23" w:rsidRDefault="00952E23">
            <w:pPr>
              <w:pStyle w:val="ConsPlusNormal"/>
              <w:jc w:val="center"/>
            </w:pPr>
            <w:r>
              <w:t>45440,29</w:t>
            </w:r>
          </w:p>
        </w:tc>
        <w:tc>
          <w:tcPr>
            <w:tcW w:w="1191" w:type="dxa"/>
            <w:vAlign w:val="center"/>
          </w:tcPr>
          <w:p w:rsidR="00952E23" w:rsidRDefault="00952E23">
            <w:pPr>
              <w:pStyle w:val="ConsPlusNormal"/>
              <w:jc w:val="center"/>
            </w:pPr>
            <w:r>
              <w:t>39190,51</w:t>
            </w:r>
          </w:p>
        </w:tc>
        <w:tc>
          <w:tcPr>
            <w:tcW w:w="1191" w:type="dxa"/>
            <w:vAlign w:val="center"/>
          </w:tcPr>
          <w:p w:rsidR="00952E23" w:rsidRDefault="00952E23">
            <w:pPr>
              <w:pStyle w:val="ConsPlusNormal"/>
              <w:jc w:val="center"/>
            </w:pPr>
            <w:r>
              <w:t>12670,0</w:t>
            </w:r>
          </w:p>
        </w:tc>
        <w:tc>
          <w:tcPr>
            <w:tcW w:w="1531" w:type="dxa"/>
            <w:vAlign w:val="center"/>
          </w:tcPr>
          <w:p w:rsidR="00952E23" w:rsidRDefault="00952E23">
            <w:pPr>
              <w:pStyle w:val="ConsPlusNormal"/>
              <w:jc w:val="center"/>
            </w:pPr>
            <w:r>
              <w:t>212937,77</w:t>
            </w:r>
          </w:p>
        </w:tc>
      </w:tr>
    </w:tbl>
    <w:p w:rsidR="00952E23" w:rsidRDefault="00952E23">
      <w:pPr>
        <w:pStyle w:val="ConsPlusNormal"/>
        <w:ind w:firstLine="540"/>
        <w:jc w:val="both"/>
      </w:pPr>
    </w:p>
    <w:p w:rsidR="00952E23" w:rsidRDefault="00952E23">
      <w:pPr>
        <w:pStyle w:val="ConsPlusNormal"/>
        <w:jc w:val="center"/>
        <w:outlineLvl w:val="2"/>
      </w:pPr>
      <w:r>
        <w:t>Инвестиционные проекты по теплоснабжению</w:t>
      </w:r>
    </w:p>
    <w:p w:rsidR="00952E23" w:rsidRDefault="00952E23">
      <w:pPr>
        <w:pStyle w:val="ConsPlusNormal"/>
        <w:ind w:firstLine="540"/>
        <w:jc w:val="both"/>
      </w:pPr>
    </w:p>
    <w:p w:rsidR="00952E23" w:rsidRDefault="00952E23">
      <w:pPr>
        <w:pStyle w:val="ConsPlusNormal"/>
        <w:ind w:firstLine="540"/>
        <w:jc w:val="both"/>
      </w:pPr>
      <w:r>
        <w:t xml:space="preserve">Программа инвестиционных мероприятий по теплоснабжению города Сердобска </w:t>
      </w:r>
      <w:proofErr w:type="spellStart"/>
      <w:r>
        <w:t>Сердобского</w:t>
      </w:r>
      <w:proofErr w:type="spellEnd"/>
      <w:r>
        <w:t xml:space="preserve"> района Пензенской области на 2017 - 2027 года отсутствует.</w:t>
      </w:r>
    </w:p>
    <w:p w:rsidR="00952E23" w:rsidRDefault="00952E23">
      <w:pPr>
        <w:pStyle w:val="ConsPlusNormal"/>
        <w:ind w:firstLine="540"/>
        <w:jc w:val="both"/>
      </w:pPr>
    </w:p>
    <w:p w:rsidR="00952E23" w:rsidRDefault="00952E23">
      <w:pPr>
        <w:pStyle w:val="ConsPlusNormal"/>
        <w:jc w:val="right"/>
        <w:outlineLvl w:val="3"/>
      </w:pPr>
      <w:r>
        <w:t>Таблица 28</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0"/>
        <w:gridCol w:w="2154"/>
        <w:gridCol w:w="1474"/>
        <w:gridCol w:w="1304"/>
        <w:gridCol w:w="1474"/>
        <w:gridCol w:w="1134"/>
        <w:gridCol w:w="1191"/>
        <w:gridCol w:w="1191"/>
        <w:gridCol w:w="1531"/>
      </w:tblGrid>
      <w:tr w:rsidR="00952E23">
        <w:tc>
          <w:tcPr>
            <w:tcW w:w="650" w:type="dxa"/>
            <w:vMerge w:val="restart"/>
            <w:vAlign w:val="center"/>
          </w:tcPr>
          <w:p w:rsidR="00952E23" w:rsidRDefault="00952E23">
            <w:pPr>
              <w:pStyle w:val="ConsPlusNormal"/>
              <w:jc w:val="center"/>
            </w:pPr>
            <w:r>
              <w:t xml:space="preserve">N </w:t>
            </w:r>
            <w:proofErr w:type="gramStart"/>
            <w:r>
              <w:t>п</w:t>
            </w:r>
            <w:proofErr w:type="gramEnd"/>
            <w:r>
              <w:t>/п</w:t>
            </w:r>
          </w:p>
        </w:tc>
        <w:tc>
          <w:tcPr>
            <w:tcW w:w="2154" w:type="dxa"/>
            <w:vMerge w:val="restart"/>
            <w:vAlign w:val="center"/>
          </w:tcPr>
          <w:p w:rsidR="00952E23" w:rsidRDefault="00952E23">
            <w:pPr>
              <w:pStyle w:val="ConsPlusNormal"/>
              <w:jc w:val="center"/>
            </w:pPr>
            <w:r>
              <w:t>Наименование мероприятий</w:t>
            </w:r>
          </w:p>
        </w:tc>
        <w:tc>
          <w:tcPr>
            <w:tcW w:w="9299" w:type="dxa"/>
            <w:gridSpan w:val="7"/>
            <w:vAlign w:val="center"/>
          </w:tcPr>
          <w:p w:rsidR="00952E23" w:rsidRDefault="00952E23">
            <w:pPr>
              <w:pStyle w:val="ConsPlusNormal"/>
              <w:jc w:val="center"/>
            </w:pPr>
            <w:r>
              <w:t>Период реализации мероприятий по годам, тыс. руб.</w:t>
            </w:r>
          </w:p>
        </w:tc>
      </w:tr>
      <w:tr w:rsidR="00952E23">
        <w:tc>
          <w:tcPr>
            <w:tcW w:w="650" w:type="dxa"/>
            <w:vMerge/>
          </w:tcPr>
          <w:p w:rsidR="00952E23" w:rsidRDefault="00952E23">
            <w:pPr>
              <w:pStyle w:val="ConsPlusNormal"/>
            </w:pPr>
          </w:p>
        </w:tc>
        <w:tc>
          <w:tcPr>
            <w:tcW w:w="2154" w:type="dxa"/>
            <w:vMerge/>
          </w:tcPr>
          <w:p w:rsidR="00952E23" w:rsidRDefault="00952E23">
            <w:pPr>
              <w:pStyle w:val="ConsPlusNormal"/>
            </w:pPr>
          </w:p>
        </w:tc>
        <w:tc>
          <w:tcPr>
            <w:tcW w:w="1474" w:type="dxa"/>
            <w:vAlign w:val="center"/>
          </w:tcPr>
          <w:p w:rsidR="00952E23" w:rsidRDefault="00952E23">
            <w:pPr>
              <w:pStyle w:val="ConsPlusNormal"/>
              <w:jc w:val="center"/>
            </w:pPr>
            <w:r>
              <w:t>Всего</w:t>
            </w:r>
          </w:p>
        </w:tc>
        <w:tc>
          <w:tcPr>
            <w:tcW w:w="1304" w:type="dxa"/>
            <w:vAlign w:val="center"/>
          </w:tcPr>
          <w:p w:rsidR="00952E23" w:rsidRDefault="00952E23">
            <w:pPr>
              <w:pStyle w:val="ConsPlusNormal"/>
              <w:jc w:val="center"/>
            </w:pPr>
            <w:r>
              <w:t>2017</w:t>
            </w:r>
          </w:p>
        </w:tc>
        <w:tc>
          <w:tcPr>
            <w:tcW w:w="1474" w:type="dxa"/>
            <w:vAlign w:val="center"/>
          </w:tcPr>
          <w:p w:rsidR="00952E23" w:rsidRDefault="00952E23">
            <w:pPr>
              <w:pStyle w:val="ConsPlusNormal"/>
              <w:jc w:val="center"/>
            </w:pPr>
            <w:r>
              <w:t>2018</w:t>
            </w:r>
          </w:p>
        </w:tc>
        <w:tc>
          <w:tcPr>
            <w:tcW w:w="1134" w:type="dxa"/>
            <w:vAlign w:val="center"/>
          </w:tcPr>
          <w:p w:rsidR="00952E23" w:rsidRDefault="00952E23">
            <w:pPr>
              <w:pStyle w:val="ConsPlusNormal"/>
              <w:jc w:val="center"/>
            </w:pPr>
            <w:r>
              <w:t>2019</w:t>
            </w:r>
          </w:p>
        </w:tc>
        <w:tc>
          <w:tcPr>
            <w:tcW w:w="1191" w:type="dxa"/>
            <w:vAlign w:val="center"/>
          </w:tcPr>
          <w:p w:rsidR="00952E23" w:rsidRDefault="00952E23">
            <w:pPr>
              <w:pStyle w:val="ConsPlusNormal"/>
              <w:jc w:val="center"/>
            </w:pPr>
            <w:r>
              <w:t>2020</w:t>
            </w:r>
          </w:p>
        </w:tc>
        <w:tc>
          <w:tcPr>
            <w:tcW w:w="1191" w:type="dxa"/>
            <w:vAlign w:val="center"/>
          </w:tcPr>
          <w:p w:rsidR="00952E23" w:rsidRDefault="00952E23">
            <w:pPr>
              <w:pStyle w:val="ConsPlusNormal"/>
              <w:jc w:val="center"/>
            </w:pPr>
            <w:r>
              <w:t>2021</w:t>
            </w:r>
          </w:p>
        </w:tc>
        <w:tc>
          <w:tcPr>
            <w:tcW w:w="1531" w:type="dxa"/>
            <w:vAlign w:val="center"/>
          </w:tcPr>
          <w:p w:rsidR="00952E23" w:rsidRDefault="00952E23">
            <w:pPr>
              <w:pStyle w:val="ConsPlusNormal"/>
              <w:jc w:val="center"/>
            </w:pPr>
            <w:r>
              <w:t>2022 - 2027</w:t>
            </w:r>
          </w:p>
        </w:tc>
      </w:tr>
      <w:tr w:rsidR="00952E23">
        <w:tc>
          <w:tcPr>
            <w:tcW w:w="650" w:type="dxa"/>
            <w:vAlign w:val="center"/>
          </w:tcPr>
          <w:p w:rsidR="00952E23" w:rsidRDefault="00952E23">
            <w:pPr>
              <w:pStyle w:val="ConsPlusNormal"/>
              <w:jc w:val="center"/>
            </w:pPr>
            <w:r>
              <w:t>1</w:t>
            </w:r>
          </w:p>
        </w:tc>
        <w:tc>
          <w:tcPr>
            <w:tcW w:w="2154" w:type="dxa"/>
          </w:tcPr>
          <w:p w:rsidR="00952E23" w:rsidRDefault="00952E23">
            <w:pPr>
              <w:pStyle w:val="ConsPlusNormal"/>
              <w:jc w:val="center"/>
            </w:pPr>
            <w:r>
              <w:t>2</w:t>
            </w:r>
          </w:p>
        </w:tc>
        <w:tc>
          <w:tcPr>
            <w:tcW w:w="1474" w:type="dxa"/>
            <w:vAlign w:val="center"/>
          </w:tcPr>
          <w:p w:rsidR="00952E23" w:rsidRDefault="00952E23">
            <w:pPr>
              <w:pStyle w:val="ConsPlusNormal"/>
              <w:jc w:val="center"/>
            </w:pPr>
            <w:r>
              <w:t>3</w:t>
            </w:r>
          </w:p>
        </w:tc>
        <w:tc>
          <w:tcPr>
            <w:tcW w:w="1304" w:type="dxa"/>
            <w:vAlign w:val="center"/>
          </w:tcPr>
          <w:p w:rsidR="00952E23" w:rsidRDefault="00952E23">
            <w:pPr>
              <w:pStyle w:val="ConsPlusNormal"/>
              <w:jc w:val="center"/>
            </w:pPr>
            <w:r>
              <w:t>4</w:t>
            </w:r>
          </w:p>
        </w:tc>
        <w:tc>
          <w:tcPr>
            <w:tcW w:w="1474" w:type="dxa"/>
            <w:vAlign w:val="center"/>
          </w:tcPr>
          <w:p w:rsidR="00952E23" w:rsidRDefault="00952E23">
            <w:pPr>
              <w:pStyle w:val="ConsPlusNormal"/>
              <w:jc w:val="center"/>
            </w:pPr>
            <w:r>
              <w:t>5</w:t>
            </w:r>
          </w:p>
        </w:tc>
        <w:tc>
          <w:tcPr>
            <w:tcW w:w="1134" w:type="dxa"/>
            <w:vAlign w:val="center"/>
          </w:tcPr>
          <w:p w:rsidR="00952E23" w:rsidRDefault="00952E23">
            <w:pPr>
              <w:pStyle w:val="ConsPlusNormal"/>
              <w:jc w:val="center"/>
            </w:pPr>
            <w:r>
              <w:t>6</w:t>
            </w:r>
          </w:p>
        </w:tc>
        <w:tc>
          <w:tcPr>
            <w:tcW w:w="1191" w:type="dxa"/>
            <w:vAlign w:val="center"/>
          </w:tcPr>
          <w:p w:rsidR="00952E23" w:rsidRDefault="00952E23">
            <w:pPr>
              <w:pStyle w:val="ConsPlusNormal"/>
              <w:jc w:val="center"/>
            </w:pPr>
            <w:r>
              <w:t>7</w:t>
            </w:r>
          </w:p>
        </w:tc>
        <w:tc>
          <w:tcPr>
            <w:tcW w:w="1191" w:type="dxa"/>
            <w:vAlign w:val="center"/>
          </w:tcPr>
          <w:p w:rsidR="00952E23" w:rsidRDefault="00952E23">
            <w:pPr>
              <w:pStyle w:val="ConsPlusNormal"/>
              <w:jc w:val="center"/>
            </w:pPr>
            <w:r>
              <w:t>8</w:t>
            </w:r>
          </w:p>
        </w:tc>
        <w:tc>
          <w:tcPr>
            <w:tcW w:w="1531" w:type="dxa"/>
            <w:vAlign w:val="center"/>
          </w:tcPr>
          <w:p w:rsidR="00952E23" w:rsidRDefault="00952E23">
            <w:pPr>
              <w:pStyle w:val="ConsPlusNormal"/>
              <w:jc w:val="center"/>
            </w:pPr>
            <w:r>
              <w:t>9</w:t>
            </w:r>
          </w:p>
        </w:tc>
      </w:tr>
      <w:tr w:rsidR="00952E23">
        <w:tc>
          <w:tcPr>
            <w:tcW w:w="650" w:type="dxa"/>
            <w:vAlign w:val="center"/>
          </w:tcPr>
          <w:p w:rsidR="00952E23" w:rsidRDefault="00952E23">
            <w:pPr>
              <w:pStyle w:val="ConsPlusNormal"/>
              <w:jc w:val="center"/>
            </w:pPr>
            <w:r>
              <w:t>1</w:t>
            </w:r>
          </w:p>
        </w:tc>
        <w:tc>
          <w:tcPr>
            <w:tcW w:w="2154" w:type="dxa"/>
          </w:tcPr>
          <w:p w:rsidR="00952E23" w:rsidRDefault="00952E23">
            <w:pPr>
              <w:pStyle w:val="ConsPlusNormal"/>
            </w:pPr>
            <w:r>
              <w:t xml:space="preserve">Перевод многоквартирного дома по ул. </w:t>
            </w:r>
            <w:proofErr w:type="gramStart"/>
            <w:r>
              <w:t>Лесная</w:t>
            </w:r>
            <w:proofErr w:type="gramEnd"/>
            <w:r>
              <w:t>, д. 48 на индивидуальное поквартирное газовое отопление</w:t>
            </w:r>
          </w:p>
        </w:tc>
        <w:tc>
          <w:tcPr>
            <w:tcW w:w="1474" w:type="dxa"/>
            <w:vAlign w:val="center"/>
          </w:tcPr>
          <w:p w:rsidR="00952E23" w:rsidRDefault="00952E23">
            <w:pPr>
              <w:pStyle w:val="ConsPlusNormal"/>
              <w:jc w:val="center"/>
            </w:pPr>
            <w:r>
              <w:t>120,0</w:t>
            </w:r>
          </w:p>
        </w:tc>
        <w:tc>
          <w:tcPr>
            <w:tcW w:w="1304" w:type="dxa"/>
            <w:vAlign w:val="center"/>
          </w:tcPr>
          <w:p w:rsidR="00952E23" w:rsidRDefault="00952E23">
            <w:pPr>
              <w:pStyle w:val="ConsPlusNormal"/>
              <w:jc w:val="center"/>
            </w:pPr>
            <w:r>
              <w:t>120,0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2</w:t>
            </w:r>
          </w:p>
        </w:tc>
        <w:tc>
          <w:tcPr>
            <w:tcW w:w="2154" w:type="dxa"/>
          </w:tcPr>
          <w:p w:rsidR="00952E23" w:rsidRDefault="00952E23">
            <w:pPr>
              <w:pStyle w:val="ConsPlusNormal"/>
            </w:pPr>
            <w:r>
              <w:t xml:space="preserve">Перевод многоквартирного дома по ул. </w:t>
            </w:r>
            <w:proofErr w:type="spellStart"/>
            <w:r>
              <w:t>Балашовская</w:t>
            </w:r>
            <w:proofErr w:type="spellEnd"/>
            <w:r>
              <w:t>, д. 2 на индивидуальное поквартирное газовое отопление</w:t>
            </w:r>
          </w:p>
        </w:tc>
        <w:tc>
          <w:tcPr>
            <w:tcW w:w="1474" w:type="dxa"/>
            <w:vAlign w:val="center"/>
          </w:tcPr>
          <w:p w:rsidR="00952E23" w:rsidRDefault="00952E23">
            <w:pPr>
              <w:pStyle w:val="ConsPlusNormal"/>
              <w:jc w:val="center"/>
            </w:pPr>
            <w:r>
              <w:t>35,0</w:t>
            </w:r>
          </w:p>
        </w:tc>
        <w:tc>
          <w:tcPr>
            <w:tcW w:w="1304" w:type="dxa"/>
            <w:vAlign w:val="center"/>
          </w:tcPr>
          <w:p w:rsidR="00952E23" w:rsidRDefault="00952E23">
            <w:pPr>
              <w:pStyle w:val="ConsPlusNormal"/>
              <w:jc w:val="center"/>
            </w:pPr>
            <w:r>
              <w:t>35,0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3</w:t>
            </w:r>
          </w:p>
        </w:tc>
        <w:tc>
          <w:tcPr>
            <w:tcW w:w="2154" w:type="dxa"/>
          </w:tcPr>
          <w:p w:rsidR="00952E23" w:rsidRDefault="00952E23">
            <w:pPr>
              <w:pStyle w:val="ConsPlusNormal"/>
            </w:pPr>
            <w:r>
              <w:t xml:space="preserve">Перевод многоквартирного дома по ул. </w:t>
            </w:r>
            <w:proofErr w:type="spellStart"/>
            <w:r>
              <w:t>Балашовская</w:t>
            </w:r>
            <w:proofErr w:type="spellEnd"/>
            <w:r>
              <w:t>, д. 4 на индивидуальное поквартирное газовое отопление</w:t>
            </w:r>
          </w:p>
        </w:tc>
        <w:tc>
          <w:tcPr>
            <w:tcW w:w="1474" w:type="dxa"/>
            <w:vAlign w:val="center"/>
          </w:tcPr>
          <w:p w:rsidR="00952E23" w:rsidRDefault="00952E23">
            <w:pPr>
              <w:pStyle w:val="ConsPlusNormal"/>
              <w:jc w:val="center"/>
            </w:pPr>
            <w:r>
              <w:t>10,0</w:t>
            </w:r>
          </w:p>
        </w:tc>
        <w:tc>
          <w:tcPr>
            <w:tcW w:w="1304" w:type="dxa"/>
            <w:vAlign w:val="center"/>
          </w:tcPr>
          <w:p w:rsidR="00952E23" w:rsidRDefault="00952E23">
            <w:pPr>
              <w:pStyle w:val="ConsPlusNormal"/>
              <w:jc w:val="center"/>
            </w:pPr>
            <w:r>
              <w:t>10,0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vAlign w:val="center"/>
          </w:tcPr>
          <w:p w:rsidR="00952E23" w:rsidRDefault="00952E23">
            <w:pPr>
              <w:pStyle w:val="ConsPlusNormal"/>
              <w:jc w:val="center"/>
            </w:pPr>
            <w:r>
              <w:t>4</w:t>
            </w:r>
          </w:p>
        </w:tc>
        <w:tc>
          <w:tcPr>
            <w:tcW w:w="2154" w:type="dxa"/>
          </w:tcPr>
          <w:p w:rsidR="00952E23" w:rsidRDefault="00952E23">
            <w:pPr>
              <w:pStyle w:val="ConsPlusNormal"/>
            </w:pPr>
            <w:r>
              <w:t xml:space="preserve">Перевод многоквартирного </w:t>
            </w:r>
            <w:r>
              <w:lastRenderedPageBreak/>
              <w:t xml:space="preserve">дома по ул. </w:t>
            </w:r>
            <w:proofErr w:type="spellStart"/>
            <w:r>
              <w:t>Балашовская</w:t>
            </w:r>
            <w:proofErr w:type="spellEnd"/>
            <w:r>
              <w:t>, д. 6 на индивидуальное поквартирное газовое отопление</w:t>
            </w:r>
          </w:p>
        </w:tc>
        <w:tc>
          <w:tcPr>
            <w:tcW w:w="1474" w:type="dxa"/>
            <w:vAlign w:val="center"/>
          </w:tcPr>
          <w:p w:rsidR="00952E23" w:rsidRDefault="00952E23">
            <w:pPr>
              <w:pStyle w:val="ConsPlusNormal"/>
              <w:jc w:val="center"/>
            </w:pPr>
            <w:r>
              <w:lastRenderedPageBreak/>
              <w:t>10,0</w:t>
            </w:r>
          </w:p>
        </w:tc>
        <w:tc>
          <w:tcPr>
            <w:tcW w:w="1304" w:type="dxa"/>
            <w:vAlign w:val="center"/>
          </w:tcPr>
          <w:p w:rsidR="00952E23" w:rsidRDefault="00952E23">
            <w:pPr>
              <w:pStyle w:val="ConsPlusNormal"/>
              <w:jc w:val="center"/>
            </w:pPr>
            <w:r>
              <w:t>10,0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tcPr>
          <w:p w:rsidR="00952E23" w:rsidRDefault="00952E23">
            <w:pPr>
              <w:pStyle w:val="ConsPlusNormal"/>
              <w:jc w:val="center"/>
            </w:pPr>
            <w:r>
              <w:lastRenderedPageBreak/>
              <w:t>5</w:t>
            </w:r>
          </w:p>
        </w:tc>
        <w:tc>
          <w:tcPr>
            <w:tcW w:w="2154" w:type="dxa"/>
          </w:tcPr>
          <w:p w:rsidR="00952E23" w:rsidRDefault="00952E23">
            <w:pPr>
              <w:pStyle w:val="ConsPlusNormal"/>
            </w:pPr>
            <w:r>
              <w:t xml:space="preserve">Перевод многоквартирного дома по ул. </w:t>
            </w:r>
            <w:proofErr w:type="spellStart"/>
            <w:r>
              <w:t>Балашовская</w:t>
            </w:r>
            <w:proofErr w:type="spellEnd"/>
            <w:r>
              <w:t>, д. 8 на индивидуальное поквартирное газовое отопление</w:t>
            </w:r>
          </w:p>
        </w:tc>
        <w:tc>
          <w:tcPr>
            <w:tcW w:w="1474" w:type="dxa"/>
            <w:vAlign w:val="center"/>
          </w:tcPr>
          <w:p w:rsidR="00952E23" w:rsidRDefault="00952E23">
            <w:pPr>
              <w:pStyle w:val="ConsPlusNormal"/>
              <w:jc w:val="center"/>
            </w:pPr>
            <w:r>
              <w:t>25,0</w:t>
            </w:r>
          </w:p>
        </w:tc>
        <w:tc>
          <w:tcPr>
            <w:tcW w:w="1304" w:type="dxa"/>
            <w:vAlign w:val="center"/>
          </w:tcPr>
          <w:p w:rsidR="00952E23" w:rsidRDefault="00952E23">
            <w:pPr>
              <w:pStyle w:val="ConsPlusNormal"/>
              <w:jc w:val="center"/>
            </w:pPr>
            <w:r>
              <w:t>25,0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r w:rsidR="00952E23">
        <w:tc>
          <w:tcPr>
            <w:tcW w:w="650" w:type="dxa"/>
          </w:tcPr>
          <w:p w:rsidR="00952E23" w:rsidRDefault="00952E23">
            <w:pPr>
              <w:pStyle w:val="ConsPlusNormal"/>
            </w:pPr>
          </w:p>
        </w:tc>
        <w:tc>
          <w:tcPr>
            <w:tcW w:w="2154" w:type="dxa"/>
          </w:tcPr>
          <w:p w:rsidR="00952E23" w:rsidRDefault="00952E23">
            <w:pPr>
              <w:pStyle w:val="ConsPlusNormal"/>
            </w:pPr>
            <w:r>
              <w:t>Итого:</w:t>
            </w:r>
          </w:p>
        </w:tc>
        <w:tc>
          <w:tcPr>
            <w:tcW w:w="1474" w:type="dxa"/>
            <w:vAlign w:val="center"/>
          </w:tcPr>
          <w:p w:rsidR="00952E23" w:rsidRDefault="00952E23">
            <w:pPr>
              <w:pStyle w:val="ConsPlusNormal"/>
              <w:jc w:val="center"/>
            </w:pPr>
            <w:r>
              <w:t>200,0</w:t>
            </w:r>
          </w:p>
        </w:tc>
        <w:tc>
          <w:tcPr>
            <w:tcW w:w="1304" w:type="dxa"/>
            <w:vAlign w:val="center"/>
          </w:tcPr>
          <w:p w:rsidR="00952E23" w:rsidRDefault="00952E23">
            <w:pPr>
              <w:pStyle w:val="ConsPlusNormal"/>
            </w:pPr>
            <w:r>
              <w:t>200,0</w:t>
            </w:r>
          </w:p>
        </w:tc>
        <w:tc>
          <w:tcPr>
            <w:tcW w:w="1474" w:type="dxa"/>
            <w:vAlign w:val="center"/>
          </w:tcPr>
          <w:p w:rsidR="00952E23" w:rsidRDefault="00952E23">
            <w:pPr>
              <w:pStyle w:val="ConsPlusNormal"/>
              <w:jc w:val="center"/>
            </w:pPr>
            <w:r>
              <w:t>0,0</w:t>
            </w:r>
          </w:p>
        </w:tc>
        <w:tc>
          <w:tcPr>
            <w:tcW w:w="1134"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531" w:type="dxa"/>
            <w:vAlign w:val="center"/>
          </w:tcPr>
          <w:p w:rsidR="00952E23" w:rsidRDefault="00952E23">
            <w:pPr>
              <w:pStyle w:val="ConsPlusNormal"/>
              <w:jc w:val="center"/>
            </w:pPr>
            <w:r>
              <w:t>0,0</w:t>
            </w:r>
          </w:p>
        </w:tc>
      </w:tr>
    </w:tbl>
    <w:p w:rsidR="00952E23" w:rsidRDefault="00952E23">
      <w:pPr>
        <w:pStyle w:val="ConsPlusNormal"/>
        <w:ind w:firstLine="540"/>
        <w:jc w:val="both"/>
      </w:pPr>
    </w:p>
    <w:p w:rsidR="00952E23" w:rsidRDefault="00952E23">
      <w:pPr>
        <w:pStyle w:val="ConsPlusNormal"/>
        <w:jc w:val="center"/>
        <w:outlineLvl w:val="2"/>
      </w:pPr>
      <w:r>
        <w:t>Инвестиционные проекты по электроснабжению</w:t>
      </w:r>
    </w:p>
    <w:p w:rsidR="00952E23" w:rsidRDefault="00952E23">
      <w:pPr>
        <w:pStyle w:val="ConsPlusNormal"/>
        <w:ind w:firstLine="540"/>
        <w:jc w:val="both"/>
      </w:pPr>
    </w:p>
    <w:p w:rsidR="00952E23" w:rsidRDefault="00952E23">
      <w:pPr>
        <w:pStyle w:val="ConsPlusNormal"/>
        <w:ind w:firstLine="540"/>
        <w:jc w:val="both"/>
      </w:pPr>
      <w:r>
        <w:t xml:space="preserve">Программа инвестиционных мероприятий по электроснабжению города Сердобска </w:t>
      </w:r>
      <w:proofErr w:type="spellStart"/>
      <w:r>
        <w:t>Сердобского</w:t>
      </w:r>
      <w:proofErr w:type="spellEnd"/>
      <w:r>
        <w:t xml:space="preserve"> района Пензенской области на 2017 - 2027 года отсутствует.</w:t>
      </w:r>
    </w:p>
    <w:p w:rsidR="00952E23" w:rsidRDefault="00952E23">
      <w:pPr>
        <w:pStyle w:val="ConsPlusNormal"/>
        <w:ind w:firstLine="540"/>
        <w:jc w:val="both"/>
      </w:pPr>
    </w:p>
    <w:p w:rsidR="00952E23" w:rsidRDefault="00952E23">
      <w:pPr>
        <w:pStyle w:val="ConsPlusNormal"/>
        <w:jc w:val="center"/>
        <w:outlineLvl w:val="2"/>
      </w:pPr>
      <w:r>
        <w:t>Инвестиционные проекты по газоснабжению</w:t>
      </w:r>
    </w:p>
    <w:p w:rsidR="00952E23" w:rsidRDefault="00952E23">
      <w:pPr>
        <w:pStyle w:val="ConsPlusNormal"/>
        <w:ind w:firstLine="540"/>
        <w:jc w:val="both"/>
      </w:pPr>
    </w:p>
    <w:p w:rsidR="00952E23" w:rsidRDefault="00952E23">
      <w:pPr>
        <w:pStyle w:val="ConsPlusNormal"/>
        <w:ind w:firstLine="540"/>
        <w:jc w:val="both"/>
      </w:pPr>
      <w:r>
        <w:t xml:space="preserve">Программа инвестиционных мероприятий по газоснабжению города Сердобска </w:t>
      </w:r>
      <w:proofErr w:type="spellStart"/>
      <w:r>
        <w:t>Сердобского</w:t>
      </w:r>
      <w:proofErr w:type="spellEnd"/>
      <w:r>
        <w:t xml:space="preserve"> района Пензенской области на 2017 - 2027 года отсутствует.</w:t>
      </w:r>
    </w:p>
    <w:p w:rsidR="00952E23" w:rsidRDefault="00952E23">
      <w:pPr>
        <w:pStyle w:val="ConsPlusNormal"/>
        <w:ind w:firstLine="540"/>
        <w:jc w:val="both"/>
      </w:pPr>
    </w:p>
    <w:p w:rsidR="00952E23" w:rsidRDefault="00952E23">
      <w:pPr>
        <w:pStyle w:val="ConsPlusNormal"/>
        <w:jc w:val="center"/>
        <w:outlineLvl w:val="2"/>
      </w:pPr>
      <w:r>
        <w:t>Инвестиционные проекты по утилизации (захоронению) ТБО</w:t>
      </w:r>
    </w:p>
    <w:p w:rsidR="00952E23" w:rsidRDefault="00952E23">
      <w:pPr>
        <w:pStyle w:val="ConsPlusNormal"/>
        <w:ind w:firstLine="540"/>
        <w:jc w:val="both"/>
      </w:pPr>
    </w:p>
    <w:p w:rsidR="00952E23" w:rsidRDefault="00952E23">
      <w:pPr>
        <w:pStyle w:val="ConsPlusNormal"/>
        <w:ind w:firstLine="540"/>
        <w:jc w:val="both"/>
      </w:pPr>
      <w:r>
        <w:t xml:space="preserve">Программа инвестиционных мероприятий по утилизации ТБО города Сердобска </w:t>
      </w:r>
      <w:proofErr w:type="spellStart"/>
      <w:r>
        <w:t>Сердобского</w:t>
      </w:r>
      <w:proofErr w:type="spellEnd"/>
      <w:r>
        <w:t xml:space="preserve"> района Пензенской области на 2017 - 2027 года отсутствует.</w:t>
      </w:r>
    </w:p>
    <w:p w:rsidR="00952E23" w:rsidRDefault="00952E23">
      <w:pPr>
        <w:pStyle w:val="ConsPlusNormal"/>
        <w:ind w:firstLine="540"/>
        <w:jc w:val="both"/>
      </w:pPr>
    </w:p>
    <w:p w:rsidR="00952E23" w:rsidRDefault="00952E23">
      <w:pPr>
        <w:pStyle w:val="ConsPlusNormal"/>
        <w:ind w:left="540"/>
        <w:jc w:val="both"/>
      </w:pPr>
      <w:r>
        <w:t>Финансовые потребности для реализации Программы</w:t>
      </w:r>
    </w:p>
    <w:p w:rsidR="00952E23" w:rsidRDefault="00952E23">
      <w:pPr>
        <w:pStyle w:val="ConsPlusNormal"/>
        <w:ind w:firstLine="540"/>
        <w:jc w:val="both"/>
      </w:pPr>
    </w:p>
    <w:p w:rsidR="00952E23" w:rsidRDefault="00952E23">
      <w:pPr>
        <w:pStyle w:val="ConsPlusNormal"/>
        <w:ind w:firstLine="540"/>
        <w:jc w:val="both"/>
      </w:pPr>
      <w:r>
        <w:t xml:space="preserve">В данном разделе приведена ежегодная (на ближайшие годы) динамика потребности в капитальных вложениях для реализации инвестиционных </w:t>
      </w:r>
      <w:r>
        <w:lastRenderedPageBreak/>
        <w:t xml:space="preserve">проектов. Суммы затрат приняты по объектам-аналогам по видам капитального строительства и видам работ. При расчетах затрат на ПСД также учтены данные "Справочника базовых цен на проектные работы для строительства" и рекомендательное </w:t>
      </w:r>
      <w:hyperlink r:id="rId53">
        <w:r>
          <w:rPr>
            <w:color w:val="0000FF"/>
          </w:rPr>
          <w:t>письмо</w:t>
        </w:r>
      </w:hyperlink>
      <w:r>
        <w:t xml:space="preserve"> </w:t>
      </w:r>
      <w:proofErr w:type="spellStart"/>
      <w:r>
        <w:t>Росстроя</w:t>
      </w:r>
      <w:proofErr w:type="spellEnd"/>
      <w:r>
        <w:t xml:space="preserve"> от 24.04.2008 N ВБ-1711/02. Совокупная потребность в капитальных вложениях для реализации всей Программы инвестиционных проектов до 2026 года отражена в таблице 29.</w:t>
      </w:r>
    </w:p>
    <w:p w:rsidR="00952E23" w:rsidRDefault="00952E23">
      <w:pPr>
        <w:pStyle w:val="ConsPlusNormal"/>
        <w:ind w:firstLine="540"/>
        <w:jc w:val="both"/>
      </w:pPr>
    </w:p>
    <w:p w:rsidR="00952E23" w:rsidRDefault="00952E23">
      <w:pPr>
        <w:pStyle w:val="ConsPlusNormal"/>
        <w:jc w:val="right"/>
        <w:outlineLvl w:val="3"/>
      </w:pPr>
      <w:r>
        <w:t>Таблица 29</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91"/>
        <w:gridCol w:w="1361"/>
        <w:gridCol w:w="1417"/>
        <w:gridCol w:w="1361"/>
        <w:gridCol w:w="1361"/>
        <w:gridCol w:w="1247"/>
        <w:gridCol w:w="1191"/>
        <w:gridCol w:w="1644"/>
      </w:tblGrid>
      <w:tr w:rsidR="00952E23">
        <w:tc>
          <w:tcPr>
            <w:tcW w:w="1814" w:type="dxa"/>
            <w:vMerge w:val="restart"/>
            <w:vAlign w:val="center"/>
          </w:tcPr>
          <w:p w:rsidR="00952E23" w:rsidRDefault="00952E23">
            <w:pPr>
              <w:pStyle w:val="ConsPlusNormal"/>
              <w:jc w:val="center"/>
            </w:pPr>
            <w:r>
              <w:t>Наименование мероприятий</w:t>
            </w:r>
          </w:p>
        </w:tc>
        <w:tc>
          <w:tcPr>
            <w:tcW w:w="1191" w:type="dxa"/>
            <w:vMerge w:val="restart"/>
            <w:vAlign w:val="center"/>
          </w:tcPr>
          <w:p w:rsidR="00952E23" w:rsidRDefault="00952E23">
            <w:pPr>
              <w:pStyle w:val="ConsPlusNormal"/>
              <w:jc w:val="center"/>
            </w:pPr>
            <w:r>
              <w:t>Источник финансирования</w:t>
            </w:r>
          </w:p>
        </w:tc>
        <w:tc>
          <w:tcPr>
            <w:tcW w:w="1361" w:type="dxa"/>
            <w:vMerge w:val="restart"/>
            <w:vAlign w:val="center"/>
          </w:tcPr>
          <w:p w:rsidR="00952E23" w:rsidRDefault="00952E23">
            <w:pPr>
              <w:pStyle w:val="ConsPlusNormal"/>
              <w:jc w:val="center"/>
            </w:pPr>
            <w:r>
              <w:t>Итого</w:t>
            </w:r>
          </w:p>
        </w:tc>
        <w:tc>
          <w:tcPr>
            <w:tcW w:w="8221" w:type="dxa"/>
            <w:gridSpan w:val="6"/>
            <w:vAlign w:val="center"/>
          </w:tcPr>
          <w:p w:rsidR="00952E23" w:rsidRDefault="00952E23">
            <w:pPr>
              <w:pStyle w:val="ConsPlusNormal"/>
              <w:jc w:val="center"/>
            </w:pPr>
            <w:r>
              <w:t>Инвестиции на реализацию Программы, тыс. руб.</w:t>
            </w:r>
          </w:p>
        </w:tc>
      </w:tr>
      <w:tr w:rsidR="00952E23">
        <w:tc>
          <w:tcPr>
            <w:tcW w:w="1814" w:type="dxa"/>
            <w:vMerge/>
          </w:tcPr>
          <w:p w:rsidR="00952E23" w:rsidRDefault="00952E23">
            <w:pPr>
              <w:pStyle w:val="ConsPlusNormal"/>
            </w:pPr>
          </w:p>
        </w:tc>
        <w:tc>
          <w:tcPr>
            <w:tcW w:w="1191" w:type="dxa"/>
            <w:vMerge/>
          </w:tcPr>
          <w:p w:rsidR="00952E23" w:rsidRDefault="00952E23">
            <w:pPr>
              <w:pStyle w:val="ConsPlusNormal"/>
            </w:pPr>
          </w:p>
        </w:tc>
        <w:tc>
          <w:tcPr>
            <w:tcW w:w="1361" w:type="dxa"/>
            <w:vMerge/>
          </w:tcPr>
          <w:p w:rsidR="00952E23" w:rsidRDefault="00952E23">
            <w:pPr>
              <w:pStyle w:val="ConsPlusNormal"/>
            </w:pPr>
          </w:p>
        </w:tc>
        <w:tc>
          <w:tcPr>
            <w:tcW w:w="1417" w:type="dxa"/>
            <w:vAlign w:val="center"/>
          </w:tcPr>
          <w:p w:rsidR="00952E23" w:rsidRDefault="00952E23">
            <w:pPr>
              <w:pStyle w:val="ConsPlusNormal"/>
              <w:jc w:val="center"/>
            </w:pPr>
            <w:r>
              <w:t>2017</w:t>
            </w:r>
          </w:p>
        </w:tc>
        <w:tc>
          <w:tcPr>
            <w:tcW w:w="1361" w:type="dxa"/>
            <w:vAlign w:val="center"/>
          </w:tcPr>
          <w:p w:rsidR="00952E23" w:rsidRDefault="00952E23">
            <w:pPr>
              <w:pStyle w:val="ConsPlusNormal"/>
              <w:jc w:val="center"/>
            </w:pPr>
            <w:r>
              <w:t>2018</w:t>
            </w:r>
          </w:p>
        </w:tc>
        <w:tc>
          <w:tcPr>
            <w:tcW w:w="1361" w:type="dxa"/>
            <w:vAlign w:val="center"/>
          </w:tcPr>
          <w:p w:rsidR="00952E23" w:rsidRDefault="00952E23">
            <w:pPr>
              <w:pStyle w:val="ConsPlusNormal"/>
              <w:jc w:val="center"/>
            </w:pPr>
            <w:r>
              <w:t>2019</w:t>
            </w:r>
          </w:p>
        </w:tc>
        <w:tc>
          <w:tcPr>
            <w:tcW w:w="1247" w:type="dxa"/>
            <w:vAlign w:val="center"/>
          </w:tcPr>
          <w:p w:rsidR="00952E23" w:rsidRDefault="00952E23">
            <w:pPr>
              <w:pStyle w:val="ConsPlusNormal"/>
              <w:jc w:val="center"/>
            </w:pPr>
            <w:r>
              <w:t>2020</w:t>
            </w:r>
          </w:p>
        </w:tc>
        <w:tc>
          <w:tcPr>
            <w:tcW w:w="1191" w:type="dxa"/>
            <w:vAlign w:val="center"/>
          </w:tcPr>
          <w:p w:rsidR="00952E23" w:rsidRDefault="00952E23">
            <w:pPr>
              <w:pStyle w:val="ConsPlusNormal"/>
              <w:jc w:val="center"/>
            </w:pPr>
            <w:r>
              <w:t>2021</w:t>
            </w:r>
          </w:p>
        </w:tc>
        <w:tc>
          <w:tcPr>
            <w:tcW w:w="1644" w:type="dxa"/>
            <w:vAlign w:val="center"/>
          </w:tcPr>
          <w:p w:rsidR="00952E23" w:rsidRDefault="00952E23">
            <w:pPr>
              <w:pStyle w:val="ConsPlusNormal"/>
              <w:jc w:val="center"/>
            </w:pPr>
            <w:r>
              <w:t>2022 - 2027</w:t>
            </w:r>
          </w:p>
        </w:tc>
      </w:tr>
      <w:tr w:rsidR="00952E23">
        <w:tc>
          <w:tcPr>
            <w:tcW w:w="1814" w:type="dxa"/>
          </w:tcPr>
          <w:p w:rsidR="00952E23" w:rsidRDefault="00952E23">
            <w:pPr>
              <w:pStyle w:val="ConsPlusNormal"/>
              <w:jc w:val="center"/>
            </w:pPr>
            <w:r>
              <w:t>1</w:t>
            </w:r>
          </w:p>
        </w:tc>
        <w:tc>
          <w:tcPr>
            <w:tcW w:w="1191" w:type="dxa"/>
            <w:vAlign w:val="center"/>
          </w:tcPr>
          <w:p w:rsidR="00952E23" w:rsidRDefault="00952E23">
            <w:pPr>
              <w:pStyle w:val="ConsPlusNormal"/>
              <w:jc w:val="center"/>
            </w:pPr>
            <w:r>
              <w:t>2</w:t>
            </w:r>
          </w:p>
        </w:tc>
        <w:tc>
          <w:tcPr>
            <w:tcW w:w="1361" w:type="dxa"/>
            <w:vAlign w:val="center"/>
          </w:tcPr>
          <w:p w:rsidR="00952E23" w:rsidRDefault="00952E23">
            <w:pPr>
              <w:pStyle w:val="ConsPlusNormal"/>
              <w:jc w:val="center"/>
            </w:pPr>
            <w:r>
              <w:t>3</w:t>
            </w:r>
          </w:p>
        </w:tc>
        <w:tc>
          <w:tcPr>
            <w:tcW w:w="1417" w:type="dxa"/>
            <w:vAlign w:val="center"/>
          </w:tcPr>
          <w:p w:rsidR="00952E23" w:rsidRDefault="00952E23">
            <w:pPr>
              <w:pStyle w:val="ConsPlusNormal"/>
              <w:jc w:val="center"/>
            </w:pPr>
            <w:r>
              <w:t>4</w:t>
            </w:r>
          </w:p>
        </w:tc>
        <w:tc>
          <w:tcPr>
            <w:tcW w:w="1361" w:type="dxa"/>
            <w:vAlign w:val="center"/>
          </w:tcPr>
          <w:p w:rsidR="00952E23" w:rsidRDefault="00952E23">
            <w:pPr>
              <w:pStyle w:val="ConsPlusNormal"/>
              <w:jc w:val="center"/>
            </w:pPr>
            <w:r>
              <w:t>5</w:t>
            </w:r>
          </w:p>
        </w:tc>
        <w:tc>
          <w:tcPr>
            <w:tcW w:w="1361" w:type="dxa"/>
            <w:vAlign w:val="center"/>
          </w:tcPr>
          <w:p w:rsidR="00952E23" w:rsidRDefault="00952E23">
            <w:pPr>
              <w:pStyle w:val="ConsPlusNormal"/>
              <w:jc w:val="center"/>
            </w:pPr>
            <w:r>
              <w:t>6</w:t>
            </w:r>
          </w:p>
        </w:tc>
        <w:tc>
          <w:tcPr>
            <w:tcW w:w="1247" w:type="dxa"/>
            <w:vAlign w:val="center"/>
          </w:tcPr>
          <w:p w:rsidR="00952E23" w:rsidRDefault="00952E23">
            <w:pPr>
              <w:pStyle w:val="ConsPlusNormal"/>
              <w:jc w:val="center"/>
            </w:pPr>
            <w:r>
              <w:t>7</w:t>
            </w:r>
          </w:p>
        </w:tc>
        <w:tc>
          <w:tcPr>
            <w:tcW w:w="1191" w:type="dxa"/>
            <w:vAlign w:val="center"/>
          </w:tcPr>
          <w:p w:rsidR="00952E23" w:rsidRDefault="00952E23">
            <w:pPr>
              <w:pStyle w:val="ConsPlusNormal"/>
              <w:jc w:val="center"/>
            </w:pPr>
            <w:r>
              <w:t>8</w:t>
            </w:r>
          </w:p>
        </w:tc>
        <w:tc>
          <w:tcPr>
            <w:tcW w:w="1644" w:type="dxa"/>
            <w:vAlign w:val="center"/>
          </w:tcPr>
          <w:p w:rsidR="00952E23" w:rsidRDefault="00952E23">
            <w:pPr>
              <w:pStyle w:val="ConsPlusNormal"/>
              <w:jc w:val="center"/>
            </w:pPr>
            <w:r>
              <w:t>9</w:t>
            </w:r>
          </w:p>
        </w:tc>
      </w:tr>
      <w:tr w:rsidR="00952E23">
        <w:tc>
          <w:tcPr>
            <w:tcW w:w="1814" w:type="dxa"/>
            <w:vMerge w:val="restart"/>
          </w:tcPr>
          <w:p w:rsidR="00952E23" w:rsidRDefault="00952E23">
            <w:pPr>
              <w:pStyle w:val="ConsPlusNormal"/>
            </w:pPr>
            <w:r>
              <w:t>1. Мероприятия в сфере водоснабжения</w:t>
            </w:r>
          </w:p>
        </w:tc>
        <w:tc>
          <w:tcPr>
            <w:tcW w:w="1191" w:type="dxa"/>
            <w:vAlign w:val="center"/>
          </w:tcPr>
          <w:p w:rsidR="00952E23" w:rsidRDefault="00952E23">
            <w:pPr>
              <w:pStyle w:val="ConsPlusNormal"/>
              <w:jc w:val="center"/>
            </w:pPr>
            <w:r>
              <w:t>БС</w:t>
            </w:r>
          </w:p>
        </w:tc>
        <w:tc>
          <w:tcPr>
            <w:tcW w:w="1361" w:type="dxa"/>
            <w:vAlign w:val="center"/>
          </w:tcPr>
          <w:p w:rsidR="00952E23" w:rsidRDefault="00952E23">
            <w:pPr>
              <w:pStyle w:val="ConsPlusNormal"/>
              <w:jc w:val="center"/>
            </w:pPr>
            <w:r>
              <w:t>189555,12</w:t>
            </w:r>
          </w:p>
        </w:tc>
        <w:tc>
          <w:tcPr>
            <w:tcW w:w="1417" w:type="dxa"/>
            <w:vAlign w:val="center"/>
          </w:tcPr>
          <w:p w:rsidR="00952E23" w:rsidRDefault="00952E23">
            <w:pPr>
              <w:pStyle w:val="ConsPlusNormal"/>
              <w:jc w:val="center"/>
            </w:pPr>
            <w:r>
              <w:t>19247,55</w:t>
            </w:r>
          </w:p>
        </w:tc>
        <w:tc>
          <w:tcPr>
            <w:tcW w:w="1361" w:type="dxa"/>
            <w:vAlign w:val="center"/>
          </w:tcPr>
          <w:p w:rsidR="00952E23" w:rsidRDefault="00952E23">
            <w:pPr>
              <w:pStyle w:val="ConsPlusNormal"/>
              <w:jc w:val="center"/>
            </w:pPr>
            <w:r>
              <w:t>22959,07</w:t>
            </w:r>
          </w:p>
        </w:tc>
        <w:tc>
          <w:tcPr>
            <w:tcW w:w="1361" w:type="dxa"/>
            <w:vAlign w:val="center"/>
          </w:tcPr>
          <w:p w:rsidR="00952E23" w:rsidRDefault="00952E23">
            <w:pPr>
              <w:pStyle w:val="ConsPlusNormal"/>
              <w:jc w:val="center"/>
            </w:pPr>
            <w:r>
              <w:t>11884,61</w:t>
            </w:r>
          </w:p>
        </w:tc>
        <w:tc>
          <w:tcPr>
            <w:tcW w:w="1247" w:type="dxa"/>
            <w:vAlign w:val="center"/>
          </w:tcPr>
          <w:p w:rsidR="00952E23" w:rsidRDefault="00952E23">
            <w:pPr>
              <w:pStyle w:val="ConsPlusNormal"/>
              <w:jc w:val="center"/>
            </w:pPr>
            <w:r>
              <w:t>14967,01</w:t>
            </w:r>
          </w:p>
        </w:tc>
        <w:tc>
          <w:tcPr>
            <w:tcW w:w="1191" w:type="dxa"/>
            <w:vAlign w:val="center"/>
          </w:tcPr>
          <w:p w:rsidR="00952E23" w:rsidRDefault="00952E23">
            <w:pPr>
              <w:pStyle w:val="ConsPlusNormal"/>
              <w:jc w:val="center"/>
            </w:pPr>
            <w:r>
              <w:t>6570,0</w:t>
            </w:r>
          </w:p>
        </w:tc>
        <w:tc>
          <w:tcPr>
            <w:tcW w:w="1644" w:type="dxa"/>
            <w:vAlign w:val="center"/>
          </w:tcPr>
          <w:p w:rsidR="00952E23" w:rsidRDefault="00952E23">
            <w:pPr>
              <w:pStyle w:val="ConsPlusNormal"/>
              <w:jc w:val="center"/>
            </w:pPr>
            <w:r>
              <w:t>113926,88</w:t>
            </w:r>
          </w:p>
        </w:tc>
      </w:tr>
      <w:tr w:rsidR="00952E23">
        <w:tc>
          <w:tcPr>
            <w:tcW w:w="1814" w:type="dxa"/>
            <w:vMerge/>
          </w:tcPr>
          <w:p w:rsidR="00952E23" w:rsidRDefault="00952E23">
            <w:pPr>
              <w:pStyle w:val="ConsPlusNormal"/>
            </w:pPr>
          </w:p>
        </w:tc>
        <w:tc>
          <w:tcPr>
            <w:tcW w:w="1191" w:type="dxa"/>
            <w:vAlign w:val="center"/>
          </w:tcPr>
          <w:p w:rsidR="00952E23" w:rsidRDefault="00952E23">
            <w:pPr>
              <w:pStyle w:val="ConsPlusNormal"/>
              <w:jc w:val="center"/>
            </w:pPr>
            <w:r>
              <w:t>ВС</w:t>
            </w:r>
          </w:p>
        </w:tc>
        <w:tc>
          <w:tcPr>
            <w:tcW w:w="1361" w:type="dxa"/>
            <w:vAlign w:val="center"/>
          </w:tcPr>
          <w:p w:rsidR="00952E23" w:rsidRDefault="00952E23">
            <w:pPr>
              <w:pStyle w:val="ConsPlusNormal"/>
              <w:jc w:val="center"/>
            </w:pPr>
            <w:r>
              <w:t>0,0</w:t>
            </w:r>
          </w:p>
        </w:tc>
        <w:tc>
          <w:tcPr>
            <w:tcW w:w="1417" w:type="dxa"/>
            <w:vAlign w:val="center"/>
          </w:tcPr>
          <w:p w:rsidR="00952E23" w:rsidRDefault="00952E23">
            <w:pPr>
              <w:pStyle w:val="ConsPlusNormal"/>
              <w:jc w:val="center"/>
            </w:pPr>
            <w:r>
              <w:t>0,0</w:t>
            </w:r>
          </w:p>
        </w:tc>
        <w:tc>
          <w:tcPr>
            <w:tcW w:w="1361" w:type="dxa"/>
            <w:vAlign w:val="center"/>
          </w:tcPr>
          <w:p w:rsidR="00952E23" w:rsidRDefault="00952E23">
            <w:pPr>
              <w:pStyle w:val="ConsPlusNormal"/>
              <w:jc w:val="center"/>
            </w:pPr>
            <w:r>
              <w:t>0,0</w:t>
            </w:r>
          </w:p>
        </w:tc>
        <w:tc>
          <w:tcPr>
            <w:tcW w:w="1361" w:type="dxa"/>
            <w:vAlign w:val="center"/>
          </w:tcPr>
          <w:p w:rsidR="00952E23" w:rsidRDefault="00952E23">
            <w:pPr>
              <w:pStyle w:val="ConsPlusNormal"/>
              <w:jc w:val="center"/>
            </w:pPr>
            <w:r>
              <w:t>0,0</w:t>
            </w:r>
          </w:p>
        </w:tc>
        <w:tc>
          <w:tcPr>
            <w:tcW w:w="1247"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644" w:type="dxa"/>
            <w:vAlign w:val="center"/>
          </w:tcPr>
          <w:p w:rsidR="00952E23" w:rsidRDefault="00952E23">
            <w:pPr>
              <w:pStyle w:val="ConsPlusNormal"/>
              <w:jc w:val="center"/>
            </w:pPr>
            <w:r>
              <w:t>0,0</w:t>
            </w:r>
          </w:p>
        </w:tc>
      </w:tr>
      <w:tr w:rsidR="00952E23">
        <w:tc>
          <w:tcPr>
            <w:tcW w:w="1814" w:type="dxa"/>
          </w:tcPr>
          <w:p w:rsidR="00952E23" w:rsidRDefault="00952E23">
            <w:pPr>
              <w:pStyle w:val="ConsPlusNormal"/>
            </w:pPr>
            <w:r>
              <w:t>Итого</w:t>
            </w:r>
          </w:p>
        </w:tc>
        <w:tc>
          <w:tcPr>
            <w:tcW w:w="1191" w:type="dxa"/>
            <w:vAlign w:val="center"/>
          </w:tcPr>
          <w:p w:rsidR="00952E23" w:rsidRDefault="00952E23">
            <w:pPr>
              <w:pStyle w:val="ConsPlusNormal"/>
            </w:pPr>
          </w:p>
        </w:tc>
        <w:tc>
          <w:tcPr>
            <w:tcW w:w="1361" w:type="dxa"/>
            <w:vAlign w:val="center"/>
          </w:tcPr>
          <w:p w:rsidR="00952E23" w:rsidRDefault="00952E23">
            <w:pPr>
              <w:pStyle w:val="ConsPlusNormal"/>
              <w:jc w:val="center"/>
            </w:pPr>
            <w:r>
              <w:t>189555,12</w:t>
            </w:r>
          </w:p>
        </w:tc>
        <w:tc>
          <w:tcPr>
            <w:tcW w:w="1417" w:type="dxa"/>
            <w:vAlign w:val="center"/>
          </w:tcPr>
          <w:p w:rsidR="00952E23" w:rsidRDefault="00952E23">
            <w:pPr>
              <w:pStyle w:val="ConsPlusNormal"/>
              <w:jc w:val="center"/>
            </w:pPr>
            <w:r>
              <w:t>19247,55</w:t>
            </w:r>
          </w:p>
        </w:tc>
        <w:tc>
          <w:tcPr>
            <w:tcW w:w="1361" w:type="dxa"/>
            <w:vAlign w:val="center"/>
          </w:tcPr>
          <w:p w:rsidR="00952E23" w:rsidRDefault="00952E23">
            <w:pPr>
              <w:pStyle w:val="ConsPlusNormal"/>
              <w:jc w:val="center"/>
            </w:pPr>
            <w:r>
              <w:t>22959,07</w:t>
            </w:r>
          </w:p>
        </w:tc>
        <w:tc>
          <w:tcPr>
            <w:tcW w:w="1361" w:type="dxa"/>
            <w:vAlign w:val="center"/>
          </w:tcPr>
          <w:p w:rsidR="00952E23" w:rsidRDefault="00952E23">
            <w:pPr>
              <w:pStyle w:val="ConsPlusNormal"/>
              <w:jc w:val="center"/>
            </w:pPr>
            <w:r>
              <w:t>11884,61</w:t>
            </w:r>
          </w:p>
        </w:tc>
        <w:tc>
          <w:tcPr>
            <w:tcW w:w="1247" w:type="dxa"/>
            <w:vAlign w:val="center"/>
          </w:tcPr>
          <w:p w:rsidR="00952E23" w:rsidRDefault="00952E23">
            <w:pPr>
              <w:pStyle w:val="ConsPlusNormal"/>
              <w:jc w:val="center"/>
            </w:pPr>
            <w:r>
              <w:t>14967,01</w:t>
            </w:r>
          </w:p>
        </w:tc>
        <w:tc>
          <w:tcPr>
            <w:tcW w:w="1191" w:type="dxa"/>
            <w:vAlign w:val="center"/>
          </w:tcPr>
          <w:p w:rsidR="00952E23" w:rsidRDefault="00952E23">
            <w:pPr>
              <w:pStyle w:val="ConsPlusNormal"/>
              <w:jc w:val="center"/>
            </w:pPr>
            <w:r>
              <w:t>6570,0</w:t>
            </w:r>
          </w:p>
        </w:tc>
        <w:tc>
          <w:tcPr>
            <w:tcW w:w="1644" w:type="dxa"/>
            <w:vAlign w:val="center"/>
          </w:tcPr>
          <w:p w:rsidR="00952E23" w:rsidRDefault="00952E23">
            <w:pPr>
              <w:pStyle w:val="ConsPlusNormal"/>
              <w:jc w:val="center"/>
            </w:pPr>
            <w:r>
              <w:t>113926,88</w:t>
            </w:r>
          </w:p>
        </w:tc>
      </w:tr>
      <w:tr w:rsidR="00952E23">
        <w:tc>
          <w:tcPr>
            <w:tcW w:w="1814" w:type="dxa"/>
            <w:vMerge w:val="restart"/>
          </w:tcPr>
          <w:p w:rsidR="00952E23" w:rsidRDefault="00952E23">
            <w:pPr>
              <w:pStyle w:val="ConsPlusNormal"/>
            </w:pPr>
            <w:r>
              <w:t>2. Мероприятия в сфере водоотведения</w:t>
            </w:r>
          </w:p>
        </w:tc>
        <w:tc>
          <w:tcPr>
            <w:tcW w:w="1191" w:type="dxa"/>
            <w:vAlign w:val="center"/>
          </w:tcPr>
          <w:p w:rsidR="00952E23" w:rsidRDefault="00952E23">
            <w:pPr>
              <w:pStyle w:val="ConsPlusNormal"/>
              <w:jc w:val="center"/>
            </w:pPr>
            <w:r>
              <w:t>БС</w:t>
            </w:r>
          </w:p>
        </w:tc>
        <w:tc>
          <w:tcPr>
            <w:tcW w:w="1361" w:type="dxa"/>
            <w:vAlign w:val="center"/>
          </w:tcPr>
          <w:p w:rsidR="00952E23" w:rsidRDefault="00952E23">
            <w:pPr>
              <w:pStyle w:val="ConsPlusNormal"/>
              <w:jc w:val="center"/>
            </w:pPr>
            <w:r>
              <w:t>313523,16</w:t>
            </w:r>
          </w:p>
        </w:tc>
        <w:tc>
          <w:tcPr>
            <w:tcW w:w="1417" w:type="dxa"/>
            <w:vAlign w:val="center"/>
          </w:tcPr>
          <w:p w:rsidR="00952E23" w:rsidRDefault="00952E23">
            <w:pPr>
              <w:pStyle w:val="ConsPlusNormal"/>
              <w:jc w:val="center"/>
            </w:pPr>
            <w:r>
              <w:t>65658,45</w:t>
            </w:r>
          </w:p>
        </w:tc>
        <w:tc>
          <w:tcPr>
            <w:tcW w:w="1361" w:type="dxa"/>
            <w:vAlign w:val="center"/>
          </w:tcPr>
          <w:p w:rsidR="00952E23" w:rsidRDefault="00952E23">
            <w:pPr>
              <w:pStyle w:val="ConsPlusNormal"/>
              <w:jc w:val="center"/>
            </w:pPr>
            <w:r>
              <w:t>84974,64</w:t>
            </w:r>
          </w:p>
        </w:tc>
        <w:tc>
          <w:tcPr>
            <w:tcW w:w="1361" w:type="dxa"/>
            <w:vAlign w:val="center"/>
          </w:tcPr>
          <w:p w:rsidR="00952E23" w:rsidRDefault="00952E23">
            <w:pPr>
              <w:pStyle w:val="ConsPlusNormal"/>
              <w:jc w:val="center"/>
            </w:pPr>
            <w:r>
              <w:t>33555,68</w:t>
            </w:r>
          </w:p>
        </w:tc>
        <w:tc>
          <w:tcPr>
            <w:tcW w:w="1247" w:type="dxa"/>
            <w:vAlign w:val="center"/>
          </w:tcPr>
          <w:p w:rsidR="00952E23" w:rsidRDefault="00952E23">
            <w:pPr>
              <w:pStyle w:val="ConsPlusNormal"/>
              <w:jc w:val="center"/>
            </w:pPr>
            <w:r>
              <w:t>24223,5</w:t>
            </w:r>
          </w:p>
        </w:tc>
        <w:tc>
          <w:tcPr>
            <w:tcW w:w="1191" w:type="dxa"/>
            <w:vAlign w:val="center"/>
          </w:tcPr>
          <w:p w:rsidR="00952E23" w:rsidRDefault="00952E23">
            <w:pPr>
              <w:pStyle w:val="ConsPlusNormal"/>
              <w:jc w:val="center"/>
            </w:pPr>
            <w:r>
              <w:t>6100,0</w:t>
            </w:r>
          </w:p>
        </w:tc>
        <w:tc>
          <w:tcPr>
            <w:tcW w:w="1644" w:type="dxa"/>
            <w:vAlign w:val="center"/>
          </w:tcPr>
          <w:p w:rsidR="00952E23" w:rsidRDefault="00952E23">
            <w:pPr>
              <w:pStyle w:val="ConsPlusNormal"/>
              <w:jc w:val="center"/>
            </w:pPr>
            <w:r>
              <w:t>97010,89</w:t>
            </w:r>
          </w:p>
        </w:tc>
      </w:tr>
      <w:tr w:rsidR="00952E23">
        <w:tc>
          <w:tcPr>
            <w:tcW w:w="1814" w:type="dxa"/>
            <w:vMerge/>
          </w:tcPr>
          <w:p w:rsidR="00952E23" w:rsidRDefault="00952E23">
            <w:pPr>
              <w:pStyle w:val="ConsPlusNormal"/>
            </w:pPr>
          </w:p>
        </w:tc>
        <w:tc>
          <w:tcPr>
            <w:tcW w:w="1191" w:type="dxa"/>
            <w:vAlign w:val="center"/>
          </w:tcPr>
          <w:p w:rsidR="00952E23" w:rsidRDefault="00952E23">
            <w:pPr>
              <w:pStyle w:val="ConsPlusNormal"/>
              <w:jc w:val="center"/>
            </w:pPr>
            <w:r>
              <w:t>ВС</w:t>
            </w:r>
          </w:p>
        </w:tc>
        <w:tc>
          <w:tcPr>
            <w:tcW w:w="1361" w:type="dxa"/>
            <w:vAlign w:val="center"/>
          </w:tcPr>
          <w:p w:rsidR="00952E23" w:rsidRDefault="00952E23">
            <w:pPr>
              <w:pStyle w:val="ConsPlusNormal"/>
              <w:jc w:val="center"/>
            </w:pPr>
            <w:r>
              <w:t>0,0</w:t>
            </w:r>
          </w:p>
        </w:tc>
        <w:tc>
          <w:tcPr>
            <w:tcW w:w="1417" w:type="dxa"/>
            <w:vAlign w:val="center"/>
          </w:tcPr>
          <w:p w:rsidR="00952E23" w:rsidRDefault="00952E23">
            <w:pPr>
              <w:pStyle w:val="ConsPlusNormal"/>
              <w:jc w:val="center"/>
            </w:pPr>
            <w:r>
              <w:t>0,0</w:t>
            </w:r>
          </w:p>
        </w:tc>
        <w:tc>
          <w:tcPr>
            <w:tcW w:w="1361" w:type="dxa"/>
            <w:vAlign w:val="center"/>
          </w:tcPr>
          <w:p w:rsidR="00952E23" w:rsidRDefault="00952E23">
            <w:pPr>
              <w:pStyle w:val="ConsPlusNormal"/>
              <w:jc w:val="center"/>
            </w:pPr>
            <w:r>
              <w:t>0,0</w:t>
            </w:r>
          </w:p>
        </w:tc>
        <w:tc>
          <w:tcPr>
            <w:tcW w:w="1361" w:type="dxa"/>
            <w:vAlign w:val="center"/>
          </w:tcPr>
          <w:p w:rsidR="00952E23" w:rsidRDefault="00952E23">
            <w:pPr>
              <w:pStyle w:val="ConsPlusNormal"/>
              <w:jc w:val="center"/>
            </w:pPr>
            <w:r>
              <w:t>0,0</w:t>
            </w:r>
          </w:p>
        </w:tc>
        <w:tc>
          <w:tcPr>
            <w:tcW w:w="1247"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644" w:type="dxa"/>
            <w:vAlign w:val="center"/>
          </w:tcPr>
          <w:p w:rsidR="00952E23" w:rsidRDefault="00952E23">
            <w:pPr>
              <w:pStyle w:val="ConsPlusNormal"/>
              <w:jc w:val="center"/>
            </w:pPr>
            <w:r>
              <w:t>0,0</w:t>
            </w:r>
          </w:p>
        </w:tc>
      </w:tr>
      <w:tr w:rsidR="00952E23">
        <w:tc>
          <w:tcPr>
            <w:tcW w:w="1814" w:type="dxa"/>
          </w:tcPr>
          <w:p w:rsidR="00952E23" w:rsidRDefault="00952E23">
            <w:pPr>
              <w:pStyle w:val="ConsPlusNormal"/>
            </w:pPr>
          </w:p>
        </w:tc>
        <w:tc>
          <w:tcPr>
            <w:tcW w:w="1191" w:type="dxa"/>
            <w:vAlign w:val="center"/>
          </w:tcPr>
          <w:p w:rsidR="00952E23" w:rsidRDefault="00952E23">
            <w:pPr>
              <w:pStyle w:val="ConsPlusNormal"/>
            </w:pPr>
          </w:p>
        </w:tc>
        <w:tc>
          <w:tcPr>
            <w:tcW w:w="1361" w:type="dxa"/>
            <w:vAlign w:val="center"/>
          </w:tcPr>
          <w:p w:rsidR="00952E23" w:rsidRDefault="00952E23">
            <w:pPr>
              <w:pStyle w:val="ConsPlusNormal"/>
              <w:jc w:val="center"/>
            </w:pPr>
            <w:r>
              <w:t>313523,16</w:t>
            </w:r>
          </w:p>
        </w:tc>
        <w:tc>
          <w:tcPr>
            <w:tcW w:w="1417" w:type="dxa"/>
            <w:vAlign w:val="center"/>
          </w:tcPr>
          <w:p w:rsidR="00952E23" w:rsidRDefault="00952E23">
            <w:pPr>
              <w:pStyle w:val="ConsPlusNormal"/>
              <w:jc w:val="center"/>
            </w:pPr>
            <w:r>
              <w:t>65658,45</w:t>
            </w:r>
          </w:p>
        </w:tc>
        <w:tc>
          <w:tcPr>
            <w:tcW w:w="1361" w:type="dxa"/>
            <w:vAlign w:val="center"/>
          </w:tcPr>
          <w:p w:rsidR="00952E23" w:rsidRDefault="00952E23">
            <w:pPr>
              <w:pStyle w:val="ConsPlusNormal"/>
              <w:jc w:val="center"/>
            </w:pPr>
            <w:r>
              <w:t>84974,64</w:t>
            </w:r>
          </w:p>
        </w:tc>
        <w:tc>
          <w:tcPr>
            <w:tcW w:w="1361" w:type="dxa"/>
            <w:vAlign w:val="center"/>
          </w:tcPr>
          <w:p w:rsidR="00952E23" w:rsidRDefault="00952E23">
            <w:pPr>
              <w:pStyle w:val="ConsPlusNormal"/>
              <w:jc w:val="center"/>
            </w:pPr>
            <w:r>
              <w:t>33555,68</w:t>
            </w:r>
          </w:p>
        </w:tc>
        <w:tc>
          <w:tcPr>
            <w:tcW w:w="1247" w:type="dxa"/>
            <w:vAlign w:val="center"/>
          </w:tcPr>
          <w:p w:rsidR="00952E23" w:rsidRDefault="00952E23">
            <w:pPr>
              <w:pStyle w:val="ConsPlusNormal"/>
              <w:jc w:val="center"/>
            </w:pPr>
            <w:r>
              <w:t>24223,5</w:t>
            </w:r>
          </w:p>
        </w:tc>
        <w:tc>
          <w:tcPr>
            <w:tcW w:w="1191" w:type="dxa"/>
            <w:vAlign w:val="center"/>
          </w:tcPr>
          <w:p w:rsidR="00952E23" w:rsidRDefault="00952E23">
            <w:pPr>
              <w:pStyle w:val="ConsPlusNormal"/>
              <w:jc w:val="center"/>
            </w:pPr>
            <w:r>
              <w:t>6100,0</w:t>
            </w:r>
          </w:p>
        </w:tc>
        <w:tc>
          <w:tcPr>
            <w:tcW w:w="1644" w:type="dxa"/>
            <w:vAlign w:val="center"/>
          </w:tcPr>
          <w:p w:rsidR="00952E23" w:rsidRDefault="00952E23">
            <w:pPr>
              <w:pStyle w:val="ConsPlusNormal"/>
              <w:jc w:val="center"/>
            </w:pPr>
            <w:r>
              <w:t>97010,89</w:t>
            </w:r>
          </w:p>
        </w:tc>
      </w:tr>
      <w:tr w:rsidR="00952E23">
        <w:tc>
          <w:tcPr>
            <w:tcW w:w="1814" w:type="dxa"/>
            <w:vMerge w:val="restart"/>
          </w:tcPr>
          <w:p w:rsidR="00952E23" w:rsidRDefault="00952E23">
            <w:pPr>
              <w:pStyle w:val="ConsPlusNormal"/>
            </w:pPr>
            <w:r>
              <w:t>3. Мероприятия в сфере теплоснабжения</w:t>
            </w:r>
          </w:p>
        </w:tc>
        <w:tc>
          <w:tcPr>
            <w:tcW w:w="1191" w:type="dxa"/>
            <w:vAlign w:val="center"/>
          </w:tcPr>
          <w:p w:rsidR="00952E23" w:rsidRDefault="00952E23">
            <w:pPr>
              <w:pStyle w:val="ConsPlusNormal"/>
              <w:jc w:val="center"/>
            </w:pPr>
            <w:r>
              <w:t>БС</w:t>
            </w:r>
          </w:p>
        </w:tc>
        <w:tc>
          <w:tcPr>
            <w:tcW w:w="1361" w:type="dxa"/>
            <w:vAlign w:val="center"/>
          </w:tcPr>
          <w:p w:rsidR="00952E23" w:rsidRDefault="00952E23">
            <w:pPr>
              <w:pStyle w:val="ConsPlusNormal"/>
              <w:jc w:val="center"/>
            </w:pPr>
            <w:r>
              <w:t>200,0</w:t>
            </w:r>
          </w:p>
        </w:tc>
        <w:tc>
          <w:tcPr>
            <w:tcW w:w="1417" w:type="dxa"/>
            <w:vAlign w:val="center"/>
          </w:tcPr>
          <w:p w:rsidR="00952E23" w:rsidRDefault="00952E23">
            <w:pPr>
              <w:pStyle w:val="ConsPlusNormal"/>
              <w:jc w:val="center"/>
            </w:pPr>
            <w:r>
              <w:t>200,0</w:t>
            </w:r>
          </w:p>
        </w:tc>
        <w:tc>
          <w:tcPr>
            <w:tcW w:w="1361" w:type="dxa"/>
            <w:vAlign w:val="center"/>
          </w:tcPr>
          <w:p w:rsidR="00952E23" w:rsidRDefault="00952E23">
            <w:pPr>
              <w:pStyle w:val="ConsPlusNormal"/>
              <w:jc w:val="center"/>
            </w:pPr>
            <w:r>
              <w:t>0,0</w:t>
            </w:r>
          </w:p>
        </w:tc>
        <w:tc>
          <w:tcPr>
            <w:tcW w:w="1361" w:type="dxa"/>
            <w:vAlign w:val="center"/>
          </w:tcPr>
          <w:p w:rsidR="00952E23" w:rsidRDefault="00952E23">
            <w:pPr>
              <w:pStyle w:val="ConsPlusNormal"/>
              <w:jc w:val="center"/>
            </w:pPr>
            <w:r>
              <w:t>0,0</w:t>
            </w:r>
          </w:p>
        </w:tc>
        <w:tc>
          <w:tcPr>
            <w:tcW w:w="1247"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644" w:type="dxa"/>
            <w:vAlign w:val="center"/>
          </w:tcPr>
          <w:p w:rsidR="00952E23" w:rsidRDefault="00952E23">
            <w:pPr>
              <w:pStyle w:val="ConsPlusNormal"/>
              <w:jc w:val="center"/>
            </w:pPr>
            <w:r>
              <w:t>0,0</w:t>
            </w:r>
          </w:p>
        </w:tc>
      </w:tr>
      <w:tr w:rsidR="00952E23">
        <w:tc>
          <w:tcPr>
            <w:tcW w:w="1814" w:type="dxa"/>
            <w:vMerge/>
          </w:tcPr>
          <w:p w:rsidR="00952E23" w:rsidRDefault="00952E23">
            <w:pPr>
              <w:pStyle w:val="ConsPlusNormal"/>
            </w:pPr>
          </w:p>
        </w:tc>
        <w:tc>
          <w:tcPr>
            <w:tcW w:w="1191" w:type="dxa"/>
            <w:vAlign w:val="center"/>
          </w:tcPr>
          <w:p w:rsidR="00952E23" w:rsidRDefault="00952E23">
            <w:pPr>
              <w:pStyle w:val="ConsPlusNormal"/>
              <w:jc w:val="center"/>
            </w:pPr>
            <w:r>
              <w:t>ВС</w:t>
            </w:r>
          </w:p>
        </w:tc>
        <w:tc>
          <w:tcPr>
            <w:tcW w:w="1361" w:type="dxa"/>
            <w:vAlign w:val="center"/>
          </w:tcPr>
          <w:p w:rsidR="00952E23" w:rsidRDefault="00952E23">
            <w:pPr>
              <w:pStyle w:val="ConsPlusNormal"/>
              <w:jc w:val="center"/>
            </w:pPr>
            <w:r>
              <w:t>0,0</w:t>
            </w:r>
          </w:p>
        </w:tc>
        <w:tc>
          <w:tcPr>
            <w:tcW w:w="1417" w:type="dxa"/>
            <w:vAlign w:val="center"/>
          </w:tcPr>
          <w:p w:rsidR="00952E23" w:rsidRDefault="00952E23">
            <w:pPr>
              <w:pStyle w:val="ConsPlusNormal"/>
              <w:jc w:val="center"/>
            </w:pPr>
            <w:r>
              <w:t>0,0</w:t>
            </w:r>
          </w:p>
        </w:tc>
        <w:tc>
          <w:tcPr>
            <w:tcW w:w="1361" w:type="dxa"/>
            <w:vAlign w:val="center"/>
          </w:tcPr>
          <w:p w:rsidR="00952E23" w:rsidRDefault="00952E23">
            <w:pPr>
              <w:pStyle w:val="ConsPlusNormal"/>
              <w:jc w:val="center"/>
            </w:pPr>
            <w:r>
              <w:t>0,0</w:t>
            </w:r>
          </w:p>
        </w:tc>
        <w:tc>
          <w:tcPr>
            <w:tcW w:w="1361" w:type="dxa"/>
            <w:vAlign w:val="center"/>
          </w:tcPr>
          <w:p w:rsidR="00952E23" w:rsidRDefault="00952E23">
            <w:pPr>
              <w:pStyle w:val="ConsPlusNormal"/>
              <w:jc w:val="center"/>
            </w:pPr>
            <w:r>
              <w:t>0,0</w:t>
            </w:r>
          </w:p>
        </w:tc>
        <w:tc>
          <w:tcPr>
            <w:tcW w:w="1247"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644" w:type="dxa"/>
            <w:vAlign w:val="center"/>
          </w:tcPr>
          <w:p w:rsidR="00952E23" w:rsidRDefault="00952E23">
            <w:pPr>
              <w:pStyle w:val="ConsPlusNormal"/>
              <w:jc w:val="center"/>
            </w:pPr>
            <w:r>
              <w:t>0,0</w:t>
            </w:r>
          </w:p>
        </w:tc>
      </w:tr>
      <w:tr w:rsidR="00952E23">
        <w:tc>
          <w:tcPr>
            <w:tcW w:w="1814" w:type="dxa"/>
          </w:tcPr>
          <w:p w:rsidR="00952E23" w:rsidRDefault="00952E23">
            <w:pPr>
              <w:pStyle w:val="ConsPlusNormal"/>
            </w:pPr>
            <w:r>
              <w:t>Итого</w:t>
            </w:r>
          </w:p>
        </w:tc>
        <w:tc>
          <w:tcPr>
            <w:tcW w:w="1191" w:type="dxa"/>
            <w:vAlign w:val="center"/>
          </w:tcPr>
          <w:p w:rsidR="00952E23" w:rsidRDefault="00952E23">
            <w:pPr>
              <w:pStyle w:val="ConsPlusNormal"/>
            </w:pPr>
          </w:p>
        </w:tc>
        <w:tc>
          <w:tcPr>
            <w:tcW w:w="1361" w:type="dxa"/>
            <w:vAlign w:val="center"/>
          </w:tcPr>
          <w:p w:rsidR="00952E23" w:rsidRDefault="00952E23">
            <w:pPr>
              <w:pStyle w:val="ConsPlusNormal"/>
              <w:jc w:val="center"/>
            </w:pPr>
            <w:r>
              <w:t>200,0</w:t>
            </w:r>
          </w:p>
        </w:tc>
        <w:tc>
          <w:tcPr>
            <w:tcW w:w="1417" w:type="dxa"/>
            <w:vAlign w:val="center"/>
          </w:tcPr>
          <w:p w:rsidR="00952E23" w:rsidRDefault="00952E23">
            <w:pPr>
              <w:pStyle w:val="ConsPlusNormal"/>
              <w:jc w:val="center"/>
            </w:pPr>
            <w:r>
              <w:t>200,0</w:t>
            </w:r>
          </w:p>
        </w:tc>
        <w:tc>
          <w:tcPr>
            <w:tcW w:w="1361" w:type="dxa"/>
            <w:vAlign w:val="center"/>
          </w:tcPr>
          <w:p w:rsidR="00952E23" w:rsidRDefault="00952E23">
            <w:pPr>
              <w:pStyle w:val="ConsPlusNormal"/>
              <w:jc w:val="center"/>
            </w:pPr>
            <w:r>
              <w:t>0,0</w:t>
            </w:r>
          </w:p>
        </w:tc>
        <w:tc>
          <w:tcPr>
            <w:tcW w:w="1361" w:type="dxa"/>
            <w:vAlign w:val="center"/>
          </w:tcPr>
          <w:p w:rsidR="00952E23" w:rsidRDefault="00952E23">
            <w:pPr>
              <w:pStyle w:val="ConsPlusNormal"/>
              <w:jc w:val="center"/>
            </w:pPr>
            <w:r>
              <w:t>0,0</w:t>
            </w:r>
          </w:p>
        </w:tc>
        <w:tc>
          <w:tcPr>
            <w:tcW w:w="1247"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644" w:type="dxa"/>
            <w:vAlign w:val="center"/>
          </w:tcPr>
          <w:p w:rsidR="00952E23" w:rsidRDefault="00952E23">
            <w:pPr>
              <w:pStyle w:val="ConsPlusNormal"/>
              <w:jc w:val="center"/>
            </w:pPr>
            <w:r>
              <w:t>0,0</w:t>
            </w:r>
          </w:p>
        </w:tc>
      </w:tr>
      <w:tr w:rsidR="00952E23">
        <w:tc>
          <w:tcPr>
            <w:tcW w:w="1814" w:type="dxa"/>
          </w:tcPr>
          <w:p w:rsidR="00952E23" w:rsidRDefault="00952E23">
            <w:pPr>
              <w:pStyle w:val="ConsPlusNormal"/>
            </w:pPr>
            <w:r>
              <w:t>ВСЕГО,</w:t>
            </w:r>
          </w:p>
          <w:p w:rsidR="00952E23" w:rsidRDefault="00952E23">
            <w:pPr>
              <w:pStyle w:val="ConsPlusNormal"/>
            </w:pPr>
            <w:r>
              <w:t>в том числе:</w:t>
            </w:r>
          </w:p>
        </w:tc>
        <w:tc>
          <w:tcPr>
            <w:tcW w:w="1191" w:type="dxa"/>
            <w:vAlign w:val="center"/>
          </w:tcPr>
          <w:p w:rsidR="00952E23" w:rsidRDefault="00952E23">
            <w:pPr>
              <w:pStyle w:val="ConsPlusNormal"/>
            </w:pPr>
          </w:p>
        </w:tc>
        <w:tc>
          <w:tcPr>
            <w:tcW w:w="1361" w:type="dxa"/>
            <w:vAlign w:val="center"/>
          </w:tcPr>
          <w:p w:rsidR="00952E23" w:rsidRDefault="00952E23">
            <w:pPr>
              <w:pStyle w:val="ConsPlusNormal"/>
              <w:jc w:val="center"/>
            </w:pPr>
            <w:r>
              <w:t>503278,28</w:t>
            </w:r>
          </w:p>
        </w:tc>
        <w:tc>
          <w:tcPr>
            <w:tcW w:w="1417" w:type="dxa"/>
            <w:vAlign w:val="center"/>
          </w:tcPr>
          <w:p w:rsidR="00952E23" w:rsidRDefault="00952E23">
            <w:pPr>
              <w:pStyle w:val="ConsPlusNormal"/>
              <w:jc w:val="center"/>
            </w:pPr>
            <w:r>
              <w:t>85106,0</w:t>
            </w:r>
          </w:p>
        </w:tc>
        <w:tc>
          <w:tcPr>
            <w:tcW w:w="1361" w:type="dxa"/>
            <w:vAlign w:val="center"/>
          </w:tcPr>
          <w:p w:rsidR="00952E23" w:rsidRDefault="00952E23">
            <w:pPr>
              <w:pStyle w:val="ConsPlusNormal"/>
              <w:jc w:val="center"/>
            </w:pPr>
            <w:r>
              <w:t>107933,71</w:t>
            </w:r>
          </w:p>
        </w:tc>
        <w:tc>
          <w:tcPr>
            <w:tcW w:w="1361" w:type="dxa"/>
            <w:vAlign w:val="center"/>
          </w:tcPr>
          <w:p w:rsidR="00952E23" w:rsidRDefault="00952E23">
            <w:pPr>
              <w:pStyle w:val="ConsPlusNormal"/>
              <w:jc w:val="center"/>
            </w:pPr>
            <w:r>
              <w:t>45440,29</w:t>
            </w:r>
          </w:p>
        </w:tc>
        <w:tc>
          <w:tcPr>
            <w:tcW w:w="1247" w:type="dxa"/>
            <w:vAlign w:val="center"/>
          </w:tcPr>
          <w:p w:rsidR="00952E23" w:rsidRDefault="00952E23">
            <w:pPr>
              <w:pStyle w:val="ConsPlusNormal"/>
              <w:jc w:val="center"/>
            </w:pPr>
            <w:r>
              <w:t>39190,51</w:t>
            </w:r>
          </w:p>
        </w:tc>
        <w:tc>
          <w:tcPr>
            <w:tcW w:w="1191" w:type="dxa"/>
            <w:vAlign w:val="center"/>
          </w:tcPr>
          <w:p w:rsidR="00952E23" w:rsidRDefault="00952E23">
            <w:pPr>
              <w:pStyle w:val="ConsPlusNormal"/>
              <w:jc w:val="center"/>
            </w:pPr>
            <w:r>
              <w:t>12670,0</w:t>
            </w:r>
          </w:p>
        </w:tc>
        <w:tc>
          <w:tcPr>
            <w:tcW w:w="1644" w:type="dxa"/>
            <w:vAlign w:val="center"/>
          </w:tcPr>
          <w:p w:rsidR="00952E23" w:rsidRDefault="00952E23">
            <w:pPr>
              <w:pStyle w:val="ConsPlusNormal"/>
              <w:jc w:val="center"/>
            </w:pPr>
            <w:r>
              <w:t>210937,77</w:t>
            </w:r>
          </w:p>
        </w:tc>
      </w:tr>
      <w:tr w:rsidR="00952E23">
        <w:tc>
          <w:tcPr>
            <w:tcW w:w="1814" w:type="dxa"/>
          </w:tcPr>
          <w:p w:rsidR="00952E23" w:rsidRDefault="00952E23">
            <w:pPr>
              <w:pStyle w:val="ConsPlusNormal"/>
            </w:pPr>
            <w:r>
              <w:t>БС - бюджетные средства</w:t>
            </w:r>
          </w:p>
        </w:tc>
        <w:tc>
          <w:tcPr>
            <w:tcW w:w="1191" w:type="dxa"/>
            <w:vAlign w:val="center"/>
          </w:tcPr>
          <w:p w:rsidR="00952E23" w:rsidRDefault="00952E23">
            <w:pPr>
              <w:pStyle w:val="ConsPlusNormal"/>
            </w:pPr>
          </w:p>
        </w:tc>
        <w:tc>
          <w:tcPr>
            <w:tcW w:w="1361" w:type="dxa"/>
            <w:vAlign w:val="center"/>
          </w:tcPr>
          <w:p w:rsidR="00952E23" w:rsidRDefault="00952E23">
            <w:pPr>
              <w:pStyle w:val="ConsPlusNormal"/>
              <w:jc w:val="center"/>
            </w:pPr>
            <w:r>
              <w:t>503278,28</w:t>
            </w:r>
          </w:p>
        </w:tc>
        <w:tc>
          <w:tcPr>
            <w:tcW w:w="1417" w:type="dxa"/>
            <w:vAlign w:val="center"/>
          </w:tcPr>
          <w:p w:rsidR="00952E23" w:rsidRDefault="00952E23">
            <w:pPr>
              <w:pStyle w:val="ConsPlusNormal"/>
              <w:jc w:val="center"/>
            </w:pPr>
            <w:r>
              <w:t>85106,0</w:t>
            </w:r>
          </w:p>
        </w:tc>
        <w:tc>
          <w:tcPr>
            <w:tcW w:w="1361" w:type="dxa"/>
            <w:vAlign w:val="center"/>
          </w:tcPr>
          <w:p w:rsidR="00952E23" w:rsidRDefault="00952E23">
            <w:pPr>
              <w:pStyle w:val="ConsPlusNormal"/>
              <w:jc w:val="center"/>
            </w:pPr>
            <w:r>
              <w:t>107933,71</w:t>
            </w:r>
          </w:p>
        </w:tc>
        <w:tc>
          <w:tcPr>
            <w:tcW w:w="1361" w:type="dxa"/>
            <w:vAlign w:val="center"/>
          </w:tcPr>
          <w:p w:rsidR="00952E23" w:rsidRDefault="00952E23">
            <w:pPr>
              <w:pStyle w:val="ConsPlusNormal"/>
              <w:jc w:val="center"/>
            </w:pPr>
            <w:r>
              <w:t>45440,29</w:t>
            </w:r>
          </w:p>
        </w:tc>
        <w:tc>
          <w:tcPr>
            <w:tcW w:w="1247" w:type="dxa"/>
            <w:vAlign w:val="center"/>
          </w:tcPr>
          <w:p w:rsidR="00952E23" w:rsidRDefault="00952E23">
            <w:pPr>
              <w:pStyle w:val="ConsPlusNormal"/>
              <w:jc w:val="center"/>
            </w:pPr>
            <w:r>
              <w:t>39190,51</w:t>
            </w:r>
          </w:p>
        </w:tc>
        <w:tc>
          <w:tcPr>
            <w:tcW w:w="1191" w:type="dxa"/>
            <w:vAlign w:val="center"/>
          </w:tcPr>
          <w:p w:rsidR="00952E23" w:rsidRDefault="00952E23">
            <w:pPr>
              <w:pStyle w:val="ConsPlusNormal"/>
              <w:jc w:val="center"/>
            </w:pPr>
            <w:r>
              <w:t>12670,0</w:t>
            </w:r>
          </w:p>
        </w:tc>
        <w:tc>
          <w:tcPr>
            <w:tcW w:w="1644" w:type="dxa"/>
            <w:vAlign w:val="center"/>
          </w:tcPr>
          <w:p w:rsidR="00952E23" w:rsidRDefault="00952E23">
            <w:pPr>
              <w:pStyle w:val="ConsPlusNormal"/>
              <w:jc w:val="center"/>
            </w:pPr>
            <w:r>
              <w:t>210937,77</w:t>
            </w:r>
          </w:p>
        </w:tc>
      </w:tr>
      <w:tr w:rsidR="00952E23">
        <w:tc>
          <w:tcPr>
            <w:tcW w:w="1814" w:type="dxa"/>
            <w:vAlign w:val="center"/>
          </w:tcPr>
          <w:p w:rsidR="00952E23" w:rsidRDefault="00952E23">
            <w:pPr>
              <w:pStyle w:val="ConsPlusNormal"/>
            </w:pPr>
            <w:r>
              <w:lastRenderedPageBreak/>
              <w:t>ВС - внебюджетные средства</w:t>
            </w:r>
          </w:p>
        </w:tc>
        <w:tc>
          <w:tcPr>
            <w:tcW w:w="1191" w:type="dxa"/>
            <w:vAlign w:val="center"/>
          </w:tcPr>
          <w:p w:rsidR="00952E23" w:rsidRDefault="00952E23">
            <w:pPr>
              <w:pStyle w:val="ConsPlusNormal"/>
            </w:pPr>
          </w:p>
        </w:tc>
        <w:tc>
          <w:tcPr>
            <w:tcW w:w="1361" w:type="dxa"/>
            <w:vAlign w:val="center"/>
          </w:tcPr>
          <w:p w:rsidR="00952E23" w:rsidRDefault="00952E23">
            <w:pPr>
              <w:pStyle w:val="ConsPlusNormal"/>
              <w:jc w:val="center"/>
            </w:pPr>
            <w:r>
              <w:t>0,0</w:t>
            </w:r>
          </w:p>
        </w:tc>
        <w:tc>
          <w:tcPr>
            <w:tcW w:w="1417" w:type="dxa"/>
            <w:vAlign w:val="center"/>
          </w:tcPr>
          <w:p w:rsidR="00952E23" w:rsidRDefault="00952E23">
            <w:pPr>
              <w:pStyle w:val="ConsPlusNormal"/>
              <w:jc w:val="center"/>
            </w:pPr>
            <w:r>
              <w:t>0,0</w:t>
            </w:r>
          </w:p>
        </w:tc>
        <w:tc>
          <w:tcPr>
            <w:tcW w:w="1361" w:type="dxa"/>
            <w:vAlign w:val="center"/>
          </w:tcPr>
          <w:p w:rsidR="00952E23" w:rsidRDefault="00952E23">
            <w:pPr>
              <w:pStyle w:val="ConsPlusNormal"/>
              <w:jc w:val="center"/>
            </w:pPr>
            <w:r>
              <w:t>0,0</w:t>
            </w:r>
          </w:p>
        </w:tc>
        <w:tc>
          <w:tcPr>
            <w:tcW w:w="1361" w:type="dxa"/>
            <w:vAlign w:val="center"/>
          </w:tcPr>
          <w:p w:rsidR="00952E23" w:rsidRDefault="00952E23">
            <w:pPr>
              <w:pStyle w:val="ConsPlusNormal"/>
              <w:jc w:val="center"/>
            </w:pPr>
            <w:r>
              <w:t>0,0</w:t>
            </w:r>
          </w:p>
        </w:tc>
        <w:tc>
          <w:tcPr>
            <w:tcW w:w="1247" w:type="dxa"/>
            <w:vAlign w:val="center"/>
          </w:tcPr>
          <w:p w:rsidR="00952E23" w:rsidRDefault="00952E23">
            <w:pPr>
              <w:pStyle w:val="ConsPlusNormal"/>
              <w:jc w:val="center"/>
            </w:pPr>
            <w:r>
              <w:t>0,0</w:t>
            </w:r>
          </w:p>
        </w:tc>
        <w:tc>
          <w:tcPr>
            <w:tcW w:w="1191" w:type="dxa"/>
            <w:vAlign w:val="center"/>
          </w:tcPr>
          <w:p w:rsidR="00952E23" w:rsidRDefault="00952E23">
            <w:pPr>
              <w:pStyle w:val="ConsPlusNormal"/>
              <w:jc w:val="center"/>
            </w:pPr>
            <w:r>
              <w:t>0,0</w:t>
            </w:r>
          </w:p>
        </w:tc>
        <w:tc>
          <w:tcPr>
            <w:tcW w:w="1644" w:type="dxa"/>
            <w:vAlign w:val="center"/>
          </w:tcPr>
          <w:p w:rsidR="00952E23" w:rsidRDefault="00952E23">
            <w:pPr>
              <w:pStyle w:val="ConsPlusNormal"/>
              <w:jc w:val="center"/>
            </w:pPr>
            <w:r>
              <w:t>0,0</w:t>
            </w:r>
          </w:p>
        </w:tc>
      </w:tr>
    </w:tbl>
    <w:p w:rsidR="00952E23" w:rsidRDefault="00952E23">
      <w:pPr>
        <w:pStyle w:val="ConsPlusNormal"/>
        <w:sectPr w:rsidR="00952E23">
          <w:pgSz w:w="16838" w:h="11905" w:orient="landscape"/>
          <w:pgMar w:top="1701" w:right="1134" w:bottom="850" w:left="1134" w:header="0" w:footer="0" w:gutter="0"/>
          <w:cols w:space="720"/>
          <w:titlePg/>
        </w:sectPr>
      </w:pPr>
    </w:p>
    <w:p w:rsidR="00952E23" w:rsidRDefault="00952E23">
      <w:pPr>
        <w:pStyle w:val="ConsPlusNormal"/>
        <w:ind w:firstLine="540"/>
        <w:jc w:val="both"/>
      </w:pPr>
    </w:p>
    <w:p w:rsidR="00952E23" w:rsidRDefault="00952E23">
      <w:pPr>
        <w:pStyle w:val="ConsPlusNormal"/>
        <w:ind w:firstLine="540"/>
        <w:jc w:val="both"/>
      </w:pPr>
      <w:r>
        <w:t>Объемы финансирования Программы на 2017 - 2027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952E23" w:rsidRDefault="00952E23">
      <w:pPr>
        <w:pStyle w:val="ConsPlusNormal"/>
        <w:spacing w:before="220"/>
        <w:ind w:firstLine="540"/>
        <w:jc w:val="both"/>
      </w:pPr>
      <w:r>
        <w:t>При снижении (увеличении) ресурсного обеспечения в установленном порядке вносятся изменения показателей Программы.</w:t>
      </w:r>
    </w:p>
    <w:p w:rsidR="00952E23" w:rsidRDefault="00952E23">
      <w:pPr>
        <w:pStyle w:val="ConsPlusNormal"/>
        <w:ind w:firstLine="540"/>
        <w:jc w:val="both"/>
      </w:pPr>
    </w:p>
    <w:p w:rsidR="00952E23" w:rsidRDefault="00952E23">
      <w:pPr>
        <w:pStyle w:val="ConsPlusNormal"/>
        <w:jc w:val="center"/>
        <w:outlineLvl w:val="2"/>
      </w:pPr>
      <w:r>
        <w:t>Модель для расчета Программы</w:t>
      </w:r>
    </w:p>
    <w:p w:rsidR="00952E23" w:rsidRDefault="00952E23">
      <w:pPr>
        <w:pStyle w:val="ConsPlusNormal"/>
        <w:ind w:firstLine="540"/>
        <w:jc w:val="both"/>
      </w:pPr>
    </w:p>
    <w:p w:rsidR="00952E23" w:rsidRDefault="00952E23">
      <w:pPr>
        <w:pStyle w:val="ConsPlusNormal"/>
        <w:ind w:firstLine="540"/>
        <w:jc w:val="both"/>
      </w:pPr>
      <w:r>
        <w:t xml:space="preserve">Расчет основных целевых показателей Программы проводился исходя из данных, полученных от исполнительного комитета, </w:t>
      </w:r>
      <w:proofErr w:type="spellStart"/>
      <w:r>
        <w:t>ресурсоснабжающих</w:t>
      </w:r>
      <w:proofErr w:type="spellEnd"/>
      <w:r>
        <w:t xml:space="preserve"> организаций, организаций коммунального комплекса.</w:t>
      </w:r>
    </w:p>
    <w:p w:rsidR="00952E23" w:rsidRDefault="00952E23">
      <w:pPr>
        <w:pStyle w:val="ConsPlusNormal"/>
        <w:spacing w:before="220"/>
        <w:ind w:firstLine="540"/>
        <w:jc w:val="both"/>
      </w:pPr>
      <w:r>
        <w:t xml:space="preserve">За основу были взяты фактические балансовые показатели по </w:t>
      </w:r>
      <w:proofErr w:type="spellStart"/>
      <w:r>
        <w:t>ресурсоснабжению</w:t>
      </w:r>
      <w:proofErr w:type="spellEnd"/>
      <w:r>
        <w:t xml:space="preserve">, инженерные характеристики существующего оборудования. Базовым периодом для разработки принят 2016 год. Используя аналитические методы и методы </w:t>
      </w:r>
      <w:proofErr w:type="gramStart"/>
      <w:r>
        <w:t>прогнозирования</w:t>
      </w:r>
      <w:proofErr w:type="gramEnd"/>
      <w:r>
        <w:t xml:space="preserve"> были рассчитаны прогнозные показатели численности населения, объемов потребления энергоресурсов. С учетом прогноза были сделаны выводы по существующему состоянию инженерной инфраструктуры, были предложены мероприятия по совершенствованию, модернизации существующих инженерных комплексов.</w:t>
      </w:r>
    </w:p>
    <w:p w:rsidR="00952E23" w:rsidRDefault="00952E23">
      <w:pPr>
        <w:pStyle w:val="ConsPlusNormal"/>
        <w:ind w:firstLine="540"/>
        <w:jc w:val="both"/>
      </w:pPr>
    </w:p>
    <w:p w:rsidR="00952E23" w:rsidRDefault="00952E23">
      <w:pPr>
        <w:pStyle w:val="ConsPlusNormal"/>
        <w:jc w:val="center"/>
        <w:outlineLvl w:val="1"/>
      </w:pPr>
      <w:r>
        <w:t>7. ЗАКЛЮЧЕНИЕ</w:t>
      </w:r>
    </w:p>
    <w:p w:rsidR="00952E23" w:rsidRDefault="00952E23">
      <w:pPr>
        <w:pStyle w:val="ConsPlusNormal"/>
        <w:ind w:firstLine="540"/>
        <w:jc w:val="both"/>
      </w:pPr>
    </w:p>
    <w:p w:rsidR="00952E23" w:rsidRDefault="00952E23">
      <w:pPr>
        <w:pStyle w:val="ConsPlusNormal"/>
        <w:ind w:firstLine="540"/>
        <w:jc w:val="both"/>
      </w:pPr>
      <w:r>
        <w:t xml:space="preserve">Принятие </w:t>
      </w:r>
      <w:proofErr w:type="gramStart"/>
      <w:r>
        <w:t>Программы комплексного развития систем коммунальной инфраструктуры города Сердобска</w:t>
      </w:r>
      <w:proofErr w:type="gramEnd"/>
      <w:r>
        <w:t xml:space="preserve"> </w:t>
      </w:r>
      <w:proofErr w:type="spellStart"/>
      <w:r>
        <w:t>Сердобского</w:t>
      </w:r>
      <w:proofErr w:type="spellEnd"/>
      <w:r>
        <w:t xml:space="preserve"> района Пензенской области на 2017 - 2027 гг. и выполнение предусмотренных ею мероприятий позволит обеспечить:</w:t>
      </w:r>
    </w:p>
    <w:p w:rsidR="00952E23" w:rsidRDefault="00952E23">
      <w:pPr>
        <w:pStyle w:val="ConsPlusNormal"/>
        <w:spacing w:before="220"/>
        <w:ind w:firstLine="540"/>
        <w:jc w:val="both"/>
      </w:pPr>
      <w:r>
        <w:t xml:space="preserve">- развитие систем коммунальной инфраструктуры и объектов, используемых для утилизации твердых бытовых отходов в соответствии с потребностями города Сердобска </w:t>
      </w:r>
      <w:proofErr w:type="spellStart"/>
      <w:r>
        <w:t>Сердобского</w:t>
      </w:r>
      <w:proofErr w:type="spellEnd"/>
      <w:r>
        <w:t xml:space="preserve"> района Пензенской области;</w:t>
      </w:r>
    </w:p>
    <w:p w:rsidR="00952E23" w:rsidRDefault="00952E23">
      <w:pPr>
        <w:pStyle w:val="ConsPlusNormal"/>
        <w:spacing w:before="220"/>
        <w:ind w:firstLine="540"/>
        <w:jc w:val="both"/>
      </w:pPr>
      <w:r>
        <w:t>- создание условий для развития жилищного сектора и осуществления комплексного освоения земельных участков под жилищно-гражданское строительство;</w:t>
      </w:r>
    </w:p>
    <w:p w:rsidR="00952E23" w:rsidRDefault="00952E23">
      <w:pPr>
        <w:pStyle w:val="ConsPlusNormal"/>
        <w:spacing w:before="220"/>
        <w:ind w:firstLine="540"/>
        <w:jc w:val="both"/>
      </w:pPr>
      <w:r>
        <w:t>- повышение качества предоставляемых организациями коммунального комплекса услуг при соразмерных затратах и экологических последствиях;</w:t>
      </w:r>
    </w:p>
    <w:p w:rsidR="00952E23" w:rsidRDefault="00952E23">
      <w:pPr>
        <w:pStyle w:val="ConsPlusNormal"/>
        <w:spacing w:before="220"/>
        <w:ind w:firstLine="540"/>
        <w:jc w:val="both"/>
      </w:pPr>
      <w:r>
        <w:t xml:space="preserve">- улучшение экологической ситуации на территории города Сердобска </w:t>
      </w:r>
      <w:proofErr w:type="spellStart"/>
      <w:r>
        <w:t>Сердобского</w:t>
      </w:r>
      <w:proofErr w:type="spellEnd"/>
      <w:r>
        <w:t xml:space="preserve"> района Пензенской области;</w:t>
      </w:r>
    </w:p>
    <w:p w:rsidR="00952E23" w:rsidRDefault="00952E23">
      <w:pPr>
        <w:pStyle w:val="ConsPlusNormal"/>
        <w:spacing w:before="220"/>
        <w:ind w:firstLine="540"/>
        <w:jc w:val="both"/>
      </w:pPr>
      <w:r>
        <w:t>- принятие инвестиционных Программ и тарифов организаций коммунального комплекса на подключение к системам коммунальной инфраструктуры, инвестиционных надбавок к тарифам с учетом обеспечения доступности данных услуг для потребителей;</w:t>
      </w:r>
    </w:p>
    <w:p w:rsidR="00952E23" w:rsidRDefault="00952E23">
      <w:pPr>
        <w:pStyle w:val="ConsPlusNormal"/>
        <w:spacing w:before="220"/>
        <w:ind w:firstLine="540"/>
        <w:jc w:val="both"/>
      </w:pPr>
      <w:r>
        <w:t xml:space="preserve">- осуществление бюджетной политики города Сердобска </w:t>
      </w:r>
      <w:proofErr w:type="spellStart"/>
      <w:r>
        <w:t>Сердобского</w:t>
      </w:r>
      <w:proofErr w:type="spellEnd"/>
      <w:r>
        <w:t xml:space="preserve"> района Пензенской области в сфере развития коммунальной инфраструктуры, привлечение целевых средств республиканского и федерального бюджетов, средств инвесторов;</w:t>
      </w:r>
    </w:p>
    <w:p w:rsidR="00952E23" w:rsidRDefault="00952E23">
      <w:pPr>
        <w:pStyle w:val="ConsPlusNormal"/>
        <w:spacing w:before="220"/>
        <w:ind w:firstLine="540"/>
        <w:jc w:val="both"/>
      </w:pPr>
      <w:r>
        <w:t>- повышение степени автоматизации производства организаций коммунального комплекса, модернизации оборудования и применения современных технологий;</w:t>
      </w:r>
    </w:p>
    <w:p w:rsidR="00952E23" w:rsidRDefault="00952E23">
      <w:pPr>
        <w:pStyle w:val="ConsPlusNormal"/>
        <w:spacing w:before="220"/>
        <w:ind w:firstLine="540"/>
        <w:jc w:val="both"/>
      </w:pPr>
      <w:r>
        <w:t xml:space="preserve">- повысить уровень технического состояния объектов коммунальной инфраструктуры на территории города Сердобска </w:t>
      </w:r>
      <w:proofErr w:type="spellStart"/>
      <w:r>
        <w:t>Сердобского</w:t>
      </w:r>
      <w:proofErr w:type="spellEnd"/>
      <w:r>
        <w:t xml:space="preserve"> района Пензенской области;</w:t>
      </w:r>
    </w:p>
    <w:p w:rsidR="00952E23" w:rsidRDefault="00952E23">
      <w:pPr>
        <w:pStyle w:val="ConsPlusNormal"/>
        <w:spacing w:before="220"/>
        <w:ind w:firstLine="540"/>
        <w:jc w:val="both"/>
      </w:pPr>
      <w:r>
        <w:t xml:space="preserve">- расширить номенклатуру, увеличить объемы и улучшить качество коммунальных услуг, </w:t>
      </w:r>
      <w:r>
        <w:lastRenderedPageBreak/>
        <w:t>оказываемых населению;</w:t>
      </w:r>
    </w:p>
    <w:p w:rsidR="00952E23" w:rsidRDefault="00952E23">
      <w:pPr>
        <w:pStyle w:val="ConsPlusNormal"/>
        <w:spacing w:before="220"/>
        <w:ind w:firstLine="540"/>
        <w:jc w:val="both"/>
      </w:pPr>
      <w:r>
        <w:t xml:space="preserve">- улучшить экологическую ситуацию на территории города Сердобска </w:t>
      </w:r>
      <w:proofErr w:type="spellStart"/>
      <w:r>
        <w:t>Сердобского</w:t>
      </w:r>
      <w:proofErr w:type="spellEnd"/>
      <w:r>
        <w:t xml:space="preserve"> района Пензенской области;</w:t>
      </w:r>
    </w:p>
    <w:p w:rsidR="00952E23" w:rsidRDefault="00952E23">
      <w:pPr>
        <w:pStyle w:val="ConsPlusNormal"/>
        <w:spacing w:before="220"/>
        <w:ind w:firstLine="540"/>
        <w:jc w:val="both"/>
      </w:pPr>
      <w: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p w:rsidR="00952E23" w:rsidRDefault="00952E23">
      <w:pPr>
        <w:pStyle w:val="ConsPlusNormal"/>
        <w:ind w:firstLine="540"/>
        <w:jc w:val="both"/>
      </w:pPr>
    </w:p>
    <w:p w:rsidR="00952E23" w:rsidRDefault="00952E23">
      <w:pPr>
        <w:pStyle w:val="ConsPlusNormal"/>
        <w:jc w:val="center"/>
        <w:outlineLvl w:val="1"/>
      </w:pPr>
      <w:r>
        <w:t>План-график</w:t>
      </w:r>
    </w:p>
    <w:p w:rsidR="00952E23" w:rsidRDefault="00952E23">
      <w:pPr>
        <w:pStyle w:val="ConsPlusNormal"/>
        <w:jc w:val="center"/>
      </w:pPr>
      <w:r>
        <w:t xml:space="preserve">работ по реализации Программы </w:t>
      </w:r>
      <w:proofErr w:type="gramStart"/>
      <w:r>
        <w:t>комплексного</w:t>
      </w:r>
      <w:proofErr w:type="gramEnd"/>
    </w:p>
    <w:p w:rsidR="00952E23" w:rsidRDefault="00952E23">
      <w:pPr>
        <w:pStyle w:val="ConsPlusNormal"/>
        <w:jc w:val="center"/>
      </w:pPr>
      <w:r>
        <w:t>развития коммунальной инфраструктуры города Сердобска</w:t>
      </w:r>
    </w:p>
    <w:p w:rsidR="00952E23" w:rsidRDefault="00952E23">
      <w:pPr>
        <w:pStyle w:val="ConsPlusNormal"/>
        <w:jc w:val="center"/>
      </w:pPr>
      <w:proofErr w:type="spellStart"/>
      <w:r>
        <w:t>Сердобского</w:t>
      </w:r>
      <w:proofErr w:type="spellEnd"/>
      <w:r>
        <w:t xml:space="preserve"> района Пензенской области на 2017 - 2027 годы</w:t>
      </w:r>
    </w:p>
    <w:p w:rsidR="00952E23" w:rsidRDefault="00952E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
        <w:gridCol w:w="3061"/>
        <w:gridCol w:w="1976"/>
        <w:gridCol w:w="3175"/>
      </w:tblGrid>
      <w:tr w:rsidR="00952E23">
        <w:tc>
          <w:tcPr>
            <w:tcW w:w="622" w:type="dxa"/>
            <w:vAlign w:val="center"/>
          </w:tcPr>
          <w:p w:rsidR="00952E23" w:rsidRDefault="00952E23">
            <w:pPr>
              <w:pStyle w:val="ConsPlusNormal"/>
              <w:jc w:val="center"/>
            </w:pPr>
            <w:r>
              <w:t>N п\</w:t>
            </w:r>
            <w:proofErr w:type="gramStart"/>
            <w:r>
              <w:t>п</w:t>
            </w:r>
            <w:proofErr w:type="gramEnd"/>
          </w:p>
        </w:tc>
        <w:tc>
          <w:tcPr>
            <w:tcW w:w="3061" w:type="dxa"/>
          </w:tcPr>
          <w:p w:rsidR="00952E23" w:rsidRDefault="00952E23">
            <w:pPr>
              <w:pStyle w:val="ConsPlusNormal"/>
              <w:jc w:val="center"/>
            </w:pPr>
            <w:r>
              <w:t>Наименование работ</w:t>
            </w:r>
          </w:p>
        </w:tc>
        <w:tc>
          <w:tcPr>
            <w:tcW w:w="1976" w:type="dxa"/>
          </w:tcPr>
          <w:p w:rsidR="00952E23" w:rsidRDefault="00952E23">
            <w:pPr>
              <w:pStyle w:val="ConsPlusNormal"/>
              <w:jc w:val="center"/>
            </w:pPr>
            <w:r>
              <w:t>Срок выполнения</w:t>
            </w:r>
          </w:p>
        </w:tc>
        <w:tc>
          <w:tcPr>
            <w:tcW w:w="3175" w:type="dxa"/>
          </w:tcPr>
          <w:p w:rsidR="00952E23" w:rsidRDefault="00952E23">
            <w:pPr>
              <w:pStyle w:val="ConsPlusNormal"/>
              <w:jc w:val="center"/>
            </w:pPr>
            <w:r>
              <w:t>Ответственный</w:t>
            </w:r>
          </w:p>
        </w:tc>
      </w:tr>
      <w:tr w:rsidR="00952E23">
        <w:tc>
          <w:tcPr>
            <w:tcW w:w="622" w:type="dxa"/>
            <w:vAlign w:val="center"/>
          </w:tcPr>
          <w:p w:rsidR="00952E23" w:rsidRDefault="00952E23">
            <w:pPr>
              <w:pStyle w:val="ConsPlusNormal"/>
              <w:jc w:val="center"/>
            </w:pPr>
            <w:r>
              <w:t>1</w:t>
            </w:r>
          </w:p>
        </w:tc>
        <w:tc>
          <w:tcPr>
            <w:tcW w:w="3061" w:type="dxa"/>
          </w:tcPr>
          <w:p w:rsidR="00952E23" w:rsidRDefault="00952E23">
            <w:pPr>
              <w:pStyle w:val="ConsPlusNormal"/>
            </w:pPr>
            <w:r>
              <w:t>Строительство насосной станции второго подъема, производительностью 100 м</w:t>
            </w:r>
            <w:r>
              <w:rPr>
                <w:vertAlign w:val="superscript"/>
              </w:rPr>
              <w:t>3</w:t>
            </w:r>
            <w:r>
              <w:t>/час.</w:t>
            </w:r>
          </w:p>
        </w:tc>
        <w:tc>
          <w:tcPr>
            <w:tcW w:w="1976" w:type="dxa"/>
            <w:vAlign w:val="center"/>
          </w:tcPr>
          <w:p w:rsidR="00952E23" w:rsidRDefault="00952E23">
            <w:pPr>
              <w:pStyle w:val="ConsPlusNormal"/>
              <w:jc w:val="center"/>
            </w:pPr>
            <w:r>
              <w:t>2017 - 2018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2</w:t>
            </w:r>
          </w:p>
        </w:tc>
        <w:tc>
          <w:tcPr>
            <w:tcW w:w="3061" w:type="dxa"/>
          </w:tcPr>
          <w:p w:rsidR="00952E23" w:rsidRDefault="00952E23">
            <w:pPr>
              <w:pStyle w:val="ConsPlusNormal"/>
            </w:pPr>
            <w:r>
              <w:t>Строительство резервуара чистой воды W = 500 м3</w:t>
            </w:r>
          </w:p>
        </w:tc>
        <w:tc>
          <w:tcPr>
            <w:tcW w:w="1976" w:type="dxa"/>
            <w:vAlign w:val="center"/>
          </w:tcPr>
          <w:p w:rsidR="00952E23" w:rsidRDefault="00952E23">
            <w:pPr>
              <w:pStyle w:val="ConsPlusNormal"/>
              <w:jc w:val="center"/>
            </w:pPr>
            <w:r>
              <w:t>2018 - 2019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3</w:t>
            </w:r>
          </w:p>
        </w:tc>
        <w:tc>
          <w:tcPr>
            <w:tcW w:w="3061" w:type="dxa"/>
          </w:tcPr>
          <w:p w:rsidR="00952E23" w:rsidRDefault="00952E23">
            <w:pPr>
              <w:pStyle w:val="ConsPlusNormal"/>
            </w:pPr>
            <w:r>
              <w:t>Установка расходомеров на артезианских скважинах</w:t>
            </w:r>
          </w:p>
        </w:tc>
        <w:tc>
          <w:tcPr>
            <w:tcW w:w="1976" w:type="dxa"/>
            <w:vAlign w:val="center"/>
          </w:tcPr>
          <w:p w:rsidR="00952E23" w:rsidRDefault="00952E23">
            <w:pPr>
              <w:pStyle w:val="ConsPlusNormal"/>
              <w:jc w:val="center"/>
            </w:pPr>
            <w:r>
              <w:t>2017 - 2021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4</w:t>
            </w:r>
          </w:p>
        </w:tc>
        <w:tc>
          <w:tcPr>
            <w:tcW w:w="3061" w:type="dxa"/>
          </w:tcPr>
          <w:p w:rsidR="00952E23" w:rsidRDefault="00952E23">
            <w:pPr>
              <w:pStyle w:val="ConsPlusNormal"/>
            </w:pPr>
            <w:r>
              <w:t>Тампонаж артезианских скважин, выработавших свой эксплуатационный ресурс</w:t>
            </w:r>
          </w:p>
        </w:tc>
        <w:tc>
          <w:tcPr>
            <w:tcW w:w="1976" w:type="dxa"/>
            <w:vAlign w:val="center"/>
          </w:tcPr>
          <w:p w:rsidR="00952E23" w:rsidRDefault="00952E23">
            <w:pPr>
              <w:pStyle w:val="ConsPlusNormal"/>
              <w:jc w:val="center"/>
            </w:pPr>
            <w:r>
              <w:t>2017 - 2021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5</w:t>
            </w:r>
          </w:p>
        </w:tc>
        <w:tc>
          <w:tcPr>
            <w:tcW w:w="3061" w:type="dxa"/>
          </w:tcPr>
          <w:p w:rsidR="00952E23" w:rsidRDefault="00952E23">
            <w:pPr>
              <w:pStyle w:val="ConsPlusNormal"/>
            </w:pPr>
            <w:r>
              <w:t>Строительство артезианских скважин с обустройством ЗСО первого пояса</w:t>
            </w:r>
          </w:p>
        </w:tc>
        <w:tc>
          <w:tcPr>
            <w:tcW w:w="1976" w:type="dxa"/>
            <w:vAlign w:val="center"/>
          </w:tcPr>
          <w:p w:rsidR="00952E23" w:rsidRDefault="00952E23">
            <w:pPr>
              <w:pStyle w:val="ConsPlusNormal"/>
              <w:jc w:val="center"/>
            </w:pPr>
            <w:r>
              <w:t>2017 - 2021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6</w:t>
            </w:r>
          </w:p>
        </w:tc>
        <w:tc>
          <w:tcPr>
            <w:tcW w:w="3061" w:type="dxa"/>
          </w:tcPr>
          <w:p w:rsidR="00952E23" w:rsidRDefault="00952E23">
            <w:pPr>
              <w:pStyle w:val="ConsPlusNormal"/>
            </w:pPr>
            <w:r>
              <w:t>Строительство резервуара чистой воды W = 1000 м3</w:t>
            </w:r>
          </w:p>
        </w:tc>
        <w:tc>
          <w:tcPr>
            <w:tcW w:w="1976" w:type="dxa"/>
            <w:vAlign w:val="center"/>
          </w:tcPr>
          <w:p w:rsidR="00952E23" w:rsidRDefault="00952E23">
            <w:pPr>
              <w:pStyle w:val="ConsPlusNormal"/>
              <w:jc w:val="center"/>
            </w:pPr>
            <w:r>
              <w:t>2021 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7</w:t>
            </w:r>
          </w:p>
        </w:tc>
        <w:tc>
          <w:tcPr>
            <w:tcW w:w="3061" w:type="dxa"/>
          </w:tcPr>
          <w:p w:rsidR="00952E23" w:rsidRDefault="00952E23">
            <w:pPr>
              <w:pStyle w:val="ConsPlusNormal"/>
            </w:pPr>
            <w:r>
              <w:t>Установка расходомеров на артезианских скважинах</w:t>
            </w:r>
          </w:p>
        </w:tc>
        <w:tc>
          <w:tcPr>
            <w:tcW w:w="1976" w:type="dxa"/>
            <w:vAlign w:val="center"/>
          </w:tcPr>
          <w:p w:rsidR="00952E23" w:rsidRDefault="00952E23">
            <w:pPr>
              <w:pStyle w:val="ConsPlusNormal"/>
              <w:jc w:val="center"/>
            </w:pPr>
            <w:r>
              <w:t>2019 - 2020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8</w:t>
            </w:r>
          </w:p>
        </w:tc>
        <w:tc>
          <w:tcPr>
            <w:tcW w:w="3061" w:type="dxa"/>
          </w:tcPr>
          <w:p w:rsidR="00952E23" w:rsidRDefault="00952E23">
            <w:pPr>
              <w:pStyle w:val="ConsPlusNormal"/>
            </w:pPr>
            <w:r>
              <w:t>Тампонаж артезианских скважин, выработавших свой эксплуатационный ресурс</w:t>
            </w:r>
          </w:p>
        </w:tc>
        <w:tc>
          <w:tcPr>
            <w:tcW w:w="1976" w:type="dxa"/>
            <w:vAlign w:val="center"/>
          </w:tcPr>
          <w:p w:rsidR="00952E23" w:rsidRDefault="00952E23">
            <w:pPr>
              <w:pStyle w:val="ConsPlusNormal"/>
              <w:jc w:val="center"/>
            </w:pPr>
            <w:r>
              <w:t>2022 - 2027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9</w:t>
            </w:r>
          </w:p>
        </w:tc>
        <w:tc>
          <w:tcPr>
            <w:tcW w:w="3061" w:type="dxa"/>
          </w:tcPr>
          <w:p w:rsidR="00952E23" w:rsidRDefault="00952E23">
            <w:pPr>
              <w:pStyle w:val="ConsPlusNormal"/>
            </w:pPr>
            <w:r>
              <w:t>Строительство артезианских скважин с обустройством ЗСО первого пояса</w:t>
            </w:r>
          </w:p>
        </w:tc>
        <w:tc>
          <w:tcPr>
            <w:tcW w:w="1976" w:type="dxa"/>
            <w:vAlign w:val="center"/>
          </w:tcPr>
          <w:p w:rsidR="00952E23" w:rsidRDefault="00952E23">
            <w:pPr>
              <w:pStyle w:val="ConsPlusNormal"/>
              <w:jc w:val="center"/>
            </w:pPr>
            <w:r>
              <w:t>2022 - 2027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10</w:t>
            </w:r>
          </w:p>
        </w:tc>
        <w:tc>
          <w:tcPr>
            <w:tcW w:w="3061" w:type="dxa"/>
          </w:tcPr>
          <w:p w:rsidR="00952E23" w:rsidRDefault="00952E23">
            <w:pPr>
              <w:pStyle w:val="ConsPlusNormal"/>
            </w:pPr>
            <w:r>
              <w:t xml:space="preserve">Замена технологического оборудования на </w:t>
            </w:r>
            <w:proofErr w:type="spellStart"/>
            <w:r>
              <w:t>энергоэффективное</w:t>
            </w:r>
            <w:proofErr w:type="spellEnd"/>
            <w:r>
              <w:t xml:space="preserve"> на водопроводной насосной станции второго подъема</w:t>
            </w:r>
          </w:p>
        </w:tc>
        <w:tc>
          <w:tcPr>
            <w:tcW w:w="1976" w:type="dxa"/>
            <w:vAlign w:val="center"/>
          </w:tcPr>
          <w:p w:rsidR="00952E23" w:rsidRDefault="00952E23">
            <w:pPr>
              <w:pStyle w:val="ConsPlusNormal"/>
              <w:jc w:val="center"/>
            </w:pPr>
            <w:r>
              <w:t>2017 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lastRenderedPageBreak/>
              <w:t>11</w:t>
            </w:r>
          </w:p>
        </w:tc>
        <w:tc>
          <w:tcPr>
            <w:tcW w:w="3061" w:type="dxa"/>
          </w:tcPr>
          <w:p w:rsidR="00952E23" w:rsidRDefault="00952E23">
            <w:pPr>
              <w:pStyle w:val="ConsPlusNormal"/>
            </w:pPr>
            <w:r>
              <w:t>Капитальный ремонт резервуаров чистой воды 2 x 2000 м3</w:t>
            </w:r>
          </w:p>
        </w:tc>
        <w:tc>
          <w:tcPr>
            <w:tcW w:w="1976" w:type="dxa"/>
            <w:vAlign w:val="center"/>
          </w:tcPr>
          <w:p w:rsidR="00952E23" w:rsidRDefault="00952E23">
            <w:pPr>
              <w:pStyle w:val="ConsPlusNormal"/>
              <w:jc w:val="center"/>
            </w:pPr>
            <w:r>
              <w:t>2020 - 2022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12</w:t>
            </w:r>
          </w:p>
        </w:tc>
        <w:tc>
          <w:tcPr>
            <w:tcW w:w="3061" w:type="dxa"/>
          </w:tcPr>
          <w:p w:rsidR="00952E23" w:rsidRDefault="00952E23">
            <w:pPr>
              <w:pStyle w:val="ConsPlusNormal"/>
            </w:pPr>
            <w:r>
              <w:t>Замена сборного водовода от артезианских скважин 200 - 300 на трубы из некорродирующих материалов</w:t>
            </w:r>
          </w:p>
        </w:tc>
        <w:tc>
          <w:tcPr>
            <w:tcW w:w="1976" w:type="dxa"/>
            <w:vAlign w:val="center"/>
          </w:tcPr>
          <w:p w:rsidR="00952E23" w:rsidRDefault="00952E23">
            <w:pPr>
              <w:pStyle w:val="ConsPlusNormal"/>
              <w:jc w:val="center"/>
            </w:pPr>
            <w:r>
              <w:t>2019 - 2020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13</w:t>
            </w:r>
          </w:p>
        </w:tc>
        <w:tc>
          <w:tcPr>
            <w:tcW w:w="3061" w:type="dxa"/>
          </w:tcPr>
          <w:p w:rsidR="00952E23" w:rsidRDefault="00952E23">
            <w:pPr>
              <w:pStyle w:val="ConsPlusNormal"/>
            </w:pPr>
            <w:r>
              <w:t>Установка расходомеров на артезианских скважинах</w:t>
            </w:r>
          </w:p>
        </w:tc>
        <w:tc>
          <w:tcPr>
            <w:tcW w:w="1976" w:type="dxa"/>
            <w:vAlign w:val="center"/>
          </w:tcPr>
          <w:p w:rsidR="00952E23" w:rsidRDefault="00952E23">
            <w:pPr>
              <w:pStyle w:val="ConsPlusNormal"/>
              <w:jc w:val="center"/>
            </w:pPr>
            <w:r>
              <w:t>2017 - 2027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14</w:t>
            </w:r>
          </w:p>
        </w:tc>
        <w:tc>
          <w:tcPr>
            <w:tcW w:w="3061" w:type="dxa"/>
          </w:tcPr>
          <w:p w:rsidR="00952E23" w:rsidRDefault="00952E23">
            <w:pPr>
              <w:pStyle w:val="ConsPlusNormal"/>
            </w:pPr>
            <w:r>
              <w:t>Тампонаж артезианских скважин, выработавших свой эксплуатационный ресурс</w:t>
            </w:r>
          </w:p>
        </w:tc>
        <w:tc>
          <w:tcPr>
            <w:tcW w:w="1976" w:type="dxa"/>
            <w:vAlign w:val="center"/>
          </w:tcPr>
          <w:p w:rsidR="00952E23" w:rsidRDefault="00952E23">
            <w:pPr>
              <w:pStyle w:val="ConsPlusNormal"/>
              <w:jc w:val="center"/>
            </w:pPr>
            <w:r>
              <w:t>2022 - 2025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15</w:t>
            </w:r>
          </w:p>
        </w:tc>
        <w:tc>
          <w:tcPr>
            <w:tcW w:w="3061" w:type="dxa"/>
          </w:tcPr>
          <w:p w:rsidR="00952E23" w:rsidRDefault="00952E23">
            <w:pPr>
              <w:pStyle w:val="ConsPlusNormal"/>
            </w:pPr>
            <w:r>
              <w:t>Строительство артезианских скважин с обустройством ЗСО первого пояса</w:t>
            </w:r>
          </w:p>
        </w:tc>
        <w:tc>
          <w:tcPr>
            <w:tcW w:w="1976" w:type="dxa"/>
            <w:vAlign w:val="center"/>
          </w:tcPr>
          <w:p w:rsidR="00952E23" w:rsidRDefault="00952E23">
            <w:pPr>
              <w:pStyle w:val="ConsPlusNormal"/>
              <w:jc w:val="center"/>
            </w:pPr>
            <w:r>
              <w:t>2022 - 2027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16</w:t>
            </w:r>
          </w:p>
        </w:tc>
        <w:tc>
          <w:tcPr>
            <w:tcW w:w="3061" w:type="dxa"/>
          </w:tcPr>
          <w:p w:rsidR="00952E23" w:rsidRDefault="00952E23">
            <w:pPr>
              <w:pStyle w:val="ConsPlusNormal"/>
            </w:pPr>
            <w:r>
              <w:t xml:space="preserve">Замена технологического оборудования на </w:t>
            </w:r>
            <w:proofErr w:type="spellStart"/>
            <w:r>
              <w:t>энергоэффективное</w:t>
            </w:r>
            <w:proofErr w:type="spellEnd"/>
            <w:r>
              <w:t xml:space="preserve"> на водопроводной насосной станции второго подъем</w:t>
            </w:r>
          </w:p>
        </w:tc>
        <w:tc>
          <w:tcPr>
            <w:tcW w:w="1976" w:type="dxa"/>
            <w:vAlign w:val="center"/>
          </w:tcPr>
          <w:p w:rsidR="00952E23" w:rsidRDefault="00952E23">
            <w:pPr>
              <w:pStyle w:val="ConsPlusNormal"/>
              <w:jc w:val="center"/>
            </w:pPr>
            <w:r>
              <w:t>2024 - 2025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17</w:t>
            </w:r>
          </w:p>
        </w:tc>
        <w:tc>
          <w:tcPr>
            <w:tcW w:w="3061" w:type="dxa"/>
          </w:tcPr>
          <w:p w:rsidR="00952E23" w:rsidRDefault="00952E23">
            <w:pPr>
              <w:pStyle w:val="ConsPlusNormal"/>
            </w:pPr>
            <w:r>
              <w:t>Замена магистральных водопроводных сетей, исчерпавших свой эксплуатационный ресурс, с заменой их на трубы из некорродирующих материалов</w:t>
            </w:r>
          </w:p>
        </w:tc>
        <w:tc>
          <w:tcPr>
            <w:tcW w:w="1976" w:type="dxa"/>
            <w:vAlign w:val="center"/>
          </w:tcPr>
          <w:p w:rsidR="00952E23" w:rsidRDefault="00952E23">
            <w:pPr>
              <w:pStyle w:val="ConsPlusNormal"/>
              <w:jc w:val="center"/>
            </w:pPr>
            <w:r>
              <w:t>2017 - 2027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18</w:t>
            </w:r>
          </w:p>
        </w:tc>
        <w:tc>
          <w:tcPr>
            <w:tcW w:w="3061" w:type="dxa"/>
          </w:tcPr>
          <w:p w:rsidR="00952E23" w:rsidRDefault="00952E23">
            <w:pPr>
              <w:pStyle w:val="ConsPlusNormal"/>
            </w:pPr>
            <w:r>
              <w:t>Строительство магистральных водопроводных сетей для подключения существующей и планируемой застройки к централизованным системам водоснабжения</w:t>
            </w:r>
          </w:p>
        </w:tc>
        <w:tc>
          <w:tcPr>
            <w:tcW w:w="1976" w:type="dxa"/>
            <w:vAlign w:val="center"/>
          </w:tcPr>
          <w:p w:rsidR="00952E23" w:rsidRDefault="00952E23">
            <w:pPr>
              <w:pStyle w:val="ConsPlusNormal"/>
              <w:jc w:val="center"/>
            </w:pPr>
            <w:r>
              <w:t>2017 - 2027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19</w:t>
            </w:r>
          </w:p>
        </w:tc>
        <w:tc>
          <w:tcPr>
            <w:tcW w:w="3061" w:type="dxa"/>
          </w:tcPr>
          <w:p w:rsidR="00952E23" w:rsidRDefault="00952E23">
            <w:pPr>
              <w:pStyle w:val="ConsPlusNormal"/>
            </w:pPr>
            <w:r>
              <w:t>Реконструкция и модернизация городских канализационных очистных сооружений, производительностью 17000 м</w:t>
            </w:r>
            <w:r>
              <w:rPr>
                <w:vertAlign w:val="superscript"/>
              </w:rPr>
              <w:t>3</w:t>
            </w:r>
            <w:r>
              <w:t>/</w:t>
            </w:r>
            <w:proofErr w:type="spellStart"/>
            <w:r>
              <w:t>сут</w:t>
            </w:r>
            <w:proofErr w:type="spellEnd"/>
          </w:p>
        </w:tc>
        <w:tc>
          <w:tcPr>
            <w:tcW w:w="1976" w:type="dxa"/>
            <w:vAlign w:val="center"/>
          </w:tcPr>
          <w:p w:rsidR="00952E23" w:rsidRDefault="00952E23">
            <w:pPr>
              <w:pStyle w:val="ConsPlusNormal"/>
              <w:jc w:val="center"/>
            </w:pPr>
            <w:r>
              <w:t>2017 - 2018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20</w:t>
            </w:r>
          </w:p>
        </w:tc>
        <w:tc>
          <w:tcPr>
            <w:tcW w:w="3061" w:type="dxa"/>
          </w:tcPr>
          <w:p w:rsidR="00952E23" w:rsidRDefault="00952E23">
            <w:pPr>
              <w:pStyle w:val="ConsPlusNormal"/>
            </w:pPr>
            <w:r>
              <w:t>Строительство КНС N 1 на ул. Линейной - ул. Чапаева, производительностью 1000 м</w:t>
            </w:r>
            <w:r>
              <w:rPr>
                <w:vertAlign w:val="superscript"/>
              </w:rPr>
              <w:t>3</w:t>
            </w:r>
            <w:r>
              <w:t>/ч</w:t>
            </w:r>
          </w:p>
        </w:tc>
        <w:tc>
          <w:tcPr>
            <w:tcW w:w="1976" w:type="dxa"/>
            <w:vAlign w:val="center"/>
          </w:tcPr>
          <w:p w:rsidR="00952E23" w:rsidRDefault="00952E23">
            <w:pPr>
              <w:pStyle w:val="ConsPlusNormal"/>
              <w:jc w:val="center"/>
            </w:pPr>
            <w:r>
              <w:t>2017 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21</w:t>
            </w:r>
          </w:p>
        </w:tc>
        <w:tc>
          <w:tcPr>
            <w:tcW w:w="3061" w:type="dxa"/>
          </w:tcPr>
          <w:p w:rsidR="00952E23" w:rsidRDefault="00952E23">
            <w:pPr>
              <w:pStyle w:val="ConsPlusNormal"/>
            </w:pPr>
            <w:r>
              <w:t xml:space="preserve">Строительство КНС N 2 на ул. </w:t>
            </w:r>
            <w:r>
              <w:lastRenderedPageBreak/>
              <w:t>Энергетиков, производительностью 100 м</w:t>
            </w:r>
            <w:r>
              <w:rPr>
                <w:vertAlign w:val="superscript"/>
              </w:rPr>
              <w:t>3</w:t>
            </w:r>
            <w:r>
              <w:t>/ч</w:t>
            </w:r>
          </w:p>
        </w:tc>
        <w:tc>
          <w:tcPr>
            <w:tcW w:w="1976" w:type="dxa"/>
            <w:vAlign w:val="center"/>
          </w:tcPr>
          <w:p w:rsidR="00952E23" w:rsidRDefault="00952E23">
            <w:pPr>
              <w:pStyle w:val="ConsPlusNormal"/>
              <w:jc w:val="center"/>
            </w:pPr>
            <w:r>
              <w:lastRenderedPageBreak/>
              <w:t>2021 г.</w:t>
            </w:r>
          </w:p>
        </w:tc>
        <w:tc>
          <w:tcPr>
            <w:tcW w:w="3175" w:type="dxa"/>
          </w:tcPr>
          <w:p w:rsidR="00952E23" w:rsidRDefault="00952E23">
            <w:pPr>
              <w:pStyle w:val="ConsPlusNormal"/>
            </w:pPr>
            <w:r>
              <w:t xml:space="preserve">Администрация города </w:t>
            </w:r>
            <w:r>
              <w:lastRenderedPageBreak/>
              <w:t>Сердобска</w:t>
            </w:r>
          </w:p>
        </w:tc>
      </w:tr>
      <w:tr w:rsidR="00952E23">
        <w:tc>
          <w:tcPr>
            <w:tcW w:w="622" w:type="dxa"/>
            <w:vAlign w:val="center"/>
          </w:tcPr>
          <w:p w:rsidR="00952E23" w:rsidRDefault="00952E23">
            <w:pPr>
              <w:pStyle w:val="ConsPlusNormal"/>
              <w:jc w:val="center"/>
            </w:pPr>
            <w:r>
              <w:lastRenderedPageBreak/>
              <w:t>22</w:t>
            </w:r>
          </w:p>
        </w:tc>
        <w:tc>
          <w:tcPr>
            <w:tcW w:w="3061" w:type="dxa"/>
          </w:tcPr>
          <w:p w:rsidR="00952E23" w:rsidRDefault="00952E23">
            <w:pPr>
              <w:pStyle w:val="ConsPlusNormal"/>
            </w:pPr>
            <w:r>
              <w:t>Строительство новой КНС N 5 в восточной части города, производительностью 15 м</w:t>
            </w:r>
            <w:r>
              <w:rPr>
                <w:vertAlign w:val="superscript"/>
              </w:rPr>
              <w:t>3</w:t>
            </w:r>
            <w:r>
              <w:t>/ч</w:t>
            </w:r>
          </w:p>
        </w:tc>
        <w:tc>
          <w:tcPr>
            <w:tcW w:w="1976" w:type="dxa"/>
            <w:vAlign w:val="center"/>
          </w:tcPr>
          <w:p w:rsidR="00952E23" w:rsidRDefault="00952E23">
            <w:pPr>
              <w:pStyle w:val="ConsPlusNormal"/>
              <w:jc w:val="center"/>
            </w:pPr>
            <w:r>
              <w:t>2021 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23</w:t>
            </w:r>
          </w:p>
        </w:tc>
        <w:tc>
          <w:tcPr>
            <w:tcW w:w="3061" w:type="dxa"/>
          </w:tcPr>
          <w:p w:rsidR="00952E23" w:rsidRDefault="00952E23">
            <w:pPr>
              <w:pStyle w:val="ConsPlusNormal"/>
            </w:pPr>
            <w:r>
              <w:t>Строительство новой КНС N 6 в пос. им. Калинина, производительностью 15 м</w:t>
            </w:r>
            <w:r>
              <w:rPr>
                <w:vertAlign w:val="superscript"/>
              </w:rPr>
              <w:t>3</w:t>
            </w:r>
            <w:r>
              <w:t>/ч</w:t>
            </w:r>
          </w:p>
        </w:tc>
        <w:tc>
          <w:tcPr>
            <w:tcW w:w="1976" w:type="dxa"/>
            <w:vAlign w:val="center"/>
          </w:tcPr>
          <w:p w:rsidR="00952E23" w:rsidRDefault="00952E23">
            <w:pPr>
              <w:pStyle w:val="ConsPlusNormal"/>
              <w:jc w:val="center"/>
            </w:pPr>
            <w:r>
              <w:t>2021 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24</w:t>
            </w:r>
          </w:p>
        </w:tc>
        <w:tc>
          <w:tcPr>
            <w:tcW w:w="3061" w:type="dxa"/>
          </w:tcPr>
          <w:p w:rsidR="00952E23" w:rsidRDefault="00952E23">
            <w:pPr>
              <w:pStyle w:val="ConsPlusNormal"/>
            </w:pPr>
            <w:r>
              <w:t xml:space="preserve">Строительство новой КНС N 7 в пос. </w:t>
            </w:r>
            <w:proofErr w:type="gramStart"/>
            <w:r>
              <w:t>Октябрьский</w:t>
            </w:r>
            <w:proofErr w:type="gramEnd"/>
            <w:r>
              <w:t>, производительностью 15 м</w:t>
            </w:r>
            <w:r>
              <w:rPr>
                <w:vertAlign w:val="superscript"/>
              </w:rPr>
              <w:t>3</w:t>
            </w:r>
            <w:r>
              <w:t>/ч</w:t>
            </w:r>
          </w:p>
        </w:tc>
        <w:tc>
          <w:tcPr>
            <w:tcW w:w="1976" w:type="dxa"/>
            <w:vAlign w:val="center"/>
          </w:tcPr>
          <w:p w:rsidR="00952E23" w:rsidRDefault="00952E23">
            <w:pPr>
              <w:pStyle w:val="ConsPlusNormal"/>
              <w:jc w:val="center"/>
            </w:pPr>
            <w:r>
              <w:t>2021 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25</w:t>
            </w:r>
          </w:p>
        </w:tc>
        <w:tc>
          <w:tcPr>
            <w:tcW w:w="3061" w:type="dxa"/>
          </w:tcPr>
          <w:p w:rsidR="00952E23" w:rsidRDefault="00952E23">
            <w:pPr>
              <w:pStyle w:val="ConsPlusNormal"/>
            </w:pPr>
            <w:r>
              <w:t>Строительство напорных коллекторов 110 мм в две нитки от КНС N 5, КНС N 6 и от КНС N 7</w:t>
            </w:r>
          </w:p>
        </w:tc>
        <w:tc>
          <w:tcPr>
            <w:tcW w:w="1976" w:type="dxa"/>
            <w:vAlign w:val="center"/>
          </w:tcPr>
          <w:p w:rsidR="00952E23" w:rsidRDefault="00952E23">
            <w:pPr>
              <w:pStyle w:val="ConsPlusNormal"/>
              <w:jc w:val="center"/>
            </w:pPr>
            <w:r>
              <w:t>2023 - 2027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26</w:t>
            </w:r>
          </w:p>
        </w:tc>
        <w:tc>
          <w:tcPr>
            <w:tcW w:w="3061" w:type="dxa"/>
          </w:tcPr>
          <w:p w:rsidR="00952E23" w:rsidRDefault="00952E23">
            <w:pPr>
              <w:pStyle w:val="ConsPlusNormal"/>
            </w:pPr>
            <w:r>
              <w:t>Перекладка устаревшего напорного коллектора от КНС N 1 до КОС, выработавших свой эксплуатационный ресурс, диаметром 400 мм</w:t>
            </w:r>
          </w:p>
        </w:tc>
        <w:tc>
          <w:tcPr>
            <w:tcW w:w="1976" w:type="dxa"/>
            <w:vAlign w:val="center"/>
          </w:tcPr>
          <w:p w:rsidR="00952E23" w:rsidRDefault="00952E23">
            <w:pPr>
              <w:pStyle w:val="ConsPlusNormal"/>
              <w:jc w:val="center"/>
            </w:pPr>
            <w:r>
              <w:t>2018 - 2019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27</w:t>
            </w:r>
          </w:p>
        </w:tc>
        <w:tc>
          <w:tcPr>
            <w:tcW w:w="3061" w:type="dxa"/>
          </w:tcPr>
          <w:p w:rsidR="00952E23" w:rsidRDefault="00952E23">
            <w:pPr>
              <w:pStyle w:val="ConsPlusNormal"/>
              <w:jc w:val="both"/>
            </w:pPr>
            <w:r>
              <w:t>Перекладка устаревших сетей водоотведения, выработавших свой эксплуатационный ресурс</w:t>
            </w:r>
          </w:p>
        </w:tc>
        <w:tc>
          <w:tcPr>
            <w:tcW w:w="1976" w:type="dxa"/>
            <w:vAlign w:val="center"/>
          </w:tcPr>
          <w:p w:rsidR="00952E23" w:rsidRDefault="00952E23">
            <w:pPr>
              <w:pStyle w:val="ConsPlusNormal"/>
              <w:jc w:val="center"/>
            </w:pPr>
            <w:r>
              <w:t>2017 - 2027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28</w:t>
            </w:r>
          </w:p>
        </w:tc>
        <w:tc>
          <w:tcPr>
            <w:tcW w:w="3061" w:type="dxa"/>
          </w:tcPr>
          <w:p w:rsidR="00952E23" w:rsidRDefault="00952E23">
            <w:pPr>
              <w:pStyle w:val="ConsPlusNormal"/>
            </w:pPr>
            <w:r>
              <w:t>Строительство уличных самотечных сетей канализации для подачи стоков от существующей и планируемой застройки</w:t>
            </w:r>
          </w:p>
        </w:tc>
        <w:tc>
          <w:tcPr>
            <w:tcW w:w="1976" w:type="dxa"/>
            <w:vAlign w:val="center"/>
          </w:tcPr>
          <w:p w:rsidR="00952E23" w:rsidRDefault="00952E23">
            <w:pPr>
              <w:pStyle w:val="ConsPlusNormal"/>
              <w:jc w:val="center"/>
            </w:pPr>
            <w:r>
              <w:t>2017 - 2027 гг.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29</w:t>
            </w:r>
          </w:p>
        </w:tc>
        <w:tc>
          <w:tcPr>
            <w:tcW w:w="3061" w:type="dxa"/>
          </w:tcPr>
          <w:p w:rsidR="00952E23" w:rsidRDefault="00952E23">
            <w:pPr>
              <w:pStyle w:val="ConsPlusNormal"/>
            </w:pPr>
            <w:r>
              <w:t xml:space="preserve">Перевод многоквартирного дома по ул. </w:t>
            </w:r>
            <w:proofErr w:type="gramStart"/>
            <w:r>
              <w:t>Лесная</w:t>
            </w:r>
            <w:proofErr w:type="gramEnd"/>
            <w:r>
              <w:t>, д. 48 на индивидуальное поквартирное газовое отопление</w:t>
            </w:r>
          </w:p>
        </w:tc>
        <w:tc>
          <w:tcPr>
            <w:tcW w:w="1976" w:type="dxa"/>
            <w:vAlign w:val="center"/>
          </w:tcPr>
          <w:p w:rsidR="00952E23" w:rsidRDefault="00952E23">
            <w:pPr>
              <w:pStyle w:val="ConsPlusNormal"/>
              <w:jc w:val="center"/>
            </w:pPr>
            <w:r>
              <w:t>2017 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30</w:t>
            </w:r>
          </w:p>
        </w:tc>
        <w:tc>
          <w:tcPr>
            <w:tcW w:w="3061" w:type="dxa"/>
          </w:tcPr>
          <w:p w:rsidR="00952E23" w:rsidRDefault="00952E23">
            <w:pPr>
              <w:pStyle w:val="ConsPlusNormal"/>
            </w:pPr>
            <w:r>
              <w:t xml:space="preserve">Перевод многоквартирного дома по ул. </w:t>
            </w:r>
            <w:proofErr w:type="spellStart"/>
            <w:r>
              <w:t>Балашовская</w:t>
            </w:r>
            <w:proofErr w:type="spellEnd"/>
            <w:r>
              <w:t>, д. 2 на индивидуальное поквартирное газовое отопление</w:t>
            </w:r>
          </w:p>
        </w:tc>
        <w:tc>
          <w:tcPr>
            <w:tcW w:w="1976" w:type="dxa"/>
            <w:vAlign w:val="center"/>
          </w:tcPr>
          <w:p w:rsidR="00952E23" w:rsidRDefault="00952E23">
            <w:pPr>
              <w:pStyle w:val="ConsPlusNormal"/>
              <w:jc w:val="center"/>
            </w:pPr>
            <w:r>
              <w:t>2017 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31</w:t>
            </w:r>
          </w:p>
        </w:tc>
        <w:tc>
          <w:tcPr>
            <w:tcW w:w="3061" w:type="dxa"/>
          </w:tcPr>
          <w:p w:rsidR="00952E23" w:rsidRDefault="00952E23">
            <w:pPr>
              <w:pStyle w:val="ConsPlusNormal"/>
            </w:pPr>
            <w:r>
              <w:t xml:space="preserve">Перевод многоквартирного дома по ул. </w:t>
            </w:r>
            <w:proofErr w:type="spellStart"/>
            <w:r>
              <w:t>Балашовская</w:t>
            </w:r>
            <w:proofErr w:type="spellEnd"/>
            <w:r>
              <w:t>, д. 4 на индивидуальное поквартирное газовое отопление</w:t>
            </w:r>
          </w:p>
        </w:tc>
        <w:tc>
          <w:tcPr>
            <w:tcW w:w="1976" w:type="dxa"/>
            <w:vAlign w:val="center"/>
          </w:tcPr>
          <w:p w:rsidR="00952E23" w:rsidRDefault="00952E23">
            <w:pPr>
              <w:pStyle w:val="ConsPlusNormal"/>
              <w:jc w:val="center"/>
            </w:pPr>
            <w:r>
              <w:t>2017 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lastRenderedPageBreak/>
              <w:t>32</w:t>
            </w:r>
          </w:p>
        </w:tc>
        <w:tc>
          <w:tcPr>
            <w:tcW w:w="3061" w:type="dxa"/>
          </w:tcPr>
          <w:p w:rsidR="00952E23" w:rsidRDefault="00952E23">
            <w:pPr>
              <w:pStyle w:val="ConsPlusNormal"/>
            </w:pPr>
            <w:r>
              <w:t xml:space="preserve">Перевод многоквартирного дома по ул. </w:t>
            </w:r>
            <w:proofErr w:type="spellStart"/>
            <w:r>
              <w:t>Балашовская</w:t>
            </w:r>
            <w:proofErr w:type="spellEnd"/>
            <w:r>
              <w:t>, д. 6 на индивидуальное поквартирное газовое отопление</w:t>
            </w:r>
          </w:p>
        </w:tc>
        <w:tc>
          <w:tcPr>
            <w:tcW w:w="1976" w:type="dxa"/>
            <w:vAlign w:val="center"/>
          </w:tcPr>
          <w:p w:rsidR="00952E23" w:rsidRDefault="00952E23">
            <w:pPr>
              <w:pStyle w:val="ConsPlusNormal"/>
              <w:jc w:val="center"/>
            </w:pPr>
            <w:r>
              <w:t>2017 г.</w:t>
            </w:r>
          </w:p>
        </w:tc>
        <w:tc>
          <w:tcPr>
            <w:tcW w:w="3175" w:type="dxa"/>
          </w:tcPr>
          <w:p w:rsidR="00952E23" w:rsidRDefault="00952E23">
            <w:pPr>
              <w:pStyle w:val="ConsPlusNormal"/>
            </w:pPr>
            <w:r>
              <w:t>Администрация города Сердобска</w:t>
            </w:r>
          </w:p>
        </w:tc>
      </w:tr>
      <w:tr w:rsidR="00952E23">
        <w:tc>
          <w:tcPr>
            <w:tcW w:w="622" w:type="dxa"/>
            <w:vAlign w:val="center"/>
          </w:tcPr>
          <w:p w:rsidR="00952E23" w:rsidRDefault="00952E23">
            <w:pPr>
              <w:pStyle w:val="ConsPlusNormal"/>
              <w:jc w:val="center"/>
            </w:pPr>
            <w:r>
              <w:t>33</w:t>
            </w:r>
          </w:p>
        </w:tc>
        <w:tc>
          <w:tcPr>
            <w:tcW w:w="3061" w:type="dxa"/>
          </w:tcPr>
          <w:p w:rsidR="00952E23" w:rsidRDefault="00952E23">
            <w:pPr>
              <w:pStyle w:val="ConsPlusNormal"/>
            </w:pPr>
            <w:r>
              <w:t xml:space="preserve">Перевод многоквартирного дома по ул. </w:t>
            </w:r>
            <w:proofErr w:type="spellStart"/>
            <w:r>
              <w:t>Балашовская</w:t>
            </w:r>
            <w:proofErr w:type="spellEnd"/>
            <w:r>
              <w:t>, д. 8 на индивидуальное поквартирное газовое отопление</w:t>
            </w:r>
          </w:p>
        </w:tc>
        <w:tc>
          <w:tcPr>
            <w:tcW w:w="1976" w:type="dxa"/>
            <w:vAlign w:val="center"/>
          </w:tcPr>
          <w:p w:rsidR="00952E23" w:rsidRDefault="00952E23">
            <w:pPr>
              <w:pStyle w:val="ConsPlusNormal"/>
              <w:jc w:val="center"/>
            </w:pPr>
            <w:r>
              <w:t>2017 г.</w:t>
            </w:r>
          </w:p>
        </w:tc>
        <w:tc>
          <w:tcPr>
            <w:tcW w:w="3175" w:type="dxa"/>
          </w:tcPr>
          <w:p w:rsidR="00952E23" w:rsidRDefault="00952E23">
            <w:pPr>
              <w:pStyle w:val="ConsPlusNormal"/>
            </w:pPr>
            <w:r>
              <w:t>Администрация города Сердобска</w:t>
            </w:r>
          </w:p>
        </w:tc>
      </w:tr>
    </w:tbl>
    <w:p w:rsidR="00952E23" w:rsidRDefault="00952E23">
      <w:pPr>
        <w:pStyle w:val="ConsPlusNormal"/>
        <w:ind w:firstLine="540"/>
        <w:jc w:val="both"/>
      </w:pPr>
    </w:p>
    <w:p w:rsidR="00952E23" w:rsidRDefault="00952E23">
      <w:pPr>
        <w:pStyle w:val="ConsPlusNormal"/>
        <w:ind w:firstLine="540"/>
        <w:jc w:val="both"/>
      </w:pPr>
    </w:p>
    <w:p w:rsidR="00952E23" w:rsidRDefault="00952E23">
      <w:pPr>
        <w:pStyle w:val="ConsPlusNormal"/>
        <w:pBdr>
          <w:bottom w:val="single" w:sz="6" w:space="0" w:color="auto"/>
        </w:pBdr>
        <w:spacing w:before="100" w:after="100"/>
        <w:jc w:val="both"/>
        <w:rPr>
          <w:sz w:val="2"/>
          <w:szCs w:val="2"/>
        </w:rPr>
      </w:pPr>
    </w:p>
    <w:p w:rsidR="004E45C4" w:rsidRDefault="004E45C4"/>
    <w:sectPr w:rsidR="004E45C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23"/>
    <w:rsid w:val="00000619"/>
    <w:rsid w:val="00001864"/>
    <w:rsid w:val="00001C07"/>
    <w:rsid w:val="00013258"/>
    <w:rsid w:val="000166EA"/>
    <w:rsid w:val="00020814"/>
    <w:rsid w:val="00024F20"/>
    <w:rsid w:val="0005105D"/>
    <w:rsid w:val="00054AB6"/>
    <w:rsid w:val="00070B92"/>
    <w:rsid w:val="00070DA1"/>
    <w:rsid w:val="00083EFE"/>
    <w:rsid w:val="00090B4F"/>
    <w:rsid w:val="00093D04"/>
    <w:rsid w:val="000A13BB"/>
    <w:rsid w:val="000A193D"/>
    <w:rsid w:val="000B4B4F"/>
    <w:rsid w:val="000B4F68"/>
    <w:rsid w:val="000C440D"/>
    <w:rsid w:val="000F60F7"/>
    <w:rsid w:val="000F6902"/>
    <w:rsid w:val="00100A27"/>
    <w:rsid w:val="00107210"/>
    <w:rsid w:val="0011253C"/>
    <w:rsid w:val="001218C7"/>
    <w:rsid w:val="00122BB3"/>
    <w:rsid w:val="00123729"/>
    <w:rsid w:val="00127D49"/>
    <w:rsid w:val="0013296A"/>
    <w:rsid w:val="001344D6"/>
    <w:rsid w:val="00134B6F"/>
    <w:rsid w:val="00174D82"/>
    <w:rsid w:val="001763A6"/>
    <w:rsid w:val="00182EFA"/>
    <w:rsid w:val="00186F97"/>
    <w:rsid w:val="00195CC5"/>
    <w:rsid w:val="001A31A8"/>
    <w:rsid w:val="001A5B56"/>
    <w:rsid w:val="001B17FC"/>
    <w:rsid w:val="001B6895"/>
    <w:rsid w:val="001D5149"/>
    <w:rsid w:val="001D749F"/>
    <w:rsid w:val="001E0152"/>
    <w:rsid w:val="001E61F2"/>
    <w:rsid w:val="001F37BE"/>
    <w:rsid w:val="001F640A"/>
    <w:rsid w:val="0020143C"/>
    <w:rsid w:val="00203D06"/>
    <w:rsid w:val="0020485E"/>
    <w:rsid w:val="00216714"/>
    <w:rsid w:val="002235CF"/>
    <w:rsid w:val="002368C7"/>
    <w:rsid w:val="00253318"/>
    <w:rsid w:val="00261902"/>
    <w:rsid w:val="00261A7D"/>
    <w:rsid w:val="002624AC"/>
    <w:rsid w:val="00263111"/>
    <w:rsid w:val="00265677"/>
    <w:rsid w:val="0027021D"/>
    <w:rsid w:val="00286782"/>
    <w:rsid w:val="00287FE4"/>
    <w:rsid w:val="002A2128"/>
    <w:rsid w:val="002A266A"/>
    <w:rsid w:val="002A4123"/>
    <w:rsid w:val="002A6564"/>
    <w:rsid w:val="002B3087"/>
    <w:rsid w:val="002B6851"/>
    <w:rsid w:val="002B7100"/>
    <w:rsid w:val="002C15A6"/>
    <w:rsid w:val="002C518D"/>
    <w:rsid w:val="002E2998"/>
    <w:rsid w:val="002E34FA"/>
    <w:rsid w:val="002E4358"/>
    <w:rsid w:val="002F4D40"/>
    <w:rsid w:val="002F4FDF"/>
    <w:rsid w:val="003075B0"/>
    <w:rsid w:val="003117E9"/>
    <w:rsid w:val="00316C4E"/>
    <w:rsid w:val="00324572"/>
    <w:rsid w:val="0033241A"/>
    <w:rsid w:val="003400A0"/>
    <w:rsid w:val="003543A7"/>
    <w:rsid w:val="00357B99"/>
    <w:rsid w:val="003614EF"/>
    <w:rsid w:val="003834DC"/>
    <w:rsid w:val="0038432D"/>
    <w:rsid w:val="003A26AC"/>
    <w:rsid w:val="003B0401"/>
    <w:rsid w:val="003C366B"/>
    <w:rsid w:val="003C54B4"/>
    <w:rsid w:val="003D723F"/>
    <w:rsid w:val="003F62C5"/>
    <w:rsid w:val="003F78D4"/>
    <w:rsid w:val="00401789"/>
    <w:rsid w:val="004056EC"/>
    <w:rsid w:val="0041143D"/>
    <w:rsid w:val="00421F1C"/>
    <w:rsid w:val="00426C6F"/>
    <w:rsid w:val="00427CC8"/>
    <w:rsid w:val="004409D7"/>
    <w:rsid w:val="00445A26"/>
    <w:rsid w:val="0045374C"/>
    <w:rsid w:val="004655E3"/>
    <w:rsid w:val="0047187B"/>
    <w:rsid w:val="004726C0"/>
    <w:rsid w:val="004756C3"/>
    <w:rsid w:val="00484264"/>
    <w:rsid w:val="0048524D"/>
    <w:rsid w:val="00487AE4"/>
    <w:rsid w:val="004917B8"/>
    <w:rsid w:val="00491F24"/>
    <w:rsid w:val="004A398D"/>
    <w:rsid w:val="004A4491"/>
    <w:rsid w:val="004A557C"/>
    <w:rsid w:val="004A6AF7"/>
    <w:rsid w:val="004C0701"/>
    <w:rsid w:val="004C3100"/>
    <w:rsid w:val="004C710A"/>
    <w:rsid w:val="004E45C4"/>
    <w:rsid w:val="004E53E6"/>
    <w:rsid w:val="0050133D"/>
    <w:rsid w:val="005015C6"/>
    <w:rsid w:val="00511818"/>
    <w:rsid w:val="005123DB"/>
    <w:rsid w:val="00526B48"/>
    <w:rsid w:val="00532D6C"/>
    <w:rsid w:val="00536FE0"/>
    <w:rsid w:val="0054114D"/>
    <w:rsid w:val="00543066"/>
    <w:rsid w:val="00550E37"/>
    <w:rsid w:val="00566BB5"/>
    <w:rsid w:val="005755A3"/>
    <w:rsid w:val="0058299A"/>
    <w:rsid w:val="005933A3"/>
    <w:rsid w:val="00597C19"/>
    <w:rsid w:val="005A4C5C"/>
    <w:rsid w:val="005A710E"/>
    <w:rsid w:val="005A7A58"/>
    <w:rsid w:val="005B07E3"/>
    <w:rsid w:val="005B2DFA"/>
    <w:rsid w:val="005B616B"/>
    <w:rsid w:val="005C5D6C"/>
    <w:rsid w:val="005F4B49"/>
    <w:rsid w:val="005F73C1"/>
    <w:rsid w:val="006002FD"/>
    <w:rsid w:val="00604A0A"/>
    <w:rsid w:val="00620358"/>
    <w:rsid w:val="00625E3D"/>
    <w:rsid w:val="00634C3E"/>
    <w:rsid w:val="00646810"/>
    <w:rsid w:val="00667521"/>
    <w:rsid w:val="0067083C"/>
    <w:rsid w:val="00673C48"/>
    <w:rsid w:val="00686CFF"/>
    <w:rsid w:val="00691C78"/>
    <w:rsid w:val="00695729"/>
    <w:rsid w:val="006A2EB8"/>
    <w:rsid w:val="006A34E5"/>
    <w:rsid w:val="006B07C8"/>
    <w:rsid w:val="006C2A88"/>
    <w:rsid w:val="006C3E10"/>
    <w:rsid w:val="006D6539"/>
    <w:rsid w:val="006E34C6"/>
    <w:rsid w:val="006F67F0"/>
    <w:rsid w:val="00707318"/>
    <w:rsid w:val="00715FF2"/>
    <w:rsid w:val="007163A3"/>
    <w:rsid w:val="007225D8"/>
    <w:rsid w:val="0073243E"/>
    <w:rsid w:val="00732DFD"/>
    <w:rsid w:val="0074494C"/>
    <w:rsid w:val="007675C4"/>
    <w:rsid w:val="007702DF"/>
    <w:rsid w:val="00774FDB"/>
    <w:rsid w:val="00782751"/>
    <w:rsid w:val="00797519"/>
    <w:rsid w:val="007A1B0F"/>
    <w:rsid w:val="007A4D4F"/>
    <w:rsid w:val="007B24B4"/>
    <w:rsid w:val="007B5E49"/>
    <w:rsid w:val="007B67D5"/>
    <w:rsid w:val="007C450E"/>
    <w:rsid w:val="007D4918"/>
    <w:rsid w:val="007D6676"/>
    <w:rsid w:val="007E0F92"/>
    <w:rsid w:val="007F17F3"/>
    <w:rsid w:val="007F5504"/>
    <w:rsid w:val="007F6866"/>
    <w:rsid w:val="007F72A2"/>
    <w:rsid w:val="00806533"/>
    <w:rsid w:val="00810DB4"/>
    <w:rsid w:val="00825388"/>
    <w:rsid w:val="00825FE5"/>
    <w:rsid w:val="00830DED"/>
    <w:rsid w:val="00833AFB"/>
    <w:rsid w:val="00836C0E"/>
    <w:rsid w:val="00846F19"/>
    <w:rsid w:val="008521CF"/>
    <w:rsid w:val="008535E7"/>
    <w:rsid w:val="00860C5A"/>
    <w:rsid w:val="00863D21"/>
    <w:rsid w:val="008709FD"/>
    <w:rsid w:val="00872A60"/>
    <w:rsid w:val="008744DD"/>
    <w:rsid w:val="00874EC0"/>
    <w:rsid w:val="00876A43"/>
    <w:rsid w:val="00897AD8"/>
    <w:rsid w:val="008A225D"/>
    <w:rsid w:val="008A65F2"/>
    <w:rsid w:val="008A7AD6"/>
    <w:rsid w:val="008B0807"/>
    <w:rsid w:val="008B3AA7"/>
    <w:rsid w:val="008C47AE"/>
    <w:rsid w:val="008F557F"/>
    <w:rsid w:val="009139EF"/>
    <w:rsid w:val="009145AF"/>
    <w:rsid w:val="009235B8"/>
    <w:rsid w:val="00927E90"/>
    <w:rsid w:val="00937E3A"/>
    <w:rsid w:val="00937F4F"/>
    <w:rsid w:val="00952E23"/>
    <w:rsid w:val="00954A68"/>
    <w:rsid w:val="009653B3"/>
    <w:rsid w:val="009718B5"/>
    <w:rsid w:val="009813B3"/>
    <w:rsid w:val="0098249E"/>
    <w:rsid w:val="009871ED"/>
    <w:rsid w:val="00997126"/>
    <w:rsid w:val="009A1125"/>
    <w:rsid w:val="009A49EF"/>
    <w:rsid w:val="009D4693"/>
    <w:rsid w:val="009D4929"/>
    <w:rsid w:val="009D6429"/>
    <w:rsid w:val="009F149B"/>
    <w:rsid w:val="009F4535"/>
    <w:rsid w:val="00A10375"/>
    <w:rsid w:val="00A232F2"/>
    <w:rsid w:val="00A24DF0"/>
    <w:rsid w:val="00A5395A"/>
    <w:rsid w:val="00A64E34"/>
    <w:rsid w:val="00A878C0"/>
    <w:rsid w:val="00A90B29"/>
    <w:rsid w:val="00A91A14"/>
    <w:rsid w:val="00A9341F"/>
    <w:rsid w:val="00A9444D"/>
    <w:rsid w:val="00AA6F26"/>
    <w:rsid w:val="00AE22F4"/>
    <w:rsid w:val="00AE27B3"/>
    <w:rsid w:val="00AF13E1"/>
    <w:rsid w:val="00AF2DB4"/>
    <w:rsid w:val="00AF4EE8"/>
    <w:rsid w:val="00AF5C65"/>
    <w:rsid w:val="00AF763E"/>
    <w:rsid w:val="00B10910"/>
    <w:rsid w:val="00B24667"/>
    <w:rsid w:val="00B30FD9"/>
    <w:rsid w:val="00B45B15"/>
    <w:rsid w:val="00B45E6C"/>
    <w:rsid w:val="00B46F07"/>
    <w:rsid w:val="00B537AE"/>
    <w:rsid w:val="00B556D2"/>
    <w:rsid w:val="00B55828"/>
    <w:rsid w:val="00B70F0A"/>
    <w:rsid w:val="00B76751"/>
    <w:rsid w:val="00B846D0"/>
    <w:rsid w:val="00B8526B"/>
    <w:rsid w:val="00B8639A"/>
    <w:rsid w:val="00B92BB3"/>
    <w:rsid w:val="00BA07AF"/>
    <w:rsid w:val="00BA084D"/>
    <w:rsid w:val="00BA2EC9"/>
    <w:rsid w:val="00BA41F2"/>
    <w:rsid w:val="00BB4AA8"/>
    <w:rsid w:val="00BC6663"/>
    <w:rsid w:val="00BF1907"/>
    <w:rsid w:val="00C00A4E"/>
    <w:rsid w:val="00C10410"/>
    <w:rsid w:val="00C11834"/>
    <w:rsid w:val="00C21B5C"/>
    <w:rsid w:val="00C27EF9"/>
    <w:rsid w:val="00C43668"/>
    <w:rsid w:val="00C474F8"/>
    <w:rsid w:val="00C52028"/>
    <w:rsid w:val="00C53969"/>
    <w:rsid w:val="00C6796F"/>
    <w:rsid w:val="00C7089A"/>
    <w:rsid w:val="00C76837"/>
    <w:rsid w:val="00C81600"/>
    <w:rsid w:val="00C87AB8"/>
    <w:rsid w:val="00C90A93"/>
    <w:rsid w:val="00C90BFA"/>
    <w:rsid w:val="00CA59A3"/>
    <w:rsid w:val="00CB208A"/>
    <w:rsid w:val="00CC0A46"/>
    <w:rsid w:val="00CE47B7"/>
    <w:rsid w:val="00CE4C6C"/>
    <w:rsid w:val="00CE516B"/>
    <w:rsid w:val="00CE5E9C"/>
    <w:rsid w:val="00CE6464"/>
    <w:rsid w:val="00D066B3"/>
    <w:rsid w:val="00D1045D"/>
    <w:rsid w:val="00D1148B"/>
    <w:rsid w:val="00D11F02"/>
    <w:rsid w:val="00D13626"/>
    <w:rsid w:val="00D17D31"/>
    <w:rsid w:val="00D266D2"/>
    <w:rsid w:val="00D273B9"/>
    <w:rsid w:val="00D301C9"/>
    <w:rsid w:val="00D33651"/>
    <w:rsid w:val="00D47F31"/>
    <w:rsid w:val="00D50309"/>
    <w:rsid w:val="00D67EF3"/>
    <w:rsid w:val="00D70515"/>
    <w:rsid w:val="00D73E61"/>
    <w:rsid w:val="00D7499B"/>
    <w:rsid w:val="00D77C14"/>
    <w:rsid w:val="00D820BC"/>
    <w:rsid w:val="00D83287"/>
    <w:rsid w:val="00D901B4"/>
    <w:rsid w:val="00DA113C"/>
    <w:rsid w:val="00DA4465"/>
    <w:rsid w:val="00DC4108"/>
    <w:rsid w:val="00DC7D1D"/>
    <w:rsid w:val="00DD0A8F"/>
    <w:rsid w:val="00DD74F8"/>
    <w:rsid w:val="00DD7917"/>
    <w:rsid w:val="00DF0232"/>
    <w:rsid w:val="00DF7B68"/>
    <w:rsid w:val="00E141E1"/>
    <w:rsid w:val="00E16B24"/>
    <w:rsid w:val="00E22F07"/>
    <w:rsid w:val="00E4398A"/>
    <w:rsid w:val="00E55453"/>
    <w:rsid w:val="00E60355"/>
    <w:rsid w:val="00E62D4C"/>
    <w:rsid w:val="00E65556"/>
    <w:rsid w:val="00E80FA2"/>
    <w:rsid w:val="00E83480"/>
    <w:rsid w:val="00E8744E"/>
    <w:rsid w:val="00E93CAB"/>
    <w:rsid w:val="00EC07F2"/>
    <w:rsid w:val="00EC0ABB"/>
    <w:rsid w:val="00EC61FA"/>
    <w:rsid w:val="00ED23BC"/>
    <w:rsid w:val="00ED408A"/>
    <w:rsid w:val="00EE27B0"/>
    <w:rsid w:val="00EF5CEF"/>
    <w:rsid w:val="00EF6348"/>
    <w:rsid w:val="00EF6F54"/>
    <w:rsid w:val="00EF7608"/>
    <w:rsid w:val="00F02FEF"/>
    <w:rsid w:val="00F057AE"/>
    <w:rsid w:val="00F104D2"/>
    <w:rsid w:val="00F37908"/>
    <w:rsid w:val="00F45F4B"/>
    <w:rsid w:val="00F54286"/>
    <w:rsid w:val="00F553F6"/>
    <w:rsid w:val="00F639DF"/>
    <w:rsid w:val="00F7495F"/>
    <w:rsid w:val="00F90797"/>
    <w:rsid w:val="00F96CEC"/>
    <w:rsid w:val="00FA0D70"/>
    <w:rsid w:val="00FF3BE8"/>
    <w:rsid w:val="00FF7541"/>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E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2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2E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2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2E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2E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2E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2E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E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2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2E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2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2E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2E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2E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2E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86E10E87233B14A9BF05DCDC594D06F921E718C8F68F1D51D20D633B05B184918C234B1AF4153776C5983AB3291052EB1BFE722878K1I" TargetMode="External"/><Relationship Id="rId18" Type="http://schemas.openxmlformats.org/officeDocument/2006/relationships/hyperlink" Target="consultantplus://offline/ref=D886E10E87233B14A9BF05DCDC594D06FA25EF19C9F98F1D51D20D633B05B184918C234C1BF41E62278A9966F67F0353E91BFC733480307073K0I" TargetMode="External"/><Relationship Id="rId26" Type="http://schemas.openxmlformats.org/officeDocument/2006/relationships/hyperlink" Target="consultantplus://offline/ref=D886E10E87233B14A9BF05DCDC594D06F924E018C8FA8F1D51D20D633B05B184838C7B401AF70063269FCF37B072K9I" TargetMode="External"/><Relationship Id="rId39" Type="http://schemas.openxmlformats.org/officeDocument/2006/relationships/hyperlink" Target="consultantplus://offline/ref=D886E10E87233B14A9BF05DCDC594D06FA22E71DC8F5D217598B01613C0AEE9396C52F4D1BF41F602CD59C73E7270F51F405FD6C28823277K1I" TargetMode="External"/><Relationship Id="rId21" Type="http://schemas.openxmlformats.org/officeDocument/2006/relationships/hyperlink" Target="consultantplus://offline/ref=D886E10E87233B14A9BF05DCDC594D06FA27E710C9F98F1D51D20D633B05B184918C234C1BF41E62228A9966F67F0353E91BFC733480307073K0I" TargetMode="External"/><Relationship Id="rId34" Type="http://schemas.openxmlformats.org/officeDocument/2006/relationships/hyperlink" Target="consultantplus://offline/ref=D886E10E87233B14A9BF1BD1CA351309FA2AB914C1FA82480C8D563E6C0CBBD3D6C37A0E5FF91F632781CC34B97E5F16BF08FD713482316C31AD7775KDI" TargetMode="External"/><Relationship Id="rId42" Type="http://schemas.openxmlformats.org/officeDocument/2006/relationships/hyperlink" Target="consultantplus://offline/ref=D886E10E87233B14A9BF1BD1CA351309FA2AB914C9FC834E05840B346455B7D1D1CC251958B013622783CA3FB2215A03AE50F173299C30732DAF755C7AK1I" TargetMode="External"/><Relationship Id="rId47" Type="http://schemas.openxmlformats.org/officeDocument/2006/relationships/hyperlink" Target="consultantplus://offline/ref=D886E10E87233B14A9BF1BD1CA351309FA2AB914C9FC834E05840B346455B7D1D1CC251958B013622782CF33B5215A03AE50F173299C30732DAF755C7AK1I" TargetMode="External"/><Relationship Id="rId50" Type="http://schemas.openxmlformats.org/officeDocument/2006/relationships/hyperlink" Target="consultantplus://offline/ref=D886E10E87233B14A9BF1BD1CA351309FA2AB914C9FC834E05840B346455B7D1D1CC251958B013622782CC32B7215A03AE50F173299C30732DAF755C7AK1I" TargetMode="External"/><Relationship Id="rId55" Type="http://schemas.openxmlformats.org/officeDocument/2006/relationships/theme" Target="theme/theme1.xml"/><Relationship Id="rId7" Type="http://schemas.openxmlformats.org/officeDocument/2006/relationships/hyperlink" Target="consultantplus://offline/ref=D886E10E87233B14A9BF05DCDC594D06FA20E31BCBFB8F1D51D20D633B05B184838C7B401AF70063269FCF37B072K9I" TargetMode="External"/><Relationship Id="rId12" Type="http://schemas.openxmlformats.org/officeDocument/2006/relationships/hyperlink" Target="consultantplus://offline/ref=D886E10E87233B14A9BF05DCDC594D06FA20E31BCBFB8F1D51D20D633B05B184838C7B401AF70063269FCF37B072K9I" TargetMode="External"/><Relationship Id="rId17" Type="http://schemas.openxmlformats.org/officeDocument/2006/relationships/hyperlink" Target="consultantplus://offline/ref=D886E10E87233B14A9BF05DCDC594D06F824EF11CAFA8F1D51D20D633B05B184838C7B401AF70063269FCF37B072K9I" TargetMode="External"/><Relationship Id="rId25" Type="http://schemas.openxmlformats.org/officeDocument/2006/relationships/hyperlink" Target="consultantplus://offline/ref=D886E10E87233B14A9BF05DCDC594D06F927E71BCEFC8F1D51D20D633B05B184838C7B401AF70063269FCF37B072K9I" TargetMode="External"/><Relationship Id="rId33" Type="http://schemas.openxmlformats.org/officeDocument/2006/relationships/hyperlink" Target="consultantplus://offline/ref=D886E10E87233B14A9BF1BD1CA351309FA2AB914C9FC844B05830B346455B7D1D1CC251958B013622781CC31B7215A03AE50F173299C30732DAF755C7AK1I" TargetMode="External"/><Relationship Id="rId38" Type="http://schemas.openxmlformats.org/officeDocument/2006/relationships/hyperlink" Target="consultantplus://offline/ref=D886E10E87233B14A9BF1AC9D9594D06F924E319CBF5D217598B01613C0AEE81969D234C18EA1E623983CD357BK1I" TargetMode="External"/><Relationship Id="rId46" Type="http://schemas.openxmlformats.org/officeDocument/2006/relationships/hyperlink" Target="consultantplus://offline/ref=D886E10E87233B14A9BF1BD1CA351309FA2AB914C9FC834E05840B346455B7D1D1CC251958B013622782CC32B7215A03AE50F173299C30732DAF755C7AK1I" TargetMode="External"/><Relationship Id="rId2" Type="http://schemas.microsoft.com/office/2007/relationships/stylesWithEffects" Target="stylesWithEffects.xml"/><Relationship Id="rId16" Type="http://schemas.openxmlformats.org/officeDocument/2006/relationships/hyperlink" Target="consultantplus://offline/ref=D886E10E87233B14A9BF05DCDC594D06FA27EE1DCDFC8F1D51D20D633B05B184838C7B401AF70063269FCF37B072K9I" TargetMode="External"/><Relationship Id="rId20" Type="http://schemas.openxmlformats.org/officeDocument/2006/relationships/hyperlink" Target="consultantplus://offline/ref=D886E10E87233B14A9BF05DCDC594D06FA20E31BCBFB8F1D51D20D633B05B184838C7B401AF70063269FCF37B072K9I" TargetMode="External"/><Relationship Id="rId29" Type="http://schemas.openxmlformats.org/officeDocument/2006/relationships/hyperlink" Target="consultantplus://offline/ref=D886E10E87233B14A9BF1BD1CA351309FA2AB914C1FF824E098D563E6C0CBBD3D6C37A1C5FA11362249FCD36AC280E507EK9I" TargetMode="External"/><Relationship Id="rId41" Type="http://schemas.openxmlformats.org/officeDocument/2006/relationships/hyperlink" Target="consultantplus://offline/ref=D886E10E87233B14A9BF1BD1CA351309FA2AB914C9FC834E05840B346455B7D1D1CC251958B013622783CB3FB2215A03AE50F173299C30732DAF755C7AK1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86E10E87233B14A9BF05DCDC594D06F923E710CFFC8F1D51D20D633B05B184838C7B401AF70063269FCF37B072K9I" TargetMode="External"/><Relationship Id="rId11" Type="http://schemas.openxmlformats.org/officeDocument/2006/relationships/hyperlink" Target="consultantplus://offline/ref=D886E10E87233B14A9BF05DCDC594D06FA27EE1DCDFC8F1D51D20D633B05B184838C7B401AF70063269FCF37B072K9I" TargetMode="External"/><Relationship Id="rId24" Type="http://schemas.openxmlformats.org/officeDocument/2006/relationships/hyperlink" Target="consultantplus://offline/ref=D886E10E87233B14A9BF1AC9D9594D06F928E61BCAF5D217598B01613C0AEE81969D234C18EA1E623983CD357BK1I" TargetMode="External"/><Relationship Id="rId32" Type="http://schemas.openxmlformats.org/officeDocument/2006/relationships/hyperlink" Target="consultantplus://offline/ref=D886E10E87233B14A9BF1BD1CA351309FA2AB914C9FC834E05840B346455B7D1D1CC251958B013622783C83FB7215A03AE50F173299C30732DAF755C7AK1I" TargetMode="External"/><Relationship Id="rId37" Type="http://schemas.openxmlformats.org/officeDocument/2006/relationships/hyperlink" Target="consultantplus://offline/ref=D886E10E87233B14A9BF05DCDC594D06FA22E71DC8F5D217598B01613C0AEE9396C52F4D1BF41F602CD59C73E7270F51F405FD6C28823277K1I" TargetMode="External"/><Relationship Id="rId40" Type="http://schemas.openxmlformats.org/officeDocument/2006/relationships/hyperlink" Target="consultantplus://offline/ref=D886E10E87233B14A9BF1BD1CA351309FA2AB914C9FC834E05840B346455B7D1D1CC251958B013622783C83FB7215A03AE50F173299C30732DAF755C7AK1I" TargetMode="External"/><Relationship Id="rId45" Type="http://schemas.openxmlformats.org/officeDocument/2006/relationships/hyperlink" Target="consultantplus://offline/ref=D886E10E87233B14A9BF1BD1CA351309FA2AB914C9FC834E05840B346455B7D1D1CC251958B013622782CD30B6215A03AE50F173299C30732DAF755C7AK1I" TargetMode="External"/><Relationship Id="rId53" Type="http://schemas.openxmlformats.org/officeDocument/2006/relationships/hyperlink" Target="consultantplus://offline/ref=D886E10E87233B14A9BF0CC5DB594D06FF23E31FCAFC8F1D51D20D633B05B184838C7B401AF70063269FCF37B072K9I" TargetMode="External"/><Relationship Id="rId5" Type="http://schemas.openxmlformats.org/officeDocument/2006/relationships/hyperlink" Target="consultantplus://offline/ref=D886E10E87233B14A9BF05DCDC594D06FF23E51BCDFE8F1D51D20D633B05B184918C234B1AF4153776C5983AB3291052EB1BFE722878K1I" TargetMode="External"/><Relationship Id="rId15" Type="http://schemas.openxmlformats.org/officeDocument/2006/relationships/hyperlink" Target="consultantplus://offline/ref=D886E10E87233B14A9BF05DCDC594D06FF23E619C8FE8F1D51D20D633B05B184838C7B401AF70063269FCF37B072K9I" TargetMode="External"/><Relationship Id="rId23" Type="http://schemas.openxmlformats.org/officeDocument/2006/relationships/hyperlink" Target="consultantplus://offline/ref=D886E10E87233B14A9BF05DCDC594D06FA24EE1CC8FB8F1D51D20D633B05B184918C234C1BF41E62238A9966F67F0353E91BFC733480307073K0I" TargetMode="External"/><Relationship Id="rId28" Type="http://schemas.openxmlformats.org/officeDocument/2006/relationships/hyperlink" Target="consultantplus://offline/ref=D886E10E87233B14A9BF05DCDC594D06FF21E51BC8FB8F1D51D20D633B05B184838C7B401AF70063269FCF37B072K9I" TargetMode="External"/><Relationship Id="rId36" Type="http://schemas.openxmlformats.org/officeDocument/2006/relationships/hyperlink" Target="consultantplus://offline/ref=D886E10E87233B14A9BF05DCDC594D06FA22E71DC8F5D217598B01613C0AEE9396C52F4D1BF41F602CD59C73E7270F51F405FD6C28823277K1I" TargetMode="External"/><Relationship Id="rId49" Type="http://schemas.openxmlformats.org/officeDocument/2006/relationships/hyperlink" Target="consultantplus://offline/ref=D886E10E87233B14A9BF1BD1CA351309FA2AB914C9FC834E05840B346455B7D1D1CC251958B013622783C83FB7215A03AE50F173299C30732DAF755C7AK1I" TargetMode="External"/><Relationship Id="rId10" Type="http://schemas.openxmlformats.org/officeDocument/2006/relationships/hyperlink" Target="consultantplus://offline/ref=D886E10E87233B14A9BF05DCDC594D06F921E718C8F68F1D51D20D633B05B184918C234B1AF4153776C5983AB3291052EB1BFE722878K1I" TargetMode="External"/><Relationship Id="rId19" Type="http://schemas.openxmlformats.org/officeDocument/2006/relationships/hyperlink" Target="consultantplus://offline/ref=D886E10E87233B14A9BF05DCDC594D06FA20E31BCBFB8F1D51D20D633B05B184838C7B401AF70063269FCF37B072K9I" TargetMode="External"/><Relationship Id="rId31" Type="http://schemas.openxmlformats.org/officeDocument/2006/relationships/hyperlink" Target="consultantplus://offline/ref=D886E10E87233B14A9BF1BD1CA351309FA2AB914C0FA8D4F0F8D563E6C0CBBD3D6C37A0E5FF91F632783CC35B97E5F16BF08FD713482316C31AD7775KDI" TargetMode="External"/><Relationship Id="rId44" Type="http://schemas.openxmlformats.org/officeDocument/2006/relationships/hyperlink" Target="consultantplus://offline/ref=D886E10E87233B14A9BF1BD1CA351309FA2AB914C9FC834E05840B346455B7D1D1CC251958B013622783C43FB7215A03AE50F173299C30732DAF755C7AK1I" TargetMode="External"/><Relationship Id="rId52" Type="http://schemas.openxmlformats.org/officeDocument/2006/relationships/hyperlink" Target="consultantplus://offline/ref=D886E10E87233B14A9BF1BD1CA351309FA2AB914C0FA8D4F0F8D563E6C0CBBD3D6C37A0E5FF91F632783CC35B97E5F16BF08FD713482316C31AD7775KDI" TargetMode="External"/><Relationship Id="rId4" Type="http://schemas.openxmlformats.org/officeDocument/2006/relationships/webSettings" Target="webSettings.xml"/><Relationship Id="rId9" Type="http://schemas.openxmlformats.org/officeDocument/2006/relationships/hyperlink" Target="consultantplus://offline/ref=D886E10E87233B14A9BF1BD1CA351309FA2AB914C9FF8C4D0B830B346455B7D1D1CC25194AB04B6E2682D337B3340C52E870K6I" TargetMode="External"/><Relationship Id="rId14" Type="http://schemas.openxmlformats.org/officeDocument/2006/relationships/hyperlink" Target="consultantplus://offline/ref=D886E10E87233B14A9BF05DCDC594D06FF23E51BCEF98F1D51D20D633B05B184918C234C19F51E6873D08962BF2B0D4CEA04E2702A8073K3I" TargetMode="External"/><Relationship Id="rId22" Type="http://schemas.openxmlformats.org/officeDocument/2006/relationships/hyperlink" Target="consultantplus://offline/ref=D886E10E87233B14A9BF05DCDC594D06FA22E71DC8F5D217598B01613C0AEE9396C52F4D1BF41F602CD59C73E7270F51F405FD6C28823277K1I" TargetMode="External"/><Relationship Id="rId27" Type="http://schemas.openxmlformats.org/officeDocument/2006/relationships/hyperlink" Target="consultantplus://offline/ref=D886E10E87233B14A9BF05DCDC594D06F924E018C8FA8F1D51D20D633B05B184838C7B401AF70063269FCF37B072K9I" TargetMode="External"/><Relationship Id="rId30" Type="http://schemas.openxmlformats.org/officeDocument/2006/relationships/hyperlink" Target="consultantplus://offline/ref=D886E10E87233B14A9BF1BD1CA351309FA2AB914C1FD834A058D563E6C0CBBD3D6C37A1C5FA11362249FCD36AC280E507EK9I" TargetMode="External"/><Relationship Id="rId35" Type="http://schemas.openxmlformats.org/officeDocument/2006/relationships/hyperlink" Target="consultantplus://offline/ref=D886E10E87233B14A9BF1AC9D9594D06F928E61BCAF5D217598B01613C0AEE81969D234C18EA1E623983CD357BK1I" TargetMode="External"/><Relationship Id="rId43" Type="http://schemas.openxmlformats.org/officeDocument/2006/relationships/hyperlink" Target="consultantplus://offline/ref=D886E10E87233B14A9BF1BD1CA351309FA2AB914C9FC834E05840B346455B7D1D1CC251958B013622783C530B5215A03AE50F173299C30732DAF755C7AK1I" TargetMode="External"/><Relationship Id="rId48" Type="http://schemas.openxmlformats.org/officeDocument/2006/relationships/hyperlink" Target="consultantplus://offline/ref=D886E10E87233B14A9BF1BD1CA351309FA2AB914C9FC834E05840B346455B7D1D1CC251958B013622782CE35BA215A03AE50F173299C30732DAF755C7AK1I" TargetMode="External"/><Relationship Id="rId8" Type="http://schemas.openxmlformats.org/officeDocument/2006/relationships/hyperlink" Target="consultantplus://offline/ref=D886E10E87233B14A9BF1BD1CA351309FA2AB914C9F88D4B04840B346455B7D1D1CC251958B013622781C83FB7215A03AE50F173299C30732DAF755C7AK1I" TargetMode="External"/><Relationship Id="rId51" Type="http://schemas.openxmlformats.org/officeDocument/2006/relationships/hyperlink" Target="consultantplus://offline/ref=D886E10E87233B14A9BF1BD1CA351309FA2AB914C9FC834E05840B346455B7D1D1CC251958B013622782CF33B5215A03AE50F173299C30732DAF755C7AK1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72</Pages>
  <Words>20073</Words>
  <Characters>114420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Averkieva</dc:creator>
  <cp:lastModifiedBy>Averkieva</cp:lastModifiedBy>
  <cp:revision>3</cp:revision>
  <dcterms:created xsi:type="dcterms:W3CDTF">2023-01-13T08:10:00Z</dcterms:created>
  <dcterms:modified xsi:type="dcterms:W3CDTF">2023-01-13T08:17:00Z</dcterms:modified>
</cp:coreProperties>
</file>