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91" w:rsidRDefault="00743191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СЕРДОБСКА СЕРДОБСКОГО РАЙОНА</w:t>
      </w:r>
    </w:p>
    <w:p w:rsidR="00743191" w:rsidRDefault="00743191">
      <w:pPr>
        <w:pStyle w:val="ConsPlusTitle"/>
        <w:jc w:val="center"/>
      </w:pPr>
      <w:r>
        <w:t>ПЕНЗЕНСКОЙ ОБЛАСТИ</w:t>
      </w:r>
    </w:p>
    <w:p w:rsidR="00743191" w:rsidRDefault="00743191">
      <w:pPr>
        <w:pStyle w:val="ConsPlusTitle"/>
        <w:jc w:val="center"/>
      </w:pPr>
    </w:p>
    <w:p w:rsidR="00743191" w:rsidRDefault="00743191">
      <w:pPr>
        <w:pStyle w:val="ConsPlusTitle"/>
        <w:jc w:val="center"/>
      </w:pPr>
      <w:r>
        <w:t>ПОСТАНОВЛЕНИЕ</w:t>
      </w:r>
    </w:p>
    <w:p w:rsidR="00743191" w:rsidRDefault="00743191">
      <w:pPr>
        <w:pStyle w:val="ConsPlusTitle"/>
        <w:jc w:val="center"/>
      </w:pPr>
      <w:r>
        <w:t>от 27 июля 2017 г. N 541</w:t>
      </w:r>
    </w:p>
    <w:p w:rsidR="00743191" w:rsidRDefault="00743191">
      <w:pPr>
        <w:pStyle w:val="ConsPlusTitle"/>
        <w:jc w:val="center"/>
      </w:pPr>
    </w:p>
    <w:p w:rsidR="00743191" w:rsidRDefault="00743191">
      <w:pPr>
        <w:pStyle w:val="ConsPlusTitle"/>
        <w:jc w:val="center"/>
      </w:pPr>
      <w:r>
        <w:t>ОБ УТВЕРЖДЕНИИ ПРОГРАММЫ КОМПЛЕКСНОГО РАЗВИТИЯ СОЦИАЛЬНОЙ</w:t>
      </w:r>
    </w:p>
    <w:p w:rsidR="00743191" w:rsidRDefault="00743191">
      <w:pPr>
        <w:pStyle w:val="ConsPlusTitle"/>
        <w:jc w:val="center"/>
      </w:pPr>
      <w:r>
        <w:t>ИНФРАСТРУКТУРЫ ГОРОДА СЕРДОБСКА СЕРДОБСКОГО РАЙОНА</w:t>
      </w:r>
    </w:p>
    <w:p w:rsidR="00743191" w:rsidRDefault="00743191">
      <w:pPr>
        <w:pStyle w:val="ConsPlusTitle"/>
        <w:jc w:val="center"/>
      </w:pPr>
      <w:r>
        <w:t>ПЕНЗЕНСКОЙ ОБЛАСТИ НА 2017 - 2027 ГОДЫ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 xml:space="preserve">В соответствии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06.04.2003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01.10.2015 г. N 1050 "Об утверждении требований к программам комплексного развития социальной инфраструктуры поселений, городских округов",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города Сердобска, администрация города Сердобска постановляет: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программу</w:t>
        </w:r>
      </w:hyperlink>
      <w:r>
        <w:t xml:space="preserve"> комплексного развития социальной инфраструктуры города Сердобска </w:t>
      </w:r>
      <w:proofErr w:type="spellStart"/>
      <w:r>
        <w:t>Сердобского</w:t>
      </w:r>
      <w:proofErr w:type="spellEnd"/>
      <w:r>
        <w:t xml:space="preserve"> района Пензенской области на 2017 - 2027 годы (далее - Программа) согласно приложению.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2. Настоящее постановление опубликовать в информационном бюллетене "Вестник города Сердобска".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города Сердобска от 31.01.2017 N 57 "Об утверждении </w:t>
      </w:r>
      <w:proofErr w:type="gramStart"/>
      <w:r>
        <w:t>программы комплексного развития социальной инфраструктуры города Сердобска</w:t>
      </w:r>
      <w:proofErr w:type="gramEnd"/>
      <w:r>
        <w:t xml:space="preserve"> </w:t>
      </w:r>
      <w:proofErr w:type="spellStart"/>
      <w:r>
        <w:t>Сердобского</w:t>
      </w:r>
      <w:proofErr w:type="spellEnd"/>
      <w:r>
        <w:t xml:space="preserve"> района Пензенской области на 2016 - 2028 годы"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Сердобска.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right"/>
      </w:pPr>
      <w:r>
        <w:t>Глава администрации</w:t>
      </w:r>
    </w:p>
    <w:p w:rsidR="00743191" w:rsidRDefault="00743191">
      <w:pPr>
        <w:pStyle w:val="ConsPlusNormal"/>
        <w:jc w:val="right"/>
      </w:pPr>
      <w:r>
        <w:t>И.А.КИРЮХИН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right"/>
        <w:outlineLvl w:val="0"/>
      </w:pPr>
      <w:r>
        <w:t>Приложение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right"/>
      </w:pPr>
      <w:r>
        <w:t>Утверждена</w:t>
      </w:r>
    </w:p>
    <w:p w:rsidR="00743191" w:rsidRDefault="00743191">
      <w:pPr>
        <w:pStyle w:val="ConsPlusNormal"/>
        <w:jc w:val="right"/>
      </w:pPr>
      <w:r>
        <w:t>Постановлением</w:t>
      </w:r>
    </w:p>
    <w:p w:rsidR="00743191" w:rsidRDefault="00743191">
      <w:pPr>
        <w:pStyle w:val="ConsPlusNormal"/>
        <w:jc w:val="right"/>
      </w:pPr>
      <w:r>
        <w:t>Администрации города Сердобска</w:t>
      </w:r>
    </w:p>
    <w:p w:rsidR="00743191" w:rsidRDefault="00743191">
      <w:pPr>
        <w:pStyle w:val="ConsPlusNormal"/>
        <w:jc w:val="right"/>
      </w:pPr>
      <w:r>
        <w:t>от 27 июля 2017 г. N 541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Title"/>
        <w:jc w:val="center"/>
      </w:pPr>
      <w:bookmarkStart w:id="1" w:name="P32"/>
      <w:bookmarkEnd w:id="1"/>
      <w:r>
        <w:t>ПРОГРАММА</w:t>
      </w:r>
    </w:p>
    <w:p w:rsidR="00743191" w:rsidRDefault="00743191">
      <w:pPr>
        <w:pStyle w:val="ConsPlusTitle"/>
        <w:jc w:val="center"/>
      </w:pPr>
      <w:r>
        <w:t>КОМПЛЕКСНОГО РАЗВИТИЯ СОЦИАЛЬНОЙ ИНФРАСТРУКТУРЫ</w:t>
      </w:r>
    </w:p>
    <w:p w:rsidR="00743191" w:rsidRDefault="00743191">
      <w:pPr>
        <w:pStyle w:val="ConsPlusTitle"/>
        <w:jc w:val="center"/>
      </w:pPr>
      <w:r>
        <w:t>ГОРОДА СЕРДОБСКА СЕРДОБСКОГО РАЙОНА ПЕНЗЕНСКОЙ ОБЛАСТИ</w:t>
      </w:r>
    </w:p>
    <w:p w:rsidR="00743191" w:rsidRDefault="00743191">
      <w:pPr>
        <w:pStyle w:val="ConsPlusTitle"/>
        <w:jc w:val="center"/>
      </w:pPr>
      <w:r>
        <w:t>НА 2017 - 2027 ГОДЫ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1"/>
      </w:pPr>
      <w:r>
        <w:t>1. Паспорт программы</w:t>
      </w:r>
    </w:p>
    <w:p w:rsidR="00743191" w:rsidRDefault="00743191">
      <w:pPr>
        <w:pStyle w:val="ConsPlusNormal"/>
        <w:jc w:val="center"/>
      </w:pPr>
      <w:r>
        <w:t>"Программа комплексного развития социальной инфраструктуры</w:t>
      </w:r>
    </w:p>
    <w:p w:rsidR="00743191" w:rsidRDefault="00743191">
      <w:pPr>
        <w:pStyle w:val="ConsPlusNormal"/>
        <w:jc w:val="center"/>
      </w:pPr>
      <w:r>
        <w:t xml:space="preserve">города Сердобска </w:t>
      </w:r>
      <w:proofErr w:type="spellStart"/>
      <w:r>
        <w:t>Сердобского</w:t>
      </w:r>
      <w:proofErr w:type="spellEnd"/>
      <w:r>
        <w:t xml:space="preserve"> района Пензенского области</w:t>
      </w:r>
    </w:p>
    <w:p w:rsidR="00743191" w:rsidRDefault="00743191">
      <w:pPr>
        <w:pStyle w:val="ConsPlusNormal"/>
        <w:jc w:val="center"/>
      </w:pPr>
      <w:r>
        <w:lastRenderedPageBreak/>
        <w:t>на 2017 - 2027 гг."</w:t>
      </w:r>
    </w:p>
    <w:p w:rsidR="00743191" w:rsidRDefault="007431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236"/>
      </w:tblGrid>
      <w:tr w:rsidR="00743191">
        <w:tc>
          <w:tcPr>
            <w:tcW w:w="2665" w:type="dxa"/>
            <w:vAlign w:val="center"/>
          </w:tcPr>
          <w:p w:rsidR="00743191" w:rsidRDefault="00743191">
            <w:pPr>
              <w:pStyle w:val="ConsPlusNormal"/>
            </w:pPr>
            <w:r>
              <w:t>Наименование</w:t>
            </w:r>
          </w:p>
        </w:tc>
        <w:tc>
          <w:tcPr>
            <w:tcW w:w="6236" w:type="dxa"/>
          </w:tcPr>
          <w:p w:rsidR="00743191" w:rsidRDefault="00743191">
            <w:pPr>
              <w:pStyle w:val="ConsPlusNormal"/>
              <w:jc w:val="both"/>
            </w:pPr>
            <w:r>
              <w:t xml:space="preserve">Программа комплексного развития социальной инфраструктуры города Сердобска </w:t>
            </w:r>
            <w:proofErr w:type="spellStart"/>
            <w:r>
              <w:t>Сердобского</w:t>
            </w:r>
            <w:proofErr w:type="spellEnd"/>
            <w:r>
              <w:t xml:space="preserve"> района Пензенского области на 2017 - 2027 годы.</w:t>
            </w:r>
          </w:p>
        </w:tc>
      </w:tr>
      <w:tr w:rsidR="00743191">
        <w:tblPrEx>
          <w:tblBorders>
            <w:insideH w:val="nil"/>
          </w:tblBorders>
        </w:tblPrEx>
        <w:tc>
          <w:tcPr>
            <w:tcW w:w="8901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7"/>
              <w:gridCol w:w="8505"/>
              <w:gridCol w:w="107"/>
            </w:tblGrid>
            <w:tr w:rsidR="0074319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3191" w:rsidRDefault="007431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3191" w:rsidRDefault="00743191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43191" w:rsidRDefault="00743191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743191" w:rsidRDefault="007431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Свод правил 42.13330.2011 имеет название "Градостроительство. Планировка и застройка городских и сельских поселений", а не "Сеть улиц и дорог".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3191" w:rsidRDefault="00743191">
                  <w:pPr>
                    <w:pStyle w:val="ConsPlusNormal"/>
                  </w:pPr>
                </w:p>
              </w:tc>
            </w:tr>
          </w:tbl>
          <w:p w:rsidR="00743191" w:rsidRDefault="00743191">
            <w:pPr>
              <w:pStyle w:val="ConsPlusNormal"/>
            </w:pPr>
          </w:p>
        </w:tc>
      </w:tr>
      <w:tr w:rsidR="00743191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  <w:vAlign w:val="center"/>
          </w:tcPr>
          <w:p w:rsidR="00743191" w:rsidRDefault="00743191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236" w:type="dxa"/>
            <w:tcBorders>
              <w:top w:val="nil"/>
            </w:tcBorders>
          </w:tcPr>
          <w:p w:rsidR="00743191" w:rsidRDefault="00743191">
            <w:pPr>
              <w:pStyle w:val="ConsPlusNormal"/>
              <w:jc w:val="both"/>
            </w:pPr>
            <w:r>
              <w:t xml:space="preserve">Программа комплексного развития социальной инфраструктуры города Сердобска </w:t>
            </w:r>
            <w:proofErr w:type="spellStart"/>
            <w:r>
              <w:t>Сердобского</w:t>
            </w:r>
            <w:proofErr w:type="spellEnd"/>
            <w:r>
              <w:t xml:space="preserve"> района Пензенской области на период до 2026 года разработана на основании следующих документов:</w:t>
            </w:r>
          </w:p>
          <w:p w:rsidR="00743191" w:rsidRDefault="00743191">
            <w:pPr>
              <w:pStyle w:val="ConsPlusNormal"/>
              <w:jc w:val="both"/>
            </w:pPr>
            <w:r>
              <w:t xml:space="preserve">- Градостроительный </w:t>
            </w:r>
            <w:hyperlink r:id="rId9">
              <w:r>
                <w:rPr>
                  <w:color w:val="0000FF"/>
                </w:rPr>
                <w:t>кодекс</w:t>
              </w:r>
            </w:hyperlink>
            <w:r>
              <w:t xml:space="preserve"> РФ от 29 декабря 2004 г. N 190-ФЗ;</w:t>
            </w:r>
          </w:p>
          <w:p w:rsidR="00743191" w:rsidRDefault="00743191">
            <w:pPr>
              <w:pStyle w:val="ConsPlusNormal"/>
              <w:jc w:val="both"/>
            </w:pPr>
            <w:r>
              <w:t xml:space="preserve">- Федеральный </w:t>
            </w:r>
            <w:hyperlink r:id="rId10">
              <w:r>
                <w:rPr>
                  <w:color w:val="0000FF"/>
                </w:rPr>
                <w:t>закон</w:t>
              </w:r>
            </w:hyperlink>
            <w:r>
              <w:t xml:space="preserve"> от 30.12.2012 N 289-ФЗ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743191" w:rsidRDefault="00743191">
            <w:pPr>
              <w:pStyle w:val="ConsPlusNormal"/>
              <w:jc w:val="both"/>
            </w:pPr>
            <w:r>
              <w:t xml:space="preserve">- </w:t>
            </w:r>
            <w:hyperlink r:id="rId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01.10.2015 г.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743191" w:rsidRDefault="00743191">
            <w:pPr>
              <w:pStyle w:val="ConsPlusNormal"/>
              <w:jc w:val="both"/>
            </w:pPr>
            <w:r>
              <w:t xml:space="preserve">- </w:t>
            </w:r>
            <w:hyperlink r:id="rId1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от 03.07.1996 г. N 1063-р (с изменениями от 23.05.2014 года);</w:t>
            </w:r>
          </w:p>
          <w:p w:rsidR="00743191" w:rsidRDefault="00743191">
            <w:pPr>
              <w:pStyle w:val="ConsPlusNormal"/>
              <w:jc w:val="both"/>
            </w:pPr>
            <w:r>
              <w:t xml:space="preserve">- </w:t>
            </w:r>
            <w:hyperlink r:id="rId13">
              <w:r>
                <w:rPr>
                  <w:color w:val="0000FF"/>
                </w:rPr>
                <w:t>Устав</w:t>
              </w:r>
            </w:hyperlink>
            <w:r>
              <w:t xml:space="preserve"> города Сердобска </w:t>
            </w:r>
            <w:proofErr w:type="spellStart"/>
            <w:r>
              <w:t>Сердобского</w:t>
            </w:r>
            <w:proofErr w:type="spellEnd"/>
            <w:r>
              <w:t xml:space="preserve"> района Пензенской области от 07.08.2006 г. N 29-5/1;</w:t>
            </w:r>
          </w:p>
          <w:p w:rsidR="00743191" w:rsidRDefault="00743191">
            <w:pPr>
              <w:pStyle w:val="ConsPlusNormal"/>
              <w:jc w:val="both"/>
            </w:pPr>
            <w:r>
              <w:t xml:space="preserve">- Генеральный план развития города Сердобска </w:t>
            </w:r>
            <w:proofErr w:type="spellStart"/>
            <w:r>
              <w:t>Сердобского</w:t>
            </w:r>
            <w:proofErr w:type="spellEnd"/>
            <w:r>
              <w:t xml:space="preserve"> района Пензенского области;</w:t>
            </w:r>
          </w:p>
          <w:p w:rsidR="00743191" w:rsidRDefault="00743191">
            <w:pPr>
              <w:pStyle w:val="ConsPlusNormal"/>
              <w:jc w:val="both"/>
            </w:pPr>
            <w:r>
              <w:t xml:space="preserve">- </w:t>
            </w:r>
            <w:hyperlink r:id="rId14">
              <w:r>
                <w:rPr>
                  <w:color w:val="0000FF"/>
                </w:rPr>
                <w:t>СП 42.13330.2011</w:t>
              </w:r>
            </w:hyperlink>
            <w:r>
              <w:t xml:space="preserve"> "Сеть улиц и дорог".</w:t>
            </w:r>
          </w:p>
        </w:tc>
      </w:tr>
      <w:tr w:rsidR="00743191">
        <w:tc>
          <w:tcPr>
            <w:tcW w:w="2665" w:type="dxa"/>
            <w:vAlign w:val="center"/>
          </w:tcPr>
          <w:p w:rsidR="00743191" w:rsidRDefault="00743191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6236" w:type="dxa"/>
          </w:tcPr>
          <w:p w:rsidR="00743191" w:rsidRDefault="00743191">
            <w:pPr>
              <w:pStyle w:val="ConsPlusNormal"/>
            </w:pPr>
            <w:r>
              <w:t>Администрация города Сердобска.</w:t>
            </w:r>
          </w:p>
        </w:tc>
      </w:tr>
      <w:tr w:rsidR="00743191">
        <w:tc>
          <w:tcPr>
            <w:tcW w:w="2665" w:type="dxa"/>
            <w:vAlign w:val="center"/>
          </w:tcPr>
          <w:p w:rsidR="00743191" w:rsidRDefault="00743191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6236" w:type="dxa"/>
          </w:tcPr>
          <w:p w:rsidR="00743191" w:rsidRDefault="00743191">
            <w:pPr>
              <w:pStyle w:val="ConsPlusNormal"/>
            </w:pPr>
            <w:r>
              <w:t>ООО "Проектно-Исследовательский Центр".</w:t>
            </w:r>
          </w:p>
        </w:tc>
      </w:tr>
      <w:tr w:rsidR="00743191">
        <w:tc>
          <w:tcPr>
            <w:tcW w:w="2665" w:type="dxa"/>
            <w:vAlign w:val="center"/>
          </w:tcPr>
          <w:p w:rsidR="00743191" w:rsidRDefault="00743191">
            <w:pPr>
              <w:pStyle w:val="ConsPlusNormal"/>
            </w:pPr>
            <w:r>
              <w:t>Местонахождение программы</w:t>
            </w:r>
          </w:p>
        </w:tc>
        <w:tc>
          <w:tcPr>
            <w:tcW w:w="6236" w:type="dxa"/>
          </w:tcPr>
          <w:p w:rsidR="00743191" w:rsidRDefault="00743191">
            <w:pPr>
              <w:pStyle w:val="ConsPlusNormal"/>
            </w:pPr>
            <w:proofErr w:type="gramStart"/>
            <w:r>
              <w:t>Россия, Пензенская область, Сердобский район, г. Сердобск, ул. Ленина, д. 90.</w:t>
            </w:r>
            <w:proofErr w:type="gramEnd"/>
          </w:p>
        </w:tc>
      </w:tr>
      <w:tr w:rsidR="00743191">
        <w:tc>
          <w:tcPr>
            <w:tcW w:w="2665" w:type="dxa"/>
            <w:vAlign w:val="center"/>
          </w:tcPr>
          <w:p w:rsidR="00743191" w:rsidRDefault="00743191">
            <w:pPr>
              <w:pStyle w:val="ConsPlusNormal"/>
            </w:pPr>
            <w:r>
              <w:t>Цели программы</w:t>
            </w:r>
          </w:p>
        </w:tc>
        <w:tc>
          <w:tcPr>
            <w:tcW w:w="6236" w:type="dxa"/>
          </w:tcPr>
          <w:p w:rsidR="00743191" w:rsidRDefault="00743191">
            <w:pPr>
              <w:pStyle w:val="ConsPlusNormal"/>
              <w:jc w:val="both"/>
            </w:pPr>
            <w:r>
              <w:t>Программа комплексного развития социальной инфраструктуры разрабатывается с целью повышения качества жизни населения, занятости, экономических, социальных и культурных возможностей; удовлетворения потребности населения в объектах социальной инфраструктуры на основе развития сельхозпроизводства, сетей транспортной и торговой инфраструктуры и сферы услуг.</w:t>
            </w:r>
          </w:p>
        </w:tc>
      </w:tr>
      <w:tr w:rsidR="00743191">
        <w:tc>
          <w:tcPr>
            <w:tcW w:w="2665" w:type="dxa"/>
            <w:vAlign w:val="center"/>
          </w:tcPr>
          <w:p w:rsidR="00743191" w:rsidRDefault="00743191">
            <w:pPr>
              <w:pStyle w:val="ConsPlusNormal"/>
            </w:pPr>
            <w:r>
              <w:t>Задачи программы</w:t>
            </w:r>
          </w:p>
        </w:tc>
        <w:tc>
          <w:tcPr>
            <w:tcW w:w="6236" w:type="dxa"/>
          </w:tcPr>
          <w:p w:rsidR="00743191" w:rsidRDefault="00743191">
            <w:pPr>
              <w:pStyle w:val="ConsPlusNormal"/>
              <w:jc w:val="both"/>
            </w:pPr>
            <w:r>
              <w:t>1. Создание правовых, организационных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самоуправления;</w:t>
            </w:r>
          </w:p>
          <w:p w:rsidR="00743191" w:rsidRDefault="00743191">
            <w:pPr>
              <w:pStyle w:val="ConsPlusNormal"/>
              <w:jc w:val="both"/>
            </w:pPr>
            <w:r>
              <w:t>2. Развитие и расширение информационно-консультационного и правового обслуживания населения;</w:t>
            </w:r>
          </w:p>
          <w:p w:rsidR="00743191" w:rsidRDefault="00743191">
            <w:pPr>
              <w:pStyle w:val="ConsPlusNormal"/>
              <w:jc w:val="both"/>
            </w:pPr>
            <w:r>
              <w:t xml:space="preserve">3. Развитие социальной инфраструктуры, образования, здравоохранения, культуры, физкультуры и спорта: повышение </w:t>
            </w:r>
            <w:r>
              <w:lastRenderedPageBreak/>
              <w:t>роли физкультуры и спорта в жизни населения, формирование и воспроизводство здорового, творчески активного поколения, повышение уровня его благосостояния и долголетия, предотвращение появления и развития наркомании и алкоголизма;</w:t>
            </w:r>
          </w:p>
          <w:p w:rsidR="00743191" w:rsidRDefault="00743191">
            <w:pPr>
              <w:pStyle w:val="ConsPlusNormal"/>
              <w:jc w:val="both"/>
            </w:pPr>
            <w:r>
              <w:t>4. Ремонт объектов культуры и активизация культурной деятельности;</w:t>
            </w:r>
          </w:p>
          <w:p w:rsidR="00743191" w:rsidRDefault="00743191">
            <w:pPr>
              <w:pStyle w:val="ConsPlusNormal"/>
              <w:jc w:val="both"/>
            </w:pPr>
            <w:r>
              <w:t>5. Создание условий для безопасного проживания населения;</w:t>
            </w:r>
          </w:p>
          <w:p w:rsidR="00743191" w:rsidRDefault="00743191">
            <w:pPr>
              <w:pStyle w:val="ConsPlusNormal"/>
              <w:jc w:val="both"/>
            </w:pPr>
            <w:r>
              <w:t>6. 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мест;</w:t>
            </w:r>
          </w:p>
          <w:p w:rsidR="00743191" w:rsidRDefault="00743191">
            <w:pPr>
              <w:pStyle w:val="ConsPlusNormal"/>
              <w:jc w:val="both"/>
            </w:pPr>
            <w:r>
              <w:t>7. Содействие в привлечении молодых специалистов (врачей, учителей, работников культуры, муниципальных служащих);</w:t>
            </w:r>
          </w:p>
          <w:p w:rsidR="00743191" w:rsidRDefault="00743191">
            <w:pPr>
              <w:pStyle w:val="ConsPlusNormal"/>
              <w:jc w:val="both"/>
            </w:pPr>
            <w:r>
              <w:t>8. Содействие в обеспечении социальной поддержки слабозащищенным слоям населения;</w:t>
            </w:r>
          </w:p>
          <w:p w:rsidR="00743191" w:rsidRDefault="00743191">
            <w:pPr>
              <w:pStyle w:val="ConsPlusNormal"/>
              <w:jc w:val="both"/>
            </w:pPr>
            <w:r>
              <w:t>9. Повышение качества жизни и доступности объектов и услуг для маломобильных групп населения;</w:t>
            </w:r>
          </w:p>
          <w:p w:rsidR="00743191" w:rsidRDefault="00743191">
            <w:pPr>
              <w:pStyle w:val="ConsPlusNormal"/>
              <w:jc w:val="both"/>
            </w:pPr>
            <w:r>
              <w:t>10. Привлечение средств из бюджетов различных уровней на укрепление жилищно-коммунальной сферы, на строительство и ремонт городских дорог, на благоустройство внешнего облика села и его культурно-развлекательных центров.</w:t>
            </w:r>
          </w:p>
        </w:tc>
      </w:tr>
      <w:tr w:rsidR="00743191">
        <w:tc>
          <w:tcPr>
            <w:tcW w:w="2665" w:type="dxa"/>
            <w:vAlign w:val="center"/>
          </w:tcPr>
          <w:p w:rsidR="00743191" w:rsidRDefault="00743191">
            <w:pPr>
              <w:pStyle w:val="ConsPlusNormal"/>
            </w:pPr>
            <w: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236" w:type="dxa"/>
          </w:tcPr>
          <w:p w:rsidR="00743191" w:rsidRDefault="00743191">
            <w:pPr>
              <w:pStyle w:val="ConsPlusNormal"/>
            </w:pPr>
            <w:r>
              <w:t>На 2017 год фактическую обеспеченность населения объектами социальной инфраструктуры представляют:</w:t>
            </w:r>
          </w:p>
          <w:p w:rsidR="00743191" w:rsidRDefault="00743191">
            <w:pPr>
              <w:pStyle w:val="ConsPlusNormal"/>
            </w:pPr>
            <w:r>
              <w:t>- Учреждение дошкольного образования (9 шт.);</w:t>
            </w:r>
          </w:p>
          <w:p w:rsidR="00743191" w:rsidRDefault="00743191">
            <w:pPr>
              <w:pStyle w:val="ConsPlusNormal"/>
            </w:pPr>
            <w:r>
              <w:t>- Общеобразовательная школа (6 шт.);</w:t>
            </w:r>
          </w:p>
          <w:p w:rsidR="00743191" w:rsidRDefault="00743191">
            <w:pPr>
              <w:pStyle w:val="ConsPlusNormal"/>
            </w:pPr>
            <w:r>
              <w:t>- Учреждение начального профессионального образования (2 шт.);</w:t>
            </w:r>
          </w:p>
          <w:p w:rsidR="00743191" w:rsidRDefault="00743191">
            <w:pPr>
              <w:pStyle w:val="ConsPlusNormal"/>
            </w:pPr>
            <w:r>
              <w:t>- Высшее учебное заведение (1 шт.);</w:t>
            </w:r>
          </w:p>
          <w:p w:rsidR="00743191" w:rsidRDefault="00743191">
            <w:pPr>
              <w:pStyle w:val="ConsPlusNormal"/>
            </w:pPr>
            <w:r>
              <w:t>- Центральная больница (1 шт.);</w:t>
            </w:r>
          </w:p>
          <w:p w:rsidR="00743191" w:rsidRDefault="00743191">
            <w:pPr>
              <w:pStyle w:val="ConsPlusNormal"/>
            </w:pPr>
            <w:r>
              <w:t>- Участковая больница (1 шт.);</w:t>
            </w:r>
          </w:p>
          <w:p w:rsidR="00743191" w:rsidRDefault="00743191">
            <w:pPr>
              <w:pStyle w:val="ConsPlusNormal"/>
            </w:pPr>
            <w:r>
              <w:t>- Поликлиника (1 шт.);</w:t>
            </w:r>
          </w:p>
          <w:p w:rsidR="00743191" w:rsidRDefault="00743191">
            <w:pPr>
              <w:pStyle w:val="ConsPlusNormal"/>
            </w:pPr>
            <w:r>
              <w:t>- Гостиница (2 шт.);</w:t>
            </w:r>
          </w:p>
          <w:p w:rsidR="00743191" w:rsidRDefault="00743191">
            <w:pPr>
              <w:pStyle w:val="ConsPlusNormal"/>
            </w:pPr>
            <w:r>
              <w:t>- Баня (1 шт.);</w:t>
            </w:r>
          </w:p>
          <w:p w:rsidR="00743191" w:rsidRDefault="00743191">
            <w:pPr>
              <w:pStyle w:val="ConsPlusNormal"/>
            </w:pPr>
            <w:r>
              <w:t>- Физкультурно-спортивный зал (1 шт.);</w:t>
            </w:r>
          </w:p>
          <w:p w:rsidR="00743191" w:rsidRDefault="00743191">
            <w:pPr>
              <w:pStyle w:val="ConsPlusNormal"/>
            </w:pPr>
            <w:r>
              <w:t xml:space="preserve">- МУК "Культурно-досуговое объединение </w:t>
            </w:r>
            <w:proofErr w:type="spellStart"/>
            <w:r>
              <w:t>Сердобского</w:t>
            </w:r>
            <w:proofErr w:type="spellEnd"/>
            <w:r>
              <w:t xml:space="preserve"> района" (1 шт.);</w:t>
            </w:r>
          </w:p>
          <w:p w:rsidR="00743191" w:rsidRDefault="00743191">
            <w:pPr>
              <w:pStyle w:val="ConsPlusNormal"/>
            </w:pPr>
            <w:r>
              <w:t>- МУК "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районная библиотека" </w:t>
            </w:r>
            <w:proofErr w:type="spellStart"/>
            <w:r>
              <w:t>Сердобского</w:t>
            </w:r>
            <w:proofErr w:type="spellEnd"/>
            <w:r>
              <w:t xml:space="preserve"> района (1 шт.);</w:t>
            </w:r>
          </w:p>
          <w:p w:rsidR="00743191" w:rsidRDefault="00743191">
            <w:pPr>
              <w:pStyle w:val="ConsPlusNormal"/>
            </w:pPr>
            <w:r>
              <w:t>- МБУ ДО ДХШ школа г. Сердобска (1 шт.);</w:t>
            </w:r>
          </w:p>
          <w:p w:rsidR="00743191" w:rsidRDefault="00743191">
            <w:pPr>
              <w:pStyle w:val="ConsPlusNormal"/>
            </w:pPr>
            <w:r>
              <w:t>- МБУК "Культурно-досуговый центр" г. Сердобска (1 шт.);</w:t>
            </w:r>
          </w:p>
          <w:p w:rsidR="00743191" w:rsidRDefault="00743191">
            <w:pPr>
              <w:pStyle w:val="ConsPlusNormal"/>
            </w:pPr>
            <w:r>
              <w:t>- МКУК "Историко-краеведческий музей" (1 шт.);</w:t>
            </w:r>
          </w:p>
          <w:p w:rsidR="00743191" w:rsidRDefault="00743191">
            <w:pPr>
              <w:pStyle w:val="ConsPlusNormal"/>
            </w:pPr>
            <w:r>
              <w:t>- Бизнес-центр "Лина" (1 шт.);</w:t>
            </w:r>
          </w:p>
          <w:p w:rsidR="00743191" w:rsidRDefault="00743191">
            <w:pPr>
              <w:pStyle w:val="ConsPlusNormal"/>
            </w:pPr>
            <w:r>
              <w:t>- ОАО "Мечта" (1 шт.);</w:t>
            </w:r>
          </w:p>
          <w:p w:rsidR="00743191" w:rsidRDefault="00743191">
            <w:pPr>
              <w:pStyle w:val="ConsPlusNormal"/>
            </w:pPr>
            <w:r>
              <w:t xml:space="preserve">- ОАО "Сердобский </w:t>
            </w:r>
            <w:proofErr w:type="spellStart"/>
            <w:r>
              <w:t>хлебокомбинат</w:t>
            </w:r>
            <w:proofErr w:type="spellEnd"/>
            <w:r>
              <w:t>" (1 шт.);</w:t>
            </w:r>
          </w:p>
          <w:p w:rsidR="00743191" w:rsidRDefault="00743191">
            <w:pPr>
              <w:pStyle w:val="ConsPlusNormal"/>
            </w:pPr>
            <w:r>
              <w:t>- ЗАО "Родник" (1 шт.);</w:t>
            </w:r>
          </w:p>
          <w:p w:rsidR="00743191" w:rsidRDefault="00743191">
            <w:pPr>
              <w:pStyle w:val="ConsPlusNormal"/>
            </w:pPr>
            <w:r>
              <w:t>- ОАО "</w:t>
            </w:r>
            <w:proofErr w:type="spellStart"/>
            <w:r>
              <w:t>Горпищекомбинат</w:t>
            </w:r>
            <w:proofErr w:type="spellEnd"/>
            <w:r>
              <w:t>" (1 шт.).</w:t>
            </w:r>
          </w:p>
        </w:tc>
      </w:tr>
      <w:tr w:rsidR="00743191">
        <w:tc>
          <w:tcPr>
            <w:tcW w:w="2665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Запланированные мероприятия по проектированию, строительству, реконструкции объектов </w:t>
            </w:r>
            <w:r>
              <w:lastRenderedPageBreak/>
              <w:t>капитального строительства объектов социальной инфраструктуры</w:t>
            </w:r>
          </w:p>
        </w:tc>
        <w:tc>
          <w:tcPr>
            <w:tcW w:w="6236" w:type="dxa"/>
          </w:tcPr>
          <w:p w:rsidR="00743191" w:rsidRDefault="00743191">
            <w:pPr>
              <w:pStyle w:val="ConsPlusNormal"/>
              <w:jc w:val="both"/>
            </w:pPr>
            <w:r>
              <w:lastRenderedPageBreak/>
              <w:t xml:space="preserve">1. Благоустройство прибрежной зоны р. </w:t>
            </w:r>
            <w:proofErr w:type="spellStart"/>
            <w:r>
              <w:t>Сердобы</w:t>
            </w:r>
            <w:proofErr w:type="spellEnd"/>
            <w:r>
              <w:t xml:space="preserve">, очистка русла реки. Создание баз отдыха на реке </w:t>
            </w:r>
            <w:proofErr w:type="spellStart"/>
            <w:r>
              <w:t>Сердобе</w:t>
            </w:r>
            <w:proofErr w:type="spellEnd"/>
            <w:r>
              <w:t xml:space="preserve"> в черте города (в районе "Лысой горы" и в районе ул. Малый Берег);</w:t>
            </w:r>
          </w:p>
          <w:p w:rsidR="00743191" w:rsidRDefault="00743191">
            <w:pPr>
              <w:pStyle w:val="ConsPlusNormal"/>
              <w:jc w:val="both"/>
            </w:pPr>
            <w:r>
              <w:t>2. Уборка улиц в зимний и летний периоды;</w:t>
            </w:r>
          </w:p>
          <w:p w:rsidR="00743191" w:rsidRDefault="00743191">
            <w:pPr>
              <w:pStyle w:val="ConsPlusNormal"/>
              <w:jc w:val="both"/>
            </w:pPr>
            <w:r>
              <w:t>3. Содержание объектов озеленения;</w:t>
            </w:r>
          </w:p>
          <w:p w:rsidR="00743191" w:rsidRDefault="00743191">
            <w:pPr>
              <w:pStyle w:val="ConsPlusNormal"/>
              <w:jc w:val="both"/>
            </w:pPr>
            <w:r>
              <w:lastRenderedPageBreak/>
              <w:t>4. Содержание территорий городских кладбищ;</w:t>
            </w:r>
          </w:p>
          <w:p w:rsidR="00743191" w:rsidRDefault="00743191">
            <w:pPr>
              <w:pStyle w:val="ConsPlusNormal"/>
              <w:jc w:val="both"/>
            </w:pPr>
            <w:r>
              <w:t>5. Содержание мемориала "Вечный огонь";</w:t>
            </w:r>
          </w:p>
          <w:p w:rsidR="00743191" w:rsidRDefault="00743191">
            <w:pPr>
              <w:pStyle w:val="ConsPlusNormal"/>
              <w:jc w:val="both"/>
            </w:pPr>
            <w:r>
              <w:t>6. Реконструкция сетей уличного освещения;</w:t>
            </w:r>
          </w:p>
          <w:p w:rsidR="00743191" w:rsidRDefault="00743191">
            <w:pPr>
              <w:pStyle w:val="ConsPlusNormal"/>
              <w:jc w:val="both"/>
            </w:pPr>
            <w:r>
              <w:t>7. Ямочный ремонт дорог на территории города Сердобска;</w:t>
            </w:r>
          </w:p>
          <w:p w:rsidR="00743191" w:rsidRDefault="00743191">
            <w:pPr>
              <w:pStyle w:val="ConsPlusNormal"/>
              <w:jc w:val="both"/>
            </w:pPr>
            <w:r>
              <w:t xml:space="preserve">8. </w:t>
            </w:r>
            <w:hyperlink r:id="rId15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пассажирских перевозок в городе Сердобске </w:t>
            </w:r>
            <w:proofErr w:type="spellStart"/>
            <w:r>
              <w:t>Сердобского</w:t>
            </w:r>
            <w:proofErr w:type="spellEnd"/>
            <w:r>
              <w:t xml:space="preserve"> района Пензенской области";</w:t>
            </w:r>
          </w:p>
          <w:p w:rsidR="00743191" w:rsidRDefault="00743191">
            <w:pPr>
              <w:pStyle w:val="ConsPlusNormal"/>
              <w:jc w:val="both"/>
            </w:pPr>
            <w:r>
              <w:t>9. Предоставление субсидий на организацию пассажирских перевозок по специально значимым маршрутам;</w:t>
            </w:r>
          </w:p>
          <w:p w:rsidR="00743191" w:rsidRDefault="00743191">
            <w:pPr>
              <w:pStyle w:val="ConsPlusNormal"/>
              <w:jc w:val="both"/>
            </w:pPr>
            <w:r>
              <w:t>10. Обеспечение жильем льготных категорий граждан;</w:t>
            </w:r>
          </w:p>
          <w:p w:rsidR="00743191" w:rsidRDefault="00743191">
            <w:pPr>
              <w:pStyle w:val="ConsPlusNormal"/>
              <w:jc w:val="both"/>
            </w:pPr>
            <w:r>
              <w:t xml:space="preserve">11. </w:t>
            </w:r>
            <w:hyperlink r:id="rId16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развития жилищного строительства на территории города Сердобска </w:t>
            </w:r>
            <w:proofErr w:type="spellStart"/>
            <w:r>
              <w:t>Сердобского</w:t>
            </w:r>
            <w:proofErr w:type="spellEnd"/>
            <w:r>
              <w:t xml:space="preserve"> района";</w:t>
            </w:r>
          </w:p>
          <w:p w:rsidR="00743191" w:rsidRDefault="00743191">
            <w:pPr>
              <w:pStyle w:val="ConsPlusNormal"/>
              <w:jc w:val="both"/>
            </w:pPr>
            <w:r>
              <w:t xml:space="preserve">12. </w:t>
            </w:r>
            <w:hyperlink r:id="rId17">
              <w:r>
                <w:rPr>
                  <w:color w:val="0000FF"/>
                </w:rPr>
                <w:t>Подпрограмма</w:t>
              </w:r>
            </w:hyperlink>
            <w:r>
              <w:t xml:space="preserve"> "Ресурсное обеспечение деятельности "МКУ "Управление капитального строительства" города Сердобска";</w:t>
            </w:r>
          </w:p>
          <w:p w:rsidR="00743191" w:rsidRDefault="00743191">
            <w:pPr>
              <w:pStyle w:val="ConsPlusNormal"/>
              <w:jc w:val="both"/>
            </w:pPr>
            <w:r>
              <w:t xml:space="preserve">13. </w:t>
            </w:r>
            <w:hyperlink r:id="rId18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"Капитальный ремонт и реконструкция многоквартирных домов в городе Сердобске </w:t>
            </w:r>
            <w:proofErr w:type="spellStart"/>
            <w:r>
              <w:t>Сердобского</w:t>
            </w:r>
            <w:proofErr w:type="spellEnd"/>
            <w:r>
              <w:t xml:space="preserve"> района";</w:t>
            </w:r>
          </w:p>
          <w:p w:rsidR="00743191" w:rsidRDefault="00743191">
            <w:pPr>
              <w:pStyle w:val="ConsPlusNormal"/>
              <w:jc w:val="both"/>
            </w:pPr>
            <w:r>
              <w:t>14. Организация производства газгольдеров на пустующих производственных площадях градообразующего предприятия ОА "Сердобский машиностроительный завод";</w:t>
            </w:r>
          </w:p>
          <w:p w:rsidR="00743191" w:rsidRDefault="00743191">
            <w:pPr>
              <w:pStyle w:val="ConsPlusNormal"/>
              <w:jc w:val="both"/>
            </w:pPr>
            <w:r>
              <w:t>15. Организация и развитие швейного производства;</w:t>
            </w:r>
          </w:p>
          <w:p w:rsidR="00743191" w:rsidRDefault="00743191">
            <w:pPr>
              <w:pStyle w:val="ConsPlusNormal"/>
              <w:jc w:val="both"/>
            </w:pPr>
            <w:r>
              <w:t xml:space="preserve">16. Строительство нового современного фитнес-центра в центре города по ул. </w:t>
            </w:r>
            <w:proofErr w:type="gramStart"/>
            <w:r>
              <w:t>Красной</w:t>
            </w:r>
            <w:proofErr w:type="gramEnd"/>
            <w:r>
              <w:t>;</w:t>
            </w:r>
          </w:p>
          <w:p w:rsidR="00743191" w:rsidRDefault="00743191">
            <w:pPr>
              <w:pStyle w:val="ConsPlusNormal"/>
              <w:jc w:val="both"/>
            </w:pPr>
            <w:r>
              <w:t>17. Развитие придорожного комплекса;</w:t>
            </w:r>
          </w:p>
          <w:p w:rsidR="00743191" w:rsidRDefault="00743191">
            <w:pPr>
              <w:pStyle w:val="ConsPlusNormal"/>
              <w:jc w:val="both"/>
            </w:pPr>
            <w:r>
              <w:t>18. Реконструкция открытого теннисного корта возле плавательного бассейна "Парус" (ремонт покрытия, установка осветительного оборудования для подсветки игрового поля в темное время суток);</w:t>
            </w:r>
          </w:p>
          <w:p w:rsidR="00743191" w:rsidRDefault="00743191">
            <w:pPr>
              <w:pStyle w:val="ConsPlusNormal"/>
              <w:jc w:val="both"/>
            </w:pPr>
            <w:r>
              <w:t>19. Открытие торгового комплекса на площади Базарной;</w:t>
            </w:r>
          </w:p>
          <w:p w:rsidR="00743191" w:rsidRDefault="00743191">
            <w:pPr>
              <w:pStyle w:val="ConsPlusNormal"/>
              <w:jc w:val="both"/>
            </w:pPr>
            <w:r>
              <w:t xml:space="preserve">20. </w:t>
            </w:r>
            <w:proofErr w:type="gramStart"/>
            <w:r>
              <w:t>Создание "тропы здоровья" протяженностью 1,7 км в северо-западной части города - от стадиона "Торпедо" до "Майского родника" (установка вдоль тропы уличных тренажеров, турников, скамеек, урн.</w:t>
            </w:r>
            <w:proofErr w:type="gramEnd"/>
            <w:r>
              <w:t xml:space="preserve"> </w:t>
            </w:r>
            <w:proofErr w:type="gramStart"/>
            <w:r>
              <w:t>Обустройство зон для барбекю);</w:t>
            </w:r>
            <w:proofErr w:type="gramEnd"/>
          </w:p>
          <w:p w:rsidR="00743191" w:rsidRDefault="00743191">
            <w:pPr>
              <w:pStyle w:val="ConsPlusNormal"/>
              <w:jc w:val="both"/>
            </w:pPr>
            <w:r>
              <w:t>21. Благоустройство сквера на ул. Тюрина (напротив кинотеатра "Куб") для отдыха горожан, а также устройство автостоянки для посетителей кафе и кинотеатра;</w:t>
            </w:r>
          </w:p>
          <w:p w:rsidR="00743191" w:rsidRDefault="00743191">
            <w:pPr>
              <w:pStyle w:val="ConsPlusNormal"/>
              <w:jc w:val="both"/>
            </w:pPr>
            <w:r>
              <w:t>22. Реконструкция фасадов магазинов и предприятий города;</w:t>
            </w:r>
          </w:p>
          <w:p w:rsidR="00743191" w:rsidRDefault="00743191">
            <w:pPr>
              <w:pStyle w:val="ConsPlusNormal"/>
              <w:jc w:val="both"/>
            </w:pPr>
            <w:r>
              <w:t>23. Реставрация стелы "СЕРДОБСК" на въезде в город, благоустройство прилегающей к стеле территории;</w:t>
            </w:r>
          </w:p>
          <w:p w:rsidR="00743191" w:rsidRDefault="00743191">
            <w:pPr>
              <w:pStyle w:val="ConsPlusNormal"/>
              <w:jc w:val="both"/>
            </w:pPr>
            <w:r>
              <w:t xml:space="preserve">24. Реставрация памятника русскому писателю, уроженцу г. Сердобска, </w:t>
            </w:r>
            <w:proofErr w:type="spellStart"/>
            <w:r>
              <w:t>Слепцову</w:t>
            </w:r>
            <w:proofErr w:type="spellEnd"/>
            <w:r>
              <w:t xml:space="preserve"> В.А. на ул. Тюрина (разбивка клумб возле памятника, установка скамеек, установка освещения);</w:t>
            </w:r>
          </w:p>
          <w:p w:rsidR="00743191" w:rsidRDefault="00743191">
            <w:pPr>
              <w:pStyle w:val="ConsPlusNormal"/>
              <w:jc w:val="both"/>
            </w:pPr>
            <w:r>
              <w:t>25. Благоустройство "Аллеи Героев" и мемориала "Вечный огонь" (разбивка клумб, ремонт памятников героям ВОВ);</w:t>
            </w:r>
          </w:p>
          <w:p w:rsidR="00743191" w:rsidRDefault="00743191">
            <w:pPr>
              <w:pStyle w:val="ConsPlusNormal"/>
              <w:jc w:val="both"/>
            </w:pPr>
            <w:r>
              <w:t xml:space="preserve">26. </w:t>
            </w:r>
            <w:proofErr w:type="gramStart"/>
            <w:r>
              <w:t xml:space="preserve">Благоустройство территории возле родников г. Сердобска (Майского и родника в лесном массиве 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Ясенки</w:t>
            </w:r>
            <w:proofErr w:type="spellEnd"/>
            <w:r>
              <w:t>);</w:t>
            </w:r>
            <w:proofErr w:type="gramEnd"/>
          </w:p>
          <w:p w:rsidR="00743191" w:rsidRDefault="00743191">
            <w:pPr>
              <w:pStyle w:val="ConsPlusNormal"/>
              <w:jc w:val="both"/>
            </w:pPr>
            <w:r>
              <w:t xml:space="preserve">27. Благоустройство аллеи по ул. Ленина в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Ясенки</w:t>
            </w:r>
            <w:proofErr w:type="spellEnd"/>
            <w:r>
              <w:t xml:space="preserve"> (от ул. Герцена до автобусной остановки "</w:t>
            </w:r>
            <w:proofErr w:type="spellStart"/>
            <w:r>
              <w:t>Ясенки</w:t>
            </w:r>
            <w:proofErr w:type="spellEnd"/>
            <w:r>
              <w:t>");</w:t>
            </w:r>
          </w:p>
          <w:p w:rsidR="00743191" w:rsidRDefault="00743191">
            <w:pPr>
              <w:pStyle w:val="ConsPlusNormal"/>
              <w:jc w:val="both"/>
            </w:pPr>
            <w:r>
              <w:t>28. Установка арт-объектов "Я люблю Сердобск" в оживленных местах города. Цель - разнообразить городской ландшафт, привлечь внимание любителей "</w:t>
            </w:r>
            <w:proofErr w:type="spellStart"/>
            <w:r>
              <w:t>селфи</w:t>
            </w:r>
            <w:proofErr w:type="spellEnd"/>
            <w:r>
              <w:t xml:space="preserve">", что в дальнейшем должно привести к популяризации города Сердобска в </w:t>
            </w:r>
            <w:r>
              <w:lastRenderedPageBreak/>
              <w:t>социальных сетях;</w:t>
            </w:r>
          </w:p>
          <w:p w:rsidR="00743191" w:rsidRDefault="00743191">
            <w:pPr>
              <w:pStyle w:val="ConsPlusNormal"/>
              <w:jc w:val="both"/>
            </w:pPr>
            <w:r>
              <w:t>29. Установка иллюминации памятников и достопримечательностей в центре города (памятники Н.В. Гоголю, А.С. Пушкину, П.Н. Яблочкову, Собор Михаила-Архангела);</w:t>
            </w:r>
          </w:p>
          <w:p w:rsidR="00743191" w:rsidRDefault="00743191">
            <w:pPr>
              <w:pStyle w:val="ConsPlusNormal"/>
              <w:jc w:val="both"/>
            </w:pPr>
            <w:r>
              <w:t>30. Благоустройство и озеленение "Парка Островского" (установка детского игрового комплекса, разбивка клумб, установка скамеек);</w:t>
            </w:r>
          </w:p>
          <w:p w:rsidR="00743191" w:rsidRDefault="00743191">
            <w:pPr>
              <w:pStyle w:val="ConsPlusNormal"/>
              <w:jc w:val="both"/>
            </w:pPr>
            <w:r>
              <w:t>31. Благоустройство сквера возле памятника П.Н. Яблочкову (опиловка старых деревьев, посадка молодых лип, установка скамеек, восстановление пешеходных дорожек).</w:t>
            </w:r>
          </w:p>
        </w:tc>
      </w:tr>
      <w:tr w:rsidR="00743191">
        <w:tc>
          <w:tcPr>
            <w:tcW w:w="2665" w:type="dxa"/>
            <w:vAlign w:val="center"/>
          </w:tcPr>
          <w:p w:rsidR="00743191" w:rsidRDefault="00743191">
            <w:pPr>
              <w:pStyle w:val="ConsPlusNormal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6236" w:type="dxa"/>
          </w:tcPr>
          <w:p w:rsidR="00743191" w:rsidRDefault="00743191">
            <w:pPr>
              <w:pStyle w:val="ConsPlusNormal"/>
            </w:pPr>
            <w:r>
              <w:t>I этап - 2017 - 2022 гг.,</w:t>
            </w:r>
          </w:p>
          <w:p w:rsidR="00743191" w:rsidRDefault="00743191">
            <w:pPr>
              <w:pStyle w:val="ConsPlusNormal"/>
            </w:pPr>
            <w:r>
              <w:t>II этап - 2023 - 2027 гг.</w:t>
            </w:r>
          </w:p>
        </w:tc>
      </w:tr>
      <w:tr w:rsidR="00743191">
        <w:tc>
          <w:tcPr>
            <w:tcW w:w="2665" w:type="dxa"/>
            <w:vAlign w:val="center"/>
          </w:tcPr>
          <w:p w:rsidR="00743191" w:rsidRDefault="00743191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6236" w:type="dxa"/>
          </w:tcPr>
          <w:p w:rsidR="00743191" w:rsidRDefault="00743191">
            <w:pPr>
              <w:pStyle w:val="ConsPlusNormal"/>
              <w:jc w:val="both"/>
            </w:pPr>
            <w:r>
              <w:t>Программа реализуется за счет средств местного бюджета, областного бюджета, федерального бюджета и с привлечением средств внебюджетных источников. Прогнозный общий объем финансирования программы на период 2017 - 2027 г. составляет 82356,28 тыс. рублей, в том числе по годам:</w:t>
            </w:r>
          </w:p>
          <w:p w:rsidR="00743191" w:rsidRDefault="00743191">
            <w:pPr>
              <w:pStyle w:val="ConsPlusNormal"/>
              <w:jc w:val="both"/>
            </w:pPr>
            <w:r>
              <w:t>2017 год - 25534,28 тыс. рублей;</w:t>
            </w:r>
          </w:p>
          <w:p w:rsidR="00743191" w:rsidRDefault="00743191">
            <w:pPr>
              <w:pStyle w:val="ConsPlusNormal"/>
              <w:jc w:val="both"/>
            </w:pPr>
            <w:r>
              <w:t>2018 год - 20598,0 тыс. рублей;</w:t>
            </w:r>
          </w:p>
          <w:p w:rsidR="00743191" w:rsidRDefault="00743191">
            <w:pPr>
              <w:pStyle w:val="ConsPlusNormal"/>
              <w:jc w:val="both"/>
            </w:pPr>
            <w:r>
              <w:t>2019 год - 11170,0 тыс. рублей;</w:t>
            </w:r>
          </w:p>
          <w:p w:rsidR="00743191" w:rsidRDefault="00743191">
            <w:pPr>
              <w:pStyle w:val="ConsPlusNormal"/>
              <w:jc w:val="both"/>
            </w:pPr>
            <w:r>
              <w:t>2020 год - 11220,0 тыс. рублей;</w:t>
            </w:r>
          </w:p>
          <w:p w:rsidR="00743191" w:rsidRDefault="00743191">
            <w:pPr>
              <w:pStyle w:val="ConsPlusNormal"/>
              <w:jc w:val="both"/>
            </w:pPr>
            <w:r>
              <w:t>2021 год - 11220 тыс. рублей;</w:t>
            </w:r>
          </w:p>
          <w:p w:rsidR="00743191" w:rsidRDefault="00743191">
            <w:pPr>
              <w:pStyle w:val="ConsPlusNormal"/>
              <w:jc w:val="both"/>
            </w:pPr>
            <w:r>
              <w:t>2022 год - 700,0 тыс. рублей;</w:t>
            </w:r>
          </w:p>
          <w:p w:rsidR="00743191" w:rsidRDefault="00743191">
            <w:pPr>
              <w:pStyle w:val="ConsPlusNormal"/>
              <w:jc w:val="both"/>
            </w:pPr>
            <w:r>
              <w:t>2023 год - 982,8 тыс. рублей;</w:t>
            </w:r>
          </w:p>
          <w:p w:rsidR="00743191" w:rsidRDefault="00743191">
            <w:pPr>
              <w:pStyle w:val="ConsPlusNormal"/>
              <w:jc w:val="both"/>
            </w:pPr>
            <w:r>
              <w:t>2024 год - 982,8 тыс. рублей;</w:t>
            </w:r>
          </w:p>
          <w:p w:rsidR="00743191" w:rsidRDefault="00743191">
            <w:pPr>
              <w:pStyle w:val="ConsPlusNormal"/>
              <w:jc w:val="both"/>
            </w:pPr>
            <w:r>
              <w:t>2025 год - 982,8 тыс. рублей;</w:t>
            </w:r>
          </w:p>
          <w:p w:rsidR="00743191" w:rsidRDefault="00743191">
            <w:pPr>
              <w:pStyle w:val="ConsPlusNormal"/>
            </w:pPr>
            <w:r>
              <w:t>2026 год - 982,8 тыс. рублей;</w:t>
            </w:r>
          </w:p>
          <w:p w:rsidR="00743191" w:rsidRDefault="00743191">
            <w:pPr>
              <w:pStyle w:val="ConsPlusNormal"/>
            </w:pPr>
            <w:r>
              <w:t>2027 год - 982,8 тыс. рублей.</w:t>
            </w:r>
          </w:p>
          <w:p w:rsidR="00743191" w:rsidRDefault="00743191">
            <w:pPr>
              <w:pStyle w:val="ConsPlusNormal"/>
            </w:pPr>
            <w:r>
              <w:t>Из них по источникам финансирования:</w:t>
            </w:r>
          </w:p>
          <w:p w:rsidR="00743191" w:rsidRDefault="00743191">
            <w:pPr>
              <w:pStyle w:val="ConsPlusNormal"/>
            </w:pPr>
            <w:r>
              <w:t>за счет внебюджетных средств (средства инвесторов, предпринимателей) - 51400 тыс. рублей;</w:t>
            </w:r>
          </w:p>
          <w:p w:rsidR="00743191" w:rsidRDefault="00743191">
            <w:pPr>
              <w:pStyle w:val="ConsPlusNormal"/>
              <w:jc w:val="both"/>
            </w:pPr>
            <w:r>
              <w:t>за счет бюджетных средств - 30956,28.</w:t>
            </w:r>
          </w:p>
        </w:tc>
      </w:tr>
      <w:tr w:rsidR="00743191">
        <w:tc>
          <w:tcPr>
            <w:tcW w:w="2665" w:type="dxa"/>
            <w:vAlign w:val="center"/>
          </w:tcPr>
          <w:p w:rsidR="00743191" w:rsidRDefault="00743191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236" w:type="dxa"/>
          </w:tcPr>
          <w:p w:rsidR="00743191" w:rsidRDefault="00743191">
            <w:pPr>
              <w:pStyle w:val="ConsPlusNormal"/>
            </w:pPr>
            <w:r>
              <w:t>- Рост объемов сельскохозяйственного производства.</w:t>
            </w:r>
          </w:p>
          <w:p w:rsidR="00743191" w:rsidRDefault="00743191">
            <w:pPr>
              <w:pStyle w:val="ConsPlusNormal"/>
            </w:pPr>
            <w:r>
              <w:t>- Рост оборота розничной торговли.</w:t>
            </w:r>
          </w:p>
          <w:p w:rsidR="00743191" w:rsidRDefault="00743191">
            <w:pPr>
              <w:pStyle w:val="ConsPlusNormal"/>
            </w:pPr>
            <w:r>
              <w:t>- Улучшение транспортной инфраструктуры.</w:t>
            </w:r>
          </w:p>
          <w:p w:rsidR="00743191" w:rsidRDefault="00743191">
            <w:pPr>
              <w:pStyle w:val="ConsPlusNormal"/>
            </w:pPr>
            <w:r>
              <w:t>- Увеличение доли трудоустроенного населения.</w:t>
            </w:r>
          </w:p>
          <w:p w:rsidR="00743191" w:rsidRDefault="00743191">
            <w:pPr>
              <w:pStyle w:val="ConsPlusNormal"/>
            </w:pPr>
            <w:r>
              <w:t>- Увеличение показателей доступности для инвалидов объектов и услуг.</w:t>
            </w:r>
          </w:p>
          <w:p w:rsidR="00743191" w:rsidRDefault="00743191">
            <w:pPr>
              <w:pStyle w:val="ConsPlusNormal"/>
            </w:pPr>
            <w:r>
              <w:t>- Увеличение качества оказания муниципальных и социальных услуг населению.</w:t>
            </w:r>
          </w:p>
          <w:p w:rsidR="00743191" w:rsidRDefault="00743191">
            <w:pPr>
              <w:pStyle w:val="ConsPlusNormal"/>
            </w:pPr>
            <w:r>
              <w:t>- Рост качества жизни населения.</w:t>
            </w:r>
          </w:p>
        </w:tc>
      </w:tr>
    </w:tbl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1"/>
      </w:pPr>
      <w:r>
        <w:t>2. Характеристика существующего состояния</w:t>
      </w:r>
    </w:p>
    <w:p w:rsidR="00743191" w:rsidRDefault="00743191">
      <w:pPr>
        <w:pStyle w:val="ConsPlusNormal"/>
        <w:jc w:val="center"/>
      </w:pPr>
      <w:r>
        <w:t>социальной инфраструктуры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 xml:space="preserve">Город Сердобск является административным центром </w:t>
      </w:r>
      <w:proofErr w:type="spellStart"/>
      <w:r>
        <w:t>Сердобского</w:t>
      </w:r>
      <w:proofErr w:type="spellEnd"/>
      <w:r>
        <w:t xml:space="preserve"> района Пензенской области.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В состав территории города входят земли независимо от форм собственности и целевого назначения.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lastRenderedPageBreak/>
        <w:t xml:space="preserve">Город Сердобск является административным центром </w:t>
      </w:r>
      <w:proofErr w:type="spellStart"/>
      <w:r>
        <w:t>Сердобского</w:t>
      </w:r>
      <w:proofErr w:type="spellEnd"/>
      <w:r>
        <w:t xml:space="preserve"> района Пензенской области. Расположен на правом берегу реки </w:t>
      </w:r>
      <w:proofErr w:type="spellStart"/>
      <w:r>
        <w:t>Сердобы</w:t>
      </w:r>
      <w:proofErr w:type="spellEnd"/>
      <w:r>
        <w:t xml:space="preserve"> в 111 км по автомобильной дороге от областного центра, с которой связан также железнодорожной дорогой Куйбышев - Пенза - Ртищево.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Площадь территории города Сердобска составляет 28,42 кв. км.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Границы города Сердобска установлены </w:t>
      </w:r>
      <w:hyperlink r:id="rId19">
        <w:r>
          <w:rPr>
            <w:color w:val="0000FF"/>
          </w:rPr>
          <w:t>Законом</w:t>
        </w:r>
      </w:hyperlink>
      <w:r>
        <w:t xml:space="preserve"> Пензенской области от 02.11.2004 N 690-ЗПО "О границах муниципальных образований Пензенской области".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Город Сердо</w:t>
      </w:r>
      <w:proofErr w:type="gramStart"/>
      <w:r>
        <w:t>бск гр</w:t>
      </w:r>
      <w:proofErr w:type="gramEnd"/>
      <w:r>
        <w:t>аничит: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на севере - с Каменским районом;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на северо-западе - с Белинским районом;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- на северо-востоке - с </w:t>
      </w:r>
      <w:proofErr w:type="spellStart"/>
      <w:r>
        <w:t>Колышлейским</w:t>
      </w:r>
      <w:proofErr w:type="spellEnd"/>
      <w:r>
        <w:t xml:space="preserve"> районом;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на юге - с Саратовской областью.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2"/>
      </w:pPr>
      <w:r>
        <w:t>Природно-климатические условия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Город Сердобск расположен на юге Пензенской области, характеризующейся умеренно континентальным климатом.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Климат характеризуется ослаблением западного переноса воздушных масс и усилением </w:t>
      </w:r>
      <w:proofErr w:type="spellStart"/>
      <w:r>
        <w:t>континентальности</w:t>
      </w:r>
      <w:proofErr w:type="spellEnd"/>
      <w:r>
        <w:t xml:space="preserve">, что проявляется в удлинении зимы, сокращением переходных периодов, увеличением </w:t>
      </w:r>
      <w:proofErr w:type="spellStart"/>
      <w:r>
        <w:t>морозоопасности</w:t>
      </w:r>
      <w:proofErr w:type="spellEnd"/>
      <w:r>
        <w:t xml:space="preserve"> в начале и конце лета, возрастанием годовой амплитуды температуры воздуха, уменьшением вероятности пасмурного неба и увеличением ясного.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Общее повышение рельефа наблюдается в восточном и северо-восточном направлении.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Русло реки </w:t>
      </w:r>
      <w:proofErr w:type="spellStart"/>
      <w:r>
        <w:t>Сердобы</w:t>
      </w:r>
      <w:proofErr w:type="spellEnd"/>
      <w:r>
        <w:t xml:space="preserve"> умеренно извилистое, долина широкая, пойменная терраса, достигающая 1 - 1,5 км ширины, развита как на левом, так и на правом склоне. Местами пойма осложнена старицами, озерами, заболоченными понижениями. Левый склон долины реки - низкий, пологий, правый - на отдельных участках высокий, крутой, местами обнаженный.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Планируемая территория осложнена рядом оврагов и балок, наиболее значительными из которых являются </w:t>
      </w:r>
      <w:proofErr w:type="spellStart"/>
      <w:r>
        <w:t>Шишковский</w:t>
      </w:r>
      <w:proofErr w:type="spellEnd"/>
      <w:r>
        <w:t xml:space="preserve"> овраг, протягивающийся с северо-востока на юго-запад, овраг у Лысой горы, овраг, проходящий в северной части города, и некоторые другие.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В таблице N 1 приведены основные климатические характеристики города Сердобска </w:t>
      </w:r>
      <w:proofErr w:type="spellStart"/>
      <w:r>
        <w:t>Сердобского</w:t>
      </w:r>
      <w:proofErr w:type="spellEnd"/>
      <w:r>
        <w:t xml:space="preserve"> района, полученные в "Пензенском центре по гидрометеорологии и мониторингу окружающей среды".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right"/>
        <w:outlineLvl w:val="3"/>
      </w:pPr>
      <w:r>
        <w:t>Таблица 1</w:t>
      </w:r>
    </w:p>
    <w:p w:rsidR="00743191" w:rsidRDefault="007431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2"/>
        <w:gridCol w:w="2211"/>
        <w:gridCol w:w="2381"/>
      </w:tblGrid>
      <w:tr w:rsidR="00743191">
        <w:tc>
          <w:tcPr>
            <w:tcW w:w="4242" w:type="dxa"/>
          </w:tcPr>
          <w:p w:rsidR="00743191" w:rsidRDefault="0074319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211" w:type="dxa"/>
          </w:tcPr>
          <w:p w:rsidR="00743191" w:rsidRDefault="0074319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381" w:type="dxa"/>
          </w:tcPr>
          <w:p w:rsidR="00743191" w:rsidRDefault="00743191">
            <w:pPr>
              <w:pStyle w:val="ConsPlusNormal"/>
              <w:jc w:val="center"/>
            </w:pPr>
            <w:r>
              <w:t>Величина</w:t>
            </w:r>
          </w:p>
        </w:tc>
      </w:tr>
      <w:tr w:rsidR="00743191">
        <w:tc>
          <w:tcPr>
            <w:tcW w:w="4242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43191" w:rsidRDefault="007431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43191" w:rsidRDefault="00743191">
            <w:pPr>
              <w:pStyle w:val="ConsPlusNormal"/>
              <w:jc w:val="center"/>
            </w:pPr>
            <w:r>
              <w:t>3</w:t>
            </w:r>
          </w:p>
        </w:tc>
      </w:tr>
      <w:tr w:rsidR="00743191">
        <w:tc>
          <w:tcPr>
            <w:tcW w:w="4242" w:type="dxa"/>
          </w:tcPr>
          <w:p w:rsidR="00743191" w:rsidRDefault="00743191">
            <w:pPr>
              <w:pStyle w:val="ConsPlusNormal"/>
            </w:pPr>
            <w:r>
              <w:t>Среднегодовая температура воздуха</w:t>
            </w:r>
          </w:p>
        </w:tc>
        <w:tc>
          <w:tcPr>
            <w:tcW w:w="2211" w:type="dxa"/>
          </w:tcPr>
          <w:p w:rsidR="00743191" w:rsidRDefault="00743191">
            <w:pPr>
              <w:pStyle w:val="ConsPlusNormal"/>
              <w:jc w:val="center"/>
            </w:pPr>
            <w:r>
              <w:t>C°</w:t>
            </w:r>
          </w:p>
        </w:tc>
        <w:tc>
          <w:tcPr>
            <w:tcW w:w="2381" w:type="dxa"/>
          </w:tcPr>
          <w:p w:rsidR="00743191" w:rsidRDefault="00743191">
            <w:pPr>
              <w:pStyle w:val="ConsPlusNormal"/>
              <w:jc w:val="center"/>
            </w:pPr>
            <w:r>
              <w:t>3,8</w:t>
            </w:r>
          </w:p>
        </w:tc>
      </w:tr>
      <w:tr w:rsidR="00743191">
        <w:tc>
          <w:tcPr>
            <w:tcW w:w="4242" w:type="dxa"/>
          </w:tcPr>
          <w:p w:rsidR="00743191" w:rsidRDefault="00743191">
            <w:pPr>
              <w:pStyle w:val="ConsPlusNormal"/>
            </w:pPr>
            <w:r>
              <w:t>Расчетная температура для отопления</w:t>
            </w:r>
          </w:p>
        </w:tc>
        <w:tc>
          <w:tcPr>
            <w:tcW w:w="2211" w:type="dxa"/>
          </w:tcPr>
          <w:p w:rsidR="00743191" w:rsidRDefault="00743191">
            <w:pPr>
              <w:pStyle w:val="ConsPlusNormal"/>
              <w:jc w:val="center"/>
            </w:pPr>
            <w:r>
              <w:t>C°</w:t>
            </w:r>
          </w:p>
        </w:tc>
        <w:tc>
          <w:tcPr>
            <w:tcW w:w="2381" w:type="dxa"/>
          </w:tcPr>
          <w:p w:rsidR="00743191" w:rsidRDefault="00743191">
            <w:pPr>
              <w:pStyle w:val="ConsPlusNormal"/>
              <w:jc w:val="center"/>
            </w:pPr>
            <w:r>
              <w:t>-16° - 20°</w:t>
            </w:r>
          </w:p>
        </w:tc>
      </w:tr>
      <w:tr w:rsidR="00743191">
        <w:tc>
          <w:tcPr>
            <w:tcW w:w="4242" w:type="dxa"/>
          </w:tcPr>
          <w:p w:rsidR="00743191" w:rsidRDefault="00743191">
            <w:pPr>
              <w:pStyle w:val="ConsPlusNormal"/>
            </w:pPr>
            <w:r>
              <w:t>Глубина промерзания: средняя</w:t>
            </w:r>
          </w:p>
        </w:tc>
        <w:tc>
          <w:tcPr>
            <w:tcW w:w="2211" w:type="dxa"/>
          </w:tcPr>
          <w:p w:rsidR="00743191" w:rsidRDefault="00743191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381" w:type="dxa"/>
          </w:tcPr>
          <w:p w:rsidR="00743191" w:rsidRDefault="00743191">
            <w:pPr>
              <w:pStyle w:val="ConsPlusNormal"/>
              <w:jc w:val="center"/>
            </w:pPr>
            <w:r>
              <w:t>150</w:t>
            </w:r>
          </w:p>
        </w:tc>
      </w:tr>
      <w:tr w:rsidR="00743191">
        <w:tc>
          <w:tcPr>
            <w:tcW w:w="4242" w:type="dxa"/>
          </w:tcPr>
          <w:p w:rsidR="00743191" w:rsidRDefault="00743191">
            <w:pPr>
              <w:pStyle w:val="ConsPlusNormal"/>
            </w:pPr>
            <w:r>
              <w:lastRenderedPageBreak/>
              <w:t>Наибольшая</w:t>
            </w:r>
          </w:p>
        </w:tc>
        <w:tc>
          <w:tcPr>
            <w:tcW w:w="2211" w:type="dxa"/>
          </w:tcPr>
          <w:p w:rsidR="00743191" w:rsidRDefault="00743191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381" w:type="dxa"/>
          </w:tcPr>
          <w:p w:rsidR="00743191" w:rsidRDefault="00743191">
            <w:pPr>
              <w:pStyle w:val="ConsPlusNormal"/>
              <w:jc w:val="center"/>
            </w:pPr>
            <w:r>
              <w:t>180</w:t>
            </w:r>
          </w:p>
        </w:tc>
      </w:tr>
      <w:tr w:rsidR="00743191">
        <w:tc>
          <w:tcPr>
            <w:tcW w:w="4242" w:type="dxa"/>
          </w:tcPr>
          <w:p w:rsidR="00743191" w:rsidRDefault="00743191">
            <w:pPr>
              <w:pStyle w:val="ConsPlusNormal"/>
            </w:pPr>
            <w:r>
              <w:t>Среднегодовое количество осадков</w:t>
            </w:r>
          </w:p>
        </w:tc>
        <w:tc>
          <w:tcPr>
            <w:tcW w:w="2211" w:type="dxa"/>
          </w:tcPr>
          <w:p w:rsidR="00743191" w:rsidRDefault="00743191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2381" w:type="dxa"/>
          </w:tcPr>
          <w:p w:rsidR="00743191" w:rsidRDefault="00743191">
            <w:pPr>
              <w:pStyle w:val="ConsPlusNormal"/>
              <w:jc w:val="center"/>
            </w:pPr>
            <w:r>
              <w:t>550</w:t>
            </w:r>
          </w:p>
        </w:tc>
      </w:tr>
      <w:tr w:rsidR="00743191">
        <w:tc>
          <w:tcPr>
            <w:tcW w:w="4242" w:type="dxa"/>
          </w:tcPr>
          <w:p w:rsidR="00743191" w:rsidRDefault="00743191">
            <w:pPr>
              <w:pStyle w:val="ConsPlusNormal"/>
            </w:pPr>
            <w:r>
              <w:t>Направление господствующих ветров</w:t>
            </w:r>
          </w:p>
        </w:tc>
        <w:tc>
          <w:tcPr>
            <w:tcW w:w="2211" w:type="dxa"/>
          </w:tcPr>
          <w:p w:rsidR="00743191" w:rsidRDefault="00743191">
            <w:pPr>
              <w:pStyle w:val="ConsPlusNormal"/>
            </w:pPr>
          </w:p>
        </w:tc>
        <w:tc>
          <w:tcPr>
            <w:tcW w:w="2381" w:type="dxa"/>
          </w:tcPr>
          <w:p w:rsidR="00743191" w:rsidRDefault="00743191">
            <w:pPr>
              <w:pStyle w:val="ConsPlusNormal"/>
              <w:jc w:val="center"/>
            </w:pPr>
            <w:r>
              <w:t>Юго-восточные, северо-западные</w:t>
            </w:r>
          </w:p>
        </w:tc>
      </w:tr>
      <w:tr w:rsidR="00743191">
        <w:tc>
          <w:tcPr>
            <w:tcW w:w="4242" w:type="dxa"/>
          </w:tcPr>
          <w:p w:rsidR="00743191" w:rsidRDefault="00743191">
            <w:pPr>
              <w:pStyle w:val="ConsPlusNormal"/>
            </w:pPr>
            <w:r>
              <w:t>Сейсмичность</w:t>
            </w:r>
          </w:p>
        </w:tc>
        <w:tc>
          <w:tcPr>
            <w:tcW w:w="2211" w:type="dxa"/>
          </w:tcPr>
          <w:p w:rsidR="00743191" w:rsidRDefault="00743191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2381" w:type="dxa"/>
          </w:tcPr>
          <w:p w:rsidR="00743191" w:rsidRDefault="00743191">
            <w:pPr>
              <w:pStyle w:val="ConsPlusNormal"/>
              <w:jc w:val="center"/>
            </w:pPr>
            <w:r>
              <w:t>6</w:t>
            </w:r>
          </w:p>
        </w:tc>
      </w:tr>
    </w:tbl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 xml:space="preserve">В инженерно-геологическом отношении рассматриваемая территория относится в основном к району, представляющему собой делювиальную склоновую равнину, сложенную внеледниковой формацией. </w:t>
      </w:r>
      <w:proofErr w:type="spellStart"/>
      <w:r>
        <w:t>Литологически</w:t>
      </w:r>
      <w:proofErr w:type="spellEnd"/>
      <w:r>
        <w:t xml:space="preserve"> она представлена делювиальными суглинками, реже глинами с маломощными прослоями супесей и песков с включениями щебня и обломков песчаника.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Территория благоприятна для всех видов строительства. Основанием для фундаментов в большинстве случаев будут служить четвертичные отложения, представленные ледниковыми, делювиальными и аллювиальными образованиями.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Почвы пригодны для развития сельскохозяйственного производства.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2"/>
      </w:pPr>
      <w:r>
        <w:t>2.1. Описание социально-экономического состояния городского</w:t>
      </w:r>
    </w:p>
    <w:p w:rsidR="00743191" w:rsidRDefault="00743191">
      <w:pPr>
        <w:pStyle w:val="ConsPlusNormal"/>
        <w:jc w:val="center"/>
      </w:pPr>
      <w:r>
        <w:t>поселения, сведения о градостроительной деятельности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3"/>
      </w:pPr>
      <w:r>
        <w:t>Экономическая база развития муниципального образования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proofErr w:type="gramStart"/>
      <w:r>
        <w:t xml:space="preserve">Систему культурно-бытового обслуживания города Сердобска представляют следующие объекты: 9 учреждений дошкольного образования, 6 общеобразовательных школ, МУК "Культурно-досуговое объединение </w:t>
      </w:r>
      <w:proofErr w:type="spellStart"/>
      <w:r>
        <w:t>Сердобского</w:t>
      </w:r>
      <w:proofErr w:type="spellEnd"/>
      <w:r>
        <w:t xml:space="preserve"> района", МУК "</w:t>
      </w:r>
      <w:proofErr w:type="spellStart"/>
      <w:r>
        <w:t>Межпоселенческая</w:t>
      </w:r>
      <w:proofErr w:type="spellEnd"/>
      <w:r>
        <w:t xml:space="preserve"> центральная районная библиотека" </w:t>
      </w:r>
      <w:proofErr w:type="spellStart"/>
      <w:r>
        <w:t>Сердобского</w:t>
      </w:r>
      <w:proofErr w:type="spellEnd"/>
      <w:r>
        <w:t xml:space="preserve"> района; МБУ ДО ДХШ школа г. Сердобска, МБУ ДО ДШИ </w:t>
      </w:r>
      <w:proofErr w:type="spellStart"/>
      <w:r>
        <w:t>Сердобского</w:t>
      </w:r>
      <w:proofErr w:type="spellEnd"/>
      <w:r>
        <w:t xml:space="preserve"> района, МБУК "Культурно-досуговый центр" г. Сердобска, МКУК "Историко-краеведческий музей", центральная больница, 2 участковые больницы, 1 поликлиника.</w:t>
      </w:r>
      <w:proofErr w:type="gramEnd"/>
    </w:p>
    <w:p w:rsidR="00743191" w:rsidRDefault="00743191">
      <w:pPr>
        <w:pStyle w:val="ConsPlusNormal"/>
        <w:spacing w:before="220"/>
        <w:ind w:firstLine="540"/>
        <w:jc w:val="both"/>
      </w:pPr>
      <w:r>
        <w:t>Среди кварталов жилой застройки и по периферии городской застройки на смежных территориях располагаются промышленные предприятия. Ряд предприятий размещается с разрывом от современных и проектных границ городской застройки. В городе можно рассматривать две группы промышленных и складских территорий: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1. зона промышленных предприятий, прилегающих к станции "Сердобск" (западная </w:t>
      </w:r>
      <w:proofErr w:type="spellStart"/>
      <w:r>
        <w:t>промзона</w:t>
      </w:r>
      <w:proofErr w:type="spellEnd"/>
      <w:r>
        <w:t>);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2. Группа промышленных предприятий, складов и баз формировалась на подъездных путях к разъезду </w:t>
      </w:r>
      <w:proofErr w:type="spellStart"/>
      <w:r>
        <w:t>Тащиловский</w:t>
      </w:r>
      <w:proofErr w:type="spellEnd"/>
      <w:r>
        <w:t xml:space="preserve"> около деревни </w:t>
      </w:r>
      <w:proofErr w:type="spellStart"/>
      <w:r>
        <w:t>Зубринка</w:t>
      </w:r>
      <w:proofErr w:type="spellEnd"/>
      <w:r>
        <w:t xml:space="preserve"> (северная </w:t>
      </w:r>
      <w:proofErr w:type="spellStart"/>
      <w:r>
        <w:t>промзона</w:t>
      </w:r>
      <w:proofErr w:type="spellEnd"/>
      <w:r>
        <w:t>).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Градообразующим предприятием является АО "Сердобский машиностроительный завод", который занимается производством комплектующих изделий для ОАО "АВТОВАЗ", картеров для ОАО "КААЗ" и прицепов для Минобороны.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Управление районного агропромышленного объединения, районных отделений областных объединений "Сельхозтехника "</w:t>
      </w:r>
      <w:proofErr w:type="spellStart"/>
      <w:r>
        <w:t>Сельхозхимия</w:t>
      </w:r>
      <w:proofErr w:type="spellEnd"/>
      <w:r>
        <w:t xml:space="preserve">", а также специальные подразделения РАПО, как семенная инспекция, </w:t>
      </w:r>
      <w:proofErr w:type="spellStart"/>
      <w:r>
        <w:t>племживообъединение</w:t>
      </w:r>
      <w:proofErr w:type="spellEnd"/>
      <w:r>
        <w:t xml:space="preserve">, </w:t>
      </w:r>
      <w:proofErr w:type="spellStart"/>
      <w:r>
        <w:t>ветбаклаборатория</w:t>
      </w:r>
      <w:proofErr w:type="spellEnd"/>
      <w:r>
        <w:t>, межрайонное "</w:t>
      </w:r>
      <w:proofErr w:type="spellStart"/>
      <w:r>
        <w:t>Зооветснаб</w:t>
      </w:r>
      <w:proofErr w:type="spellEnd"/>
      <w:r>
        <w:t>", занимается сельским хозяйством в городе.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На территории имеются ЛПХ, которые занимаются производством животноводческой продукции. Специализация животноводства у населения - производство мяса крупного рогатого </w:t>
      </w:r>
      <w:r>
        <w:lastRenderedPageBreak/>
        <w:t>скота, свиней, овец, птицы, производство молока.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Эффективное использование имеющегося промышленного, сельскохозяйственного потенциала во многом зависит от объема инвестиций, вкладываемых в их освоение. Этому способствуют реализуемые в селе национальные проекты и областные и муниципальные программы, направленные на развитие экономики и социальной сферы.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3"/>
      </w:pPr>
      <w:r>
        <w:t>Население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Население города по состоянию на 1 января 2017 года составляет 32986 человек.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Современный баланс численности населения муниципального образования по возрастному составу представлен в таблице 2.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right"/>
        <w:outlineLvl w:val="4"/>
      </w:pPr>
      <w:r>
        <w:t>Таблица 2</w:t>
      </w:r>
    </w:p>
    <w:p w:rsidR="00743191" w:rsidRDefault="007431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150"/>
        <w:gridCol w:w="1674"/>
        <w:gridCol w:w="2324"/>
      </w:tblGrid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N</w:t>
            </w:r>
          </w:p>
          <w:p w:rsidR="00743191" w:rsidRDefault="007431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0" w:type="dxa"/>
          </w:tcPr>
          <w:p w:rsidR="00743191" w:rsidRDefault="00743191">
            <w:pPr>
              <w:pStyle w:val="ConsPlusNormal"/>
              <w:jc w:val="center"/>
            </w:pPr>
            <w:r>
              <w:t>Возрастные группы населения</w:t>
            </w:r>
          </w:p>
        </w:tc>
        <w:tc>
          <w:tcPr>
            <w:tcW w:w="1674" w:type="dxa"/>
          </w:tcPr>
          <w:p w:rsidR="00743191" w:rsidRDefault="00743191">
            <w:pPr>
              <w:pStyle w:val="ConsPlusNormal"/>
              <w:jc w:val="center"/>
            </w:pPr>
            <w:r>
              <w:t>Население (чел.)</w:t>
            </w:r>
          </w:p>
        </w:tc>
        <w:tc>
          <w:tcPr>
            <w:tcW w:w="2324" w:type="dxa"/>
          </w:tcPr>
          <w:p w:rsidR="00743191" w:rsidRDefault="00743191">
            <w:pPr>
              <w:pStyle w:val="ConsPlusNormal"/>
              <w:jc w:val="center"/>
            </w:pPr>
            <w:r>
              <w:t>Удельный вес возрастных групп</w:t>
            </w:r>
            <w:proofErr w:type="gramStart"/>
            <w:r>
              <w:t xml:space="preserve"> (%)</w:t>
            </w:r>
            <w:proofErr w:type="gramEnd"/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50" w:type="dxa"/>
          </w:tcPr>
          <w:p w:rsidR="00743191" w:rsidRDefault="00743191">
            <w:pPr>
              <w:pStyle w:val="ConsPlusNormal"/>
            </w:pPr>
            <w:r>
              <w:t>Младше трудоспособного возраста (0 - 15 лет)</w:t>
            </w:r>
          </w:p>
        </w:tc>
        <w:tc>
          <w:tcPr>
            <w:tcW w:w="167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4804</w:t>
            </w:r>
          </w:p>
        </w:tc>
        <w:tc>
          <w:tcPr>
            <w:tcW w:w="23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14,5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50" w:type="dxa"/>
          </w:tcPr>
          <w:p w:rsidR="00743191" w:rsidRDefault="00743191">
            <w:pPr>
              <w:pStyle w:val="ConsPlusNormal"/>
            </w:pPr>
            <w:r>
              <w:t>Трудоспособный возраст:</w:t>
            </w:r>
          </w:p>
          <w:p w:rsidR="00743191" w:rsidRDefault="00743191">
            <w:pPr>
              <w:pStyle w:val="ConsPlusNormal"/>
            </w:pPr>
            <w:r>
              <w:t>(мужчины 16 - 59 лет)</w:t>
            </w:r>
          </w:p>
          <w:p w:rsidR="00743191" w:rsidRDefault="00743191">
            <w:pPr>
              <w:pStyle w:val="ConsPlusNormal"/>
            </w:pPr>
            <w:r>
              <w:t>(женщины 16 - 54 лет)</w:t>
            </w:r>
          </w:p>
        </w:tc>
        <w:tc>
          <w:tcPr>
            <w:tcW w:w="167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17194</w:t>
            </w:r>
          </w:p>
        </w:tc>
        <w:tc>
          <w:tcPr>
            <w:tcW w:w="23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52,1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50" w:type="dxa"/>
          </w:tcPr>
          <w:p w:rsidR="00743191" w:rsidRDefault="00743191">
            <w:pPr>
              <w:pStyle w:val="ConsPlusNormal"/>
            </w:pPr>
            <w:r>
              <w:t>Пенсионный возраст</w:t>
            </w:r>
          </w:p>
        </w:tc>
        <w:tc>
          <w:tcPr>
            <w:tcW w:w="167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10988</w:t>
            </w:r>
          </w:p>
        </w:tc>
        <w:tc>
          <w:tcPr>
            <w:tcW w:w="23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33,4</w:t>
            </w:r>
          </w:p>
        </w:tc>
      </w:tr>
      <w:tr w:rsidR="00743191">
        <w:tc>
          <w:tcPr>
            <w:tcW w:w="4830" w:type="dxa"/>
            <w:gridSpan w:val="2"/>
          </w:tcPr>
          <w:p w:rsidR="00743191" w:rsidRDefault="007431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7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32986</w:t>
            </w:r>
          </w:p>
        </w:tc>
        <w:tc>
          <w:tcPr>
            <w:tcW w:w="23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</w:tr>
    </w:tbl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Самоуправление осуществляется через представительный орган - Собрание представителей города Сердобска и исполнительные органы - администрация города Сердобска.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Город Сердобск является административным центром </w:t>
      </w:r>
      <w:proofErr w:type="spellStart"/>
      <w:r>
        <w:t>Сердобского</w:t>
      </w:r>
      <w:proofErr w:type="spellEnd"/>
      <w:r>
        <w:t xml:space="preserve"> района Пензенской области.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Город Сердобск расположен на юге Пензенской области, в 102 км от областного центра г. Пензы. Город Сердо</w:t>
      </w:r>
      <w:proofErr w:type="gramStart"/>
      <w:r>
        <w:t>бск св</w:t>
      </w:r>
      <w:proofErr w:type="gramEnd"/>
      <w:r>
        <w:t xml:space="preserve">язан с областным центром железной дорогой Ртищево - Пенза и шоссейной дорогой с асфальтовым покрытием Сердобск - </w:t>
      </w:r>
      <w:proofErr w:type="spellStart"/>
      <w:r>
        <w:t>Колышлей</w:t>
      </w:r>
      <w:proofErr w:type="spellEnd"/>
      <w:r>
        <w:t xml:space="preserve"> - Пенза, с г. Саратовом дорогой с асфальтовым покрытием Сердобск - Ртищево - Саратов.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spellStart"/>
      <w:r>
        <w:t>Бюджетообразующими</w:t>
      </w:r>
      <w:proofErr w:type="spellEnd"/>
      <w:r>
        <w:t xml:space="preserve"> предприятиями города Сердобска являются: Бизнес-центр "Лина", ОАО "Мечта", ОАО "Сердобский </w:t>
      </w:r>
      <w:proofErr w:type="spellStart"/>
      <w:r>
        <w:t>хлебокомбинат</w:t>
      </w:r>
      <w:proofErr w:type="spellEnd"/>
      <w:r>
        <w:t>", ОАО "</w:t>
      </w:r>
      <w:proofErr w:type="spellStart"/>
      <w:r>
        <w:t>Горпищекомбинат</w:t>
      </w:r>
      <w:proofErr w:type="spellEnd"/>
      <w:r>
        <w:t>", ЗАО "Родник".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Промышленные предприятия характеризуются производством: молочной продукции; прицепов, полуприцепов, деталей и принадлежностей для автомобилей; мебели; хлебобулочных и макаронных изделий; сухих хлебобулочных и кондитерских изделий, пива.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Обслуживающими организациями являются: ООО "</w:t>
      </w:r>
      <w:proofErr w:type="spellStart"/>
      <w:r>
        <w:t>Жилсервис</w:t>
      </w:r>
      <w:proofErr w:type="spellEnd"/>
      <w:r>
        <w:t>", ООО ЖХ "</w:t>
      </w:r>
      <w:proofErr w:type="spellStart"/>
      <w:r>
        <w:t>Ясенки</w:t>
      </w:r>
      <w:proofErr w:type="spellEnd"/>
      <w:r>
        <w:t>", ООО ЖХ "Центр", ИП Сухов Д.А.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На территории города есть проблемы в сфере водоснабжения, водоотведения и теплоснабжения, необходима реконструкция и замена большинства элементов снабжения населения коммунальными услугами в перечисленных отраслях.</w:t>
      </w:r>
    </w:p>
    <w:p w:rsidR="00743191" w:rsidRDefault="00743191">
      <w:pPr>
        <w:pStyle w:val="ConsPlusNormal"/>
        <w:spacing w:before="280"/>
        <w:ind w:firstLine="540"/>
        <w:jc w:val="both"/>
      </w:pPr>
      <w:r>
        <w:lastRenderedPageBreak/>
        <w:t xml:space="preserve">Общий износ объектов централизованной системы водоснабжения - 53,8%, водоотведения - 84,6%, теплоснабжения - 20 - 60%. Качество воды, поступающей из артезианских скважин, соответствует требованиям </w:t>
      </w:r>
      <w:r w:rsidR="00834307" w:rsidRPr="00834307">
        <w:t xml:space="preserve">ГОСТ </w:t>
      </w:r>
      <w:proofErr w:type="gramStart"/>
      <w:r w:rsidR="00834307" w:rsidRPr="00834307">
        <w:t>Р</w:t>
      </w:r>
      <w:proofErr w:type="gramEnd"/>
      <w:r w:rsidR="00834307" w:rsidRPr="00834307">
        <w:t xml:space="preserve"> 51232-98</w:t>
      </w:r>
      <w:r w:rsidR="00834307">
        <w:t xml:space="preserve"> </w:t>
      </w:r>
      <w:r>
        <w:t xml:space="preserve">и СанПиН 2.14.1074-01. К ухудшению органолептических показателей качества воды приводит длительная эксплуатация артезианских скважин, коррозия обсадных труб и фильтрующих элементов. Отсутствие фильтрующих элементов у многих водозаборных скважин приводит к снижению удельного дебита скважин, обусловленного неэффективной работой водоносных пластов в зоне </w:t>
      </w:r>
      <w:proofErr w:type="spellStart"/>
      <w:r>
        <w:t>водоотбора</w:t>
      </w:r>
      <w:proofErr w:type="spellEnd"/>
      <w:r>
        <w:t xml:space="preserve">, в результате заиления, засорения и </w:t>
      </w:r>
      <w:proofErr w:type="spellStart"/>
      <w:r>
        <w:t>пескования</w:t>
      </w:r>
      <w:proofErr w:type="spellEnd"/>
      <w:r>
        <w:t>. Централизованной системой теплоснабжения обеспечено лишь 16% населения.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На территории города услуги почтовой связи оказывают 5 отделений почтамта. Сердобский почтамт Управления федеральной почтовой службы (УФПС) Пензенской области является основным оператором почтовой связи в городе.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Сердобский цех ОАО "</w:t>
      </w:r>
      <w:proofErr w:type="spellStart"/>
      <w:r>
        <w:t>Волгателеком</w:t>
      </w:r>
      <w:proofErr w:type="spellEnd"/>
      <w:r>
        <w:t>" предоставляет услуги телефонной связи и радиовещания в городе Сердобске. Имеется автоматическая телефонная станция АТС-2 на 4000 с размещением на ней радиоузла 15 кВт, 3-х усилителей на 5 кВт, 2 усилителей на 1 и 2 программы. В здании АТС-2 находятся междугородная телефонная станция и телеграф. В микрорайоне "Березки" действует АТС на 1000 номеров.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Провайдерами, предоставляющими услуги доступа к сети интернет, в настоящий момент являются два оператора: ПАО "Ростелеком" </w:t>
      </w:r>
      <w:proofErr w:type="gramStart"/>
      <w:r>
        <w:t>и ООО</w:t>
      </w:r>
      <w:proofErr w:type="gramEnd"/>
      <w:r>
        <w:t xml:space="preserve"> "</w:t>
      </w:r>
      <w:proofErr w:type="spellStart"/>
      <w:r>
        <w:t>Интэкском</w:t>
      </w:r>
      <w:proofErr w:type="spellEnd"/>
      <w:r>
        <w:t>". Качество предоставляемых услуг постоянно улучшается. Практически все многоквартирные дома подключены к сети интернет, идет подключение частного сектора. Пропускная способность интернет-каналов до 100 Мбит/сек.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Услуги сотовой связи и мобильного интернета оказывают операторы: "Мегафон", "Билайн", "МТС", "НСС", "TELE2", "Йота".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ООО "Омега" оказывает услуги кабельного телевидения, предоставляя доступ более чем к 90 телеканалам. </w:t>
      </w:r>
      <w:proofErr w:type="gramStart"/>
      <w:r>
        <w:t>Также компания имеет кабельный и интернет-каналы местного телевидения "ТВ-Сердобск", выходящего в эфир ежедневно.</w:t>
      </w:r>
      <w:proofErr w:type="gramEnd"/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В связи с высокой абонентской платой за стационарные телефоны и возможностью пользоваться мобильным Интернетом </w:t>
      </w:r>
      <w:proofErr w:type="gramStart"/>
      <w:r>
        <w:t>часть абонентов отказывается от стационарных телефонов и переходит на</w:t>
      </w:r>
      <w:proofErr w:type="gramEnd"/>
      <w:r>
        <w:t xml:space="preserve"> сотовую связь.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Перевозку пассажиров города осуществляет ИП С.В. </w:t>
      </w:r>
      <w:proofErr w:type="spellStart"/>
      <w:r>
        <w:t>Оксин</w:t>
      </w:r>
      <w:proofErr w:type="spellEnd"/>
      <w:r>
        <w:t>, который обслуживает 10 автобусных маршрутов по городу и осуществляет перевозки по двум социально значимым маршрутам. Также по городу перевозкой пассажиров и багажа занимаются индивидуальные предприниматели, получившие разрешение на этот вид деятельности (60 человек).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АТП обслуживает и основные внешние перевозки грузовые. Частично во внешних грузовых перевозках участвует автопарк различных ведомственных хозяйств.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Перевозки пассажиров из г. Пензы в г. Сердобск обеспечиваются </w:t>
      </w:r>
      <w:proofErr w:type="gramStart"/>
      <w:r>
        <w:t>ежедневными</w:t>
      </w:r>
      <w:proofErr w:type="gramEnd"/>
      <w:r>
        <w:t xml:space="preserve"> прямыми (девять раз в день). Также существуют ежедневные рейсы электричкой (Пенза-1 - Ртищево-1) и поездом.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В восточной части города расположена ж/д станция "Сердобск". Она располагается на двухпутном участке одного из главных ходов железной дороги Ртищево - Пенза, соединяющего два основных широтных направления ж/д сети России "Москва - Самара" и "Москва - Саратов", и является частью транспортной магистрали Донбасс - Урал.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По состоянию на начало 2017 года на территории муниципального образования город Сердо</w:t>
      </w:r>
      <w:proofErr w:type="gramStart"/>
      <w:r>
        <w:t>бск пр</w:t>
      </w:r>
      <w:proofErr w:type="gramEnd"/>
      <w:r>
        <w:t>оживало 10988 пенсионеров.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lastRenderedPageBreak/>
        <w:t>В городе структуру образования составляют 9 учреждений дошкольного образования и 6 общеобразовательных школ. Количество обучающихся в общеобразовательных учреждениях в 2015 - 2016 учебном году составляет 4546 учеников. Имеются 2 учреждения начального профессионального образования, в которых обучается 549 человек.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В дошкольных детских заведениях удалось ликвидировать очередность детей по зачислению.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Имеется сеть лечебно-профилактических учреждений. Население обслуживается центральной больницей, имеющей в своем составе 2 участковые больницы на 389 коек, 1 поликлинику мощностью 1380 посещений в смену. В 2014 - 2015 гг. произведен ремонт на двух объектах здравоохранения: поликлиника N 2 и здание роддома. Проводится работа по информатизации здравоохранения, что даст возможность ввести электронную амбулаторную карту. Работает электронная регистратура.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Из учреждений культуры на территории города Сердобска находятся: МУК "Культурно-досуговое объединение </w:t>
      </w:r>
      <w:proofErr w:type="spellStart"/>
      <w:r>
        <w:t>Сердобского</w:t>
      </w:r>
      <w:proofErr w:type="spellEnd"/>
      <w:r>
        <w:t xml:space="preserve"> района" с 2 структурными подразделениями в г. Сердобске; МУК "</w:t>
      </w:r>
      <w:proofErr w:type="spellStart"/>
      <w:r>
        <w:t>Межпоселенческая</w:t>
      </w:r>
      <w:proofErr w:type="spellEnd"/>
      <w:r>
        <w:t xml:space="preserve"> центральная районная библиотека" </w:t>
      </w:r>
      <w:proofErr w:type="spellStart"/>
      <w:r>
        <w:t>Сердобского</w:t>
      </w:r>
      <w:proofErr w:type="spellEnd"/>
      <w:r>
        <w:t xml:space="preserve"> района; МБУ ДО ДХШ школа г. Сердобска; МБУ ДО ДШИ </w:t>
      </w:r>
      <w:proofErr w:type="spellStart"/>
      <w:r>
        <w:t>Сердобского</w:t>
      </w:r>
      <w:proofErr w:type="spellEnd"/>
      <w:r>
        <w:t xml:space="preserve"> района с 3 филиалами в селах района; МБУК "Культурно-досуговый центр" г. Сердобска и МКУК "Историко-краеведческий музей".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Система водоснабжения представляет сложный технологический комплекс инженерных сооружений и устройств. Централизованное водоснабжение обеспечивает хозяйственно-питьевое водопотребление в жилых и общественных зданиях, нужды коммунально-бытовых предприятий, хозяйственно-питьевое водопотребление на предприятиях, производственные нужды промышленных предприятий, где требуется вода питьевого качества, тушение пожаров, собственные нужды водопроводно-канализационного хозяйства (промывка резервуаров чистой воды, водопроводных и канализационных сетей). Протяженность водопроводных сетей города Сердобска составляет 131,2 км. Система водоснабжения города Сердобска едина для хозяйственно-питьевых, производственных и противопожарных нужд. Организацией, эксплуатирующей объекты централизованного водоснабжения, является МКП "Водоканал".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Источниками водоснабжения в городе используются подземные и поверхностные воды, централизованное водоснабжение осуществляется от артезианских скважин. Административные, культурно-бытовые и общественные здания оборудованы внутренним водопроводом. Система водоотведения города Сердобска является неполной, раздельной. В систему водоотведения поступают хозяйственно-бытовые стоки от населения и от объектов производственно-коммунального и социального назначения. Производственные стоки принимаются в централизованную систему канализации с обязательным соблюдением условий и норм приема промышленных стоков в городскую сеть водоотведения. Ливневая система канализации отсутствует. Поверхностные сточные воды отводятся на рельеф местности.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В городе Сердобске имеется централизованная и автономная от модульных котельных система теплоснабжения. Эксплуатирующими организациями являются: ОП </w:t>
      </w:r>
      <w:proofErr w:type="spellStart"/>
      <w:r>
        <w:t>Сердобские</w:t>
      </w:r>
      <w:proofErr w:type="spellEnd"/>
      <w:r>
        <w:t xml:space="preserve"> коммунальные систем</w:t>
      </w:r>
      <w:proofErr w:type="gramStart"/>
      <w:r>
        <w:t>ы ООО</w:t>
      </w:r>
      <w:proofErr w:type="gramEnd"/>
      <w:r>
        <w:t xml:space="preserve"> "</w:t>
      </w:r>
      <w:proofErr w:type="spellStart"/>
      <w:r>
        <w:t>Теплобытсервис</w:t>
      </w:r>
      <w:proofErr w:type="spellEnd"/>
      <w:r>
        <w:t>", МУП "</w:t>
      </w:r>
      <w:proofErr w:type="spellStart"/>
      <w:r>
        <w:t>Сердобская</w:t>
      </w:r>
      <w:proofErr w:type="spellEnd"/>
      <w:r>
        <w:t xml:space="preserve"> теплосеть" города Сердобска </w:t>
      </w:r>
      <w:proofErr w:type="spellStart"/>
      <w:r>
        <w:t>Сердобского</w:t>
      </w:r>
      <w:proofErr w:type="spellEnd"/>
      <w:r>
        <w:t xml:space="preserve"> района и ЗАО "</w:t>
      </w:r>
      <w:proofErr w:type="spellStart"/>
      <w:r>
        <w:t>ЦентрМетроКом-Энерго</w:t>
      </w:r>
      <w:proofErr w:type="spellEnd"/>
      <w:r>
        <w:t>". Данные организации обеспечивают население г. Сердобска теплом, горячей водой и обслуживают инженерную инфраструктуру и объекты коммунального назначения. На территории г. Сердобска имеются и ведомственные котельные, которые подают горячую воду потребителям.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Сбор и вывоз твердых бытовых отходов осуществляется МУП "ЖХ". Предусматривается контейнерная система сбора мусора с последующим вывозом на полигон для обезвреживания твердых отходов. Размещение свалки-полигона предусматривается в районе аэродрома. Обезвреживание трупов животных предусматривается в скотомогильнике - биометрической яме, проектируемой в районе свалки-полигона.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3"/>
      </w:pPr>
      <w:r>
        <w:t>Прогноз перспективной численности населения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Расчет проектной численности населения произведен на основании данных администрации города Сердобска.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Динамика </w:t>
      </w:r>
      <w:proofErr w:type="gramStart"/>
      <w:r>
        <w:t>изменения численности населения города Сердобска</w:t>
      </w:r>
      <w:proofErr w:type="gramEnd"/>
      <w:r>
        <w:t xml:space="preserve"> с 2017 года по 2027 год показана в таблице 3. В городе наблюдается убыль населения, которая обусловлена низкой рождаемостью, не обеспечивающей естественный прирост населения, смертностью, превышающей уровень рождаемости в 2,9 раза, миграционным оттоком населения. Таким образом, естественная убыль не компенсируется механическим приростом. На расчетный срок планируется рост численности населения, который будет составлять 0,5% в год.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right"/>
        <w:outlineLvl w:val="4"/>
      </w:pPr>
      <w:r>
        <w:t>Таблица 3</w:t>
      </w:r>
    </w:p>
    <w:p w:rsidR="00743191" w:rsidRDefault="007431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4"/>
        <w:gridCol w:w="1587"/>
        <w:gridCol w:w="1644"/>
        <w:gridCol w:w="1652"/>
      </w:tblGrid>
      <w:tr w:rsidR="00743191">
        <w:tc>
          <w:tcPr>
            <w:tcW w:w="3874" w:type="dxa"/>
            <w:vMerge w:val="restart"/>
          </w:tcPr>
          <w:p w:rsidR="00743191" w:rsidRDefault="00743191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4883" w:type="dxa"/>
            <w:gridSpan w:val="3"/>
          </w:tcPr>
          <w:p w:rsidR="00743191" w:rsidRDefault="00743191">
            <w:pPr>
              <w:pStyle w:val="ConsPlusNormal"/>
              <w:jc w:val="center"/>
            </w:pPr>
            <w:r>
              <w:t>Годы</w:t>
            </w:r>
          </w:p>
        </w:tc>
      </w:tr>
      <w:tr w:rsidR="00743191">
        <w:tc>
          <w:tcPr>
            <w:tcW w:w="3874" w:type="dxa"/>
            <w:vMerge/>
          </w:tcPr>
          <w:p w:rsidR="00743191" w:rsidRDefault="00743191">
            <w:pPr>
              <w:pStyle w:val="ConsPlusNormal"/>
            </w:pPr>
          </w:p>
        </w:tc>
        <w:tc>
          <w:tcPr>
            <w:tcW w:w="1587" w:type="dxa"/>
          </w:tcPr>
          <w:p w:rsidR="00743191" w:rsidRDefault="007431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743191" w:rsidRDefault="007431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52" w:type="dxa"/>
          </w:tcPr>
          <w:p w:rsidR="00743191" w:rsidRDefault="00743191">
            <w:pPr>
              <w:pStyle w:val="ConsPlusNormal"/>
              <w:jc w:val="center"/>
            </w:pPr>
            <w:r>
              <w:t>2027</w:t>
            </w:r>
          </w:p>
        </w:tc>
      </w:tr>
      <w:tr w:rsidR="00743191">
        <w:tc>
          <w:tcPr>
            <w:tcW w:w="3874" w:type="dxa"/>
          </w:tcPr>
          <w:p w:rsidR="00743191" w:rsidRDefault="00743191">
            <w:pPr>
              <w:pStyle w:val="ConsPlusNormal"/>
            </w:pPr>
            <w:r>
              <w:t>Город Сердобск</w:t>
            </w:r>
          </w:p>
        </w:tc>
        <w:tc>
          <w:tcPr>
            <w:tcW w:w="1587" w:type="dxa"/>
          </w:tcPr>
          <w:p w:rsidR="00743191" w:rsidRDefault="00743191">
            <w:pPr>
              <w:pStyle w:val="ConsPlusNormal"/>
              <w:jc w:val="center"/>
            </w:pPr>
            <w:r>
              <w:t>32986</w:t>
            </w:r>
          </w:p>
        </w:tc>
        <w:tc>
          <w:tcPr>
            <w:tcW w:w="1644" w:type="dxa"/>
          </w:tcPr>
          <w:p w:rsidR="00743191" w:rsidRDefault="00743191">
            <w:pPr>
              <w:pStyle w:val="ConsPlusNormal"/>
              <w:jc w:val="center"/>
            </w:pPr>
            <w:r>
              <w:t>32161</w:t>
            </w:r>
          </w:p>
        </w:tc>
        <w:tc>
          <w:tcPr>
            <w:tcW w:w="1652" w:type="dxa"/>
          </w:tcPr>
          <w:p w:rsidR="00743191" w:rsidRDefault="00743191">
            <w:pPr>
              <w:pStyle w:val="ConsPlusNormal"/>
              <w:jc w:val="center"/>
            </w:pPr>
            <w:r>
              <w:t>30875</w:t>
            </w:r>
          </w:p>
        </w:tc>
      </w:tr>
    </w:tbl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 xml:space="preserve">Расчет численности населения города Сердобска произведен </w:t>
      </w:r>
      <w:proofErr w:type="spellStart"/>
      <w:r>
        <w:t>экстраполяционным</w:t>
      </w:r>
      <w:proofErr w:type="spellEnd"/>
      <w:r>
        <w:t xml:space="preserve"> методом по среднегодовому показателю естественной убыли населения города по периоду 2010 - 2015 годы, составляющему 0,5%.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Расчет численности населения с учетом среднегодовой естественной убыли населения выполнен на первую очередь строительства (2022 г.) и на расчетный срок (2027 г.) по формуле: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proofErr w:type="spellStart"/>
      <w:r>
        <w:t>Нп</w:t>
      </w:r>
      <w:proofErr w:type="spellEnd"/>
      <w:r>
        <w:t xml:space="preserve"> = </w:t>
      </w:r>
      <w:proofErr w:type="spellStart"/>
      <w:r>
        <w:t>Нс</w:t>
      </w:r>
      <w:proofErr w:type="spellEnd"/>
      <w:r>
        <w:t xml:space="preserve"> x (1 + </w:t>
      </w:r>
      <w:proofErr w:type="spellStart"/>
      <w:r>
        <w:t>Рр</w:t>
      </w:r>
      <w:proofErr w:type="spellEnd"/>
      <w:r>
        <w:t xml:space="preserve">) / 100) </w:t>
      </w:r>
      <w:proofErr w:type="spellStart"/>
      <w:proofErr w:type="gramStart"/>
      <w:r>
        <w:t>Тр</w:t>
      </w:r>
      <w:proofErr w:type="spellEnd"/>
      <w:proofErr w:type="gramEnd"/>
      <w:r>
        <w:t>,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spellStart"/>
      <w:r>
        <w:t>Нр</w:t>
      </w:r>
      <w:proofErr w:type="spellEnd"/>
      <w:r>
        <w:t xml:space="preserve"> = </w:t>
      </w:r>
      <w:proofErr w:type="spellStart"/>
      <w:r>
        <w:t>Нс</w:t>
      </w:r>
      <w:proofErr w:type="spellEnd"/>
      <w:r>
        <w:t xml:space="preserve"> x (1 + </w:t>
      </w:r>
      <w:proofErr w:type="spellStart"/>
      <w:r>
        <w:t>Рр</w:t>
      </w:r>
      <w:proofErr w:type="spellEnd"/>
      <w:r>
        <w:t xml:space="preserve">) / 100) </w:t>
      </w:r>
      <w:proofErr w:type="spellStart"/>
      <w:proofErr w:type="gramStart"/>
      <w:r>
        <w:t>Тр</w:t>
      </w:r>
      <w:proofErr w:type="spellEnd"/>
      <w:proofErr w:type="gramEnd"/>
      <w:r>
        <w:t>,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proofErr w:type="spellStart"/>
      <w:r>
        <w:t>Нп</w:t>
      </w:r>
      <w:proofErr w:type="spellEnd"/>
      <w:r>
        <w:t xml:space="preserve"> - ожидаемая численность населения на первую очередь;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spellStart"/>
      <w:r>
        <w:t>Нр</w:t>
      </w:r>
      <w:proofErr w:type="spellEnd"/>
      <w:r>
        <w:t xml:space="preserve"> - ожидаемая численность населения на расчетный срок;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spellStart"/>
      <w:r>
        <w:t>Нс</w:t>
      </w:r>
      <w:proofErr w:type="spellEnd"/>
      <w:r>
        <w:t xml:space="preserve"> - существующая численность населения на исходный срок;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Тр</w:t>
      </w:r>
      <w:proofErr w:type="spellEnd"/>
      <w:proofErr w:type="gramEnd"/>
      <w:r>
        <w:t xml:space="preserve"> - число лет;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spellStart"/>
      <w:r>
        <w:t>Рр</w:t>
      </w:r>
      <w:proofErr w:type="spellEnd"/>
      <w:r>
        <w:t xml:space="preserve"> - среднегодовой процент изменения численности населения на первую очередь и расчетный срок с учетом прироста.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Подставив значение в формулу, получим предполагаемую численность населения г. Сердобска: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proofErr w:type="spellStart"/>
      <w:r>
        <w:t>Нп</w:t>
      </w:r>
      <w:proofErr w:type="spellEnd"/>
      <w:r>
        <w:t xml:space="preserve"> = 32986 x (1 + 0,5 / 100)</w:t>
      </w:r>
      <w:r>
        <w:rPr>
          <w:vertAlign w:val="superscript"/>
        </w:rPr>
        <w:t>5</w:t>
      </w:r>
      <w:r>
        <w:t xml:space="preserve"> = 32161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spellStart"/>
      <w:r>
        <w:t>Нр</w:t>
      </w:r>
      <w:proofErr w:type="spellEnd"/>
      <w:r>
        <w:t xml:space="preserve"> = 32986 x (1 + 0,5 / 100)</w:t>
      </w:r>
      <w:r>
        <w:rPr>
          <w:vertAlign w:val="superscript"/>
        </w:rPr>
        <w:t>12</w:t>
      </w:r>
      <w:r>
        <w:t xml:space="preserve"> = 30875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Принимаемая за основу для проектирования ожидаемая проектная численность населения города на первую очередь - 32161 человек, на расчетный срок - 30875 человек.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right"/>
        <w:outlineLvl w:val="4"/>
      </w:pPr>
      <w:r>
        <w:t>Таблица 4</w:t>
      </w:r>
    </w:p>
    <w:p w:rsidR="00743191" w:rsidRDefault="007431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0"/>
        <w:gridCol w:w="1644"/>
        <w:gridCol w:w="1466"/>
        <w:gridCol w:w="1474"/>
      </w:tblGrid>
      <w:tr w:rsidR="00743191">
        <w:tc>
          <w:tcPr>
            <w:tcW w:w="4220" w:type="dxa"/>
            <w:vMerge w:val="restart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>Наименование населенного пункта</w:t>
            </w:r>
          </w:p>
        </w:tc>
        <w:tc>
          <w:tcPr>
            <w:tcW w:w="1644" w:type="dxa"/>
          </w:tcPr>
          <w:p w:rsidR="00743191" w:rsidRDefault="00743191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2940" w:type="dxa"/>
            <w:gridSpan w:val="2"/>
          </w:tcPr>
          <w:p w:rsidR="00743191" w:rsidRDefault="00743191">
            <w:pPr>
              <w:pStyle w:val="ConsPlusNormal"/>
              <w:jc w:val="center"/>
            </w:pPr>
            <w:r>
              <w:t>Перспективная</w:t>
            </w:r>
          </w:p>
        </w:tc>
      </w:tr>
      <w:tr w:rsidR="00743191">
        <w:tc>
          <w:tcPr>
            <w:tcW w:w="4220" w:type="dxa"/>
            <w:vMerge/>
          </w:tcPr>
          <w:p w:rsidR="00743191" w:rsidRDefault="00743191">
            <w:pPr>
              <w:pStyle w:val="ConsPlusNormal"/>
            </w:pPr>
          </w:p>
        </w:tc>
        <w:tc>
          <w:tcPr>
            <w:tcW w:w="1644" w:type="dxa"/>
          </w:tcPr>
          <w:p w:rsidR="00743191" w:rsidRDefault="007431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66" w:type="dxa"/>
          </w:tcPr>
          <w:p w:rsidR="00743191" w:rsidRDefault="00743191">
            <w:pPr>
              <w:pStyle w:val="ConsPlusNormal"/>
              <w:jc w:val="center"/>
            </w:pPr>
            <w:r>
              <w:t>Первая очередь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Расчетный срок</w:t>
            </w:r>
          </w:p>
        </w:tc>
      </w:tr>
      <w:tr w:rsidR="00743191">
        <w:tc>
          <w:tcPr>
            <w:tcW w:w="4220" w:type="dxa"/>
          </w:tcPr>
          <w:p w:rsidR="00743191" w:rsidRDefault="00743191">
            <w:pPr>
              <w:pStyle w:val="ConsPlusNormal"/>
            </w:pPr>
            <w:r>
              <w:t>Город Сердобск</w:t>
            </w:r>
          </w:p>
        </w:tc>
        <w:tc>
          <w:tcPr>
            <w:tcW w:w="1644" w:type="dxa"/>
          </w:tcPr>
          <w:p w:rsidR="00743191" w:rsidRDefault="00743191">
            <w:pPr>
              <w:pStyle w:val="ConsPlusNormal"/>
              <w:jc w:val="center"/>
            </w:pPr>
            <w:r>
              <w:t>32986</w:t>
            </w:r>
          </w:p>
        </w:tc>
        <w:tc>
          <w:tcPr>
            <w:tcW w:w="1466" w:type="dxa"/>
          </w:tcPr>
          <w:p w:rsidR="00743191" w:rsidRDefault="00743191">
            <w:pPr>
              <w:pStyle w:val="ConsPlusNormal"/>
              <w:jc w:val="center"/>
            </w:pPr>
            <w:r>
              <w:t>32161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30875</w:t>
            </w:r>
          </w:p>
        </w:tc>
      </w:tr>
    </w:tbl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 xml:space="preserve">Потребность в новых селитебных территориях принимаем согласно </w:t>
      </w:r>
      <w:hyperlink r:id="rId20">
        <w:r>
          <w:rPr>
            <w:color w:val="0000FF"/>
          </w:rPr>
          <w:t>СП 42.13330.2011</w:t>
        </w:r>
      </w:hyperlink>
      <w:r>
        <w:t xml:space="preserve"> "Градостроительство. Планировка и застройка городских и сельских поселений" по укрупненным показателям в расчете на 1000 чел.: в городе с преимущественно усадебной застройкой - 40 га. Полученные данные представлены в таблице 5.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right"/>
        <w:outlineLvl w:val="4"/>
      </w:pPr>
      <w:r>
        <w:t>Таблица 5</w:t>
      </w:r>
    </w:p>
    <w:p w:rsidR="00743191" w:rsidRDefault="007431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2484"/>
        <w:gridCol w:w="1587"/>
        <w:gridCol w:w="1474"/>
        <w:gridCol w:w="1304"/>
        <w:gridCol w:w="1247"/>
      </w:tblGrid>
      <w:tr w:rsidR="00743191">
        <w:tc>
          <w:tcPr>
            <w:tcW w:w="616" w:type="dxa"/>
            <w:vMerge w:val="restart"/>
          </w:tcPr>
          <w:p w:rsidR="00743191" w:rsidRDefault="007431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4" w:type="dxa"/>
            <w:vMerge w:val="restart"/>
          </w:tcPr>
          <w:p w:rsidR="00743191" w:rsidRDefault="00743191">
            <w:pPr>
              <w:pStyle w:val="ConsPlusNormal"/>
              <w:jc w:val="center"/>
            </w:pPr>
            <w:r>
              <w:t>Наименование населенных пунктов</w:t>
            </w:r>
          </w:p>
        </w:tc>
        <w:tc>
          <w:tcPr>
            <w:tcW w:w="3061" w:type="dxa"/>
            <w:gridSpan w:val="2"/>
          </w:tcPr>
          <w:p w:rsidR="00743191" w:rsidRDefault="00743191">
            <w:pPr>
              <w:pStyle w:val="ConsPlusNormal"/>
              <w:jc w:val="center"/>
            </w:pPr>
            <w:r>
              <w:t>Численность населения (чел.)</w:t>
            </w:r>
          </w:p>
        </w:tc>
        <w:tc>
          <w:tcPr>
            <w:tcW w:w="2551" w:type="dxa"/>
            <w:gridSpan w:val="2"/>
          </w:tcPr>
          <w:p w:rsidR="00743191" w:rsidRDefault="00743191">
            <w:pPr>
              <w:pStyle w:val="ConsPlusNormal"/>
              <w:jc w:val="center"/>
            </w:pPr>
            <w:r>
              <w:t>Требуемая территория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</w:tr>
      <w:tr w:rsidR="00743191">
        <w:tc>
          <w:tcPr>
            <w:tcW w:w="616" w:type="dxa"/>
            <w:vMerge/>
          </w:tcPr>
          <w:p w:rsidR="00743191" w:rsidRDefault="00743191">
            <w:pPr>
              <w:pStyle w:val="ConsPlusNormal"/>
            </w:pPr>
          </w:p>
        </w:tc>
        <w:tc>
          <w:tcPr>
            <w:tcW w:w="2484" w:type="dxa"/>
            <w:vMerge/>
          </w:tcPr>
          <w:p w:rsidR="00743191" w:rsidRDefault="00743191">
            <w:pPr>
              <w:pStyle w:val="ConsPlusNormal"/>
            </w:pPr>
          </w:p>
        </w:tc>
        <w:tc>
          <w:tcPr>
            <w:tcW w:w="1587" w:type="dxa"/>
          </w:tcPr>
          <w:p w:rsidR="00743191" w:rsidRDefault="00743191">
            <w:pPr>
              <w:pStyle w:val="ConsPlusNormal"/>
              <w:jc w:val="center"/>
            </w:pPr>
            <w:r>
              <w:t>Первая очередь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Расчетный срок</w:t>
            </w:r>
          </w:p>
        </w:tc>
        <w:tc>
          <w:tcPr>
            <w:tcW w:w="1304" w:type="dxa"/>
          </w:tcPr>
          <w:p w:rsidR="00743191" w:rsidRDefault="00743191">
            <w:pPr>
              <w:pStyle w:val="ConsPlusNormal"/>
              <w:jc w:val="center"/>
            </w:pPr>
            <w:r>
              <w:t>Первая очередь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Расчетный срок</w:t>
            </w:r>
          </w:p>
        </w:tc>
      </w:tr>
      <w:tr w:rsidR="00743191">
        <w:tc>
          <w:tcPr>
            <w:tcW w:w="616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4" w:type="dxa"/>
          </w:tcPr>
          <w:p w:rsidR="00743191" w:rsidRDefault="00743191">
            <w:pPr>
              <w:pStyle w:val="ConsPlusNormal"/>
            </w:pPr>
            <w:r>
              <w:t>г. Сердобск</w:t>
            </w:r>
          </w:p>
        </w:tc>
        <w:tc>
          <w:tcPr>
            <w:tcW w:w="1587" w:type="dxa"/>
          </w:tcPr>
          <w:p w:rsidR="00743191" w:rsidRDefault="00743191">
            <w:pPr>
              <w:pStyle w:val="ConsPlusNormal"/>
              <w:jc w:val="center"/>
            </w:pPr>
            <w:r>
              <w:t>32161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30875</w:t>
            </w:r>
          </w:p>
        </w:tc>
        <w:tc>
          <w:tcPr>
            <w:tcW w:w="1304" w:type="dxa"/>
          </w:tcPr>
          <w:p w:rsidR="00743191" w:rsidRDefault="00743191">
            <w:pPr>
              <w:pStyle w:val="ConsPlusNormal"/>
              <w:jc w:val="center"/>
            </w:pPr>
            <w:r>
              <w:t>1286,44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1235,0</w:t>
            </w:r>
          </w:p>
        </w:tc>
      </w:tr>
    </w:tbl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Жилищная обеспеченность (для предполагаемой численности) населения на первую очередь строительства составит 898800,0 м</w:t>
      </w:r>
      <w:proofErr w:type="gramStart"/>
      <w:r>
        <w:t>2</w:t>
      </w:r>
      <w:proofErr w:type="gramEnd"/>
      <w:r>
        <w:t>; на расчетный срок - 913800,0 м2.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3"/>
      </w:pPr>
      <w:r>
        <w:t>Сведения о жилищном фонде города Сердобска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 xml:space="preserve">В границах города Сердобска </w:t>
      </w:r>
      <w:proofErr w:type="spellStart"/>
      <w:r>
        <w:t>Сердобского</w:t>
      </w:r>
      <w:proofErr w:type="spellEnd"/>
      <w:r>
        <w:t xml:space="preserve"> района существующий жилищный фонд, на данный момент, составляет 863,8 тыс. м</w:t>
      </w:r>
      <w:proofErr w:type="gramStart"/>
      <w:r>
        <w:rPr>
          <w:vertAlign w:val="superscript"/>
        </w:rPr>
        <w:t>2</w:t>
      </w:r>
      <w:proofErr w:type="gramEnd"/>
      <w:r>
        <w:t>. Средняя обеспеченность общей жилой площадью по городу составляет 26,1 м</w:t>
      </w:r>
      <w:proofErr w:type="gramStart"/>
      <w:r>
        <w:rPr>
          <w:vertAlign w:val="superscript"/>
        </w:rPr>
        <w:t>2</w:t>
      </w:r>
      <w:proofErr w:type="gramEnd"/>
      <w:r>
        <w:t>/чел.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В основу организации жилой зоны положена сложившаяся планировочная структура жилых кварталов, в основном с усадебной застройкой с различными по площади приусадебными участками.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gramStart"/>
      <w:r>
        <w:t>Согласно данным генерального плана, новое жилищное строительство на территории города Сердобска предлагается осуществить в восточной (ул. Соловьиная, Сиреневая, Ясная, за Восточным водозабором и бывшим заводом "Ромб") и в юго-восточной части (ул. Ленина, Светлая).</w:t>
      </w:r>
      <w:proofErr w:type="gramEnd"/>
    </w:p>
    <w:p w:rsidR="00743191" w:rsidRDefault="00743191">
      <w:pPr>
        <w:pStyle w:val="ConsPlusNormal"/>
        <w:spacing w:before="220"/>
        <w:ind w:firstLine="540"/>
        <w:jc w:val="both"/>
      </w:pPr>
      <w:r>
        <w:t>Расчет численности населения города на перспективу до 2027 года предоставлен в таблице 6.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right"/>
        <w:outlineLvl w:val="4"/>
      </w:pPr>
      <w:r>
        <w:t>Таблица 6</w:t>
      </w:r>
    </w:p>
    <w:p w:rsidR="00743191" w:rsidRDefault="007431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436"/>
        <w:gridCol w:w="1456"/>
        <w:gridCol w:w="1328"/>
        <w:gridCol w:w="1531"/>
      </w:tblGrid>
      <w:tr w:rsidR="00743191">
        <w:tc>
          <w:tcPr>
            <w:tcW w:w="3175" w:type="dxa"/>
            <w:vMerge w:val="restart"/>
          </w:tcPr>
          <w:p w:rsidR="00743191" w:rsidRDefault="0074319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220" w:type="dxa"/>
            <w:gridSpan w:val="3"/>
          </w:tcPr>
          <w:p w:rsidR="00743191" w:rsidRDefault="00743191">
            <w:pPr>
              <w:pStyle w:val="ConsPlusNormal"/>
              <w:jc w:val="center"/>
            </w:pPr>
            <w:r>
              <w:t>Расчетные периоды</w:t>
            </w:r>
          </w:p>
        </w:tc>
        <w:tc>
          <w:tcPr>
            <w:tcW w:w="1531" w:type="dxa"/>
            <w:vMerge w:val="restart"/>
          </w:tcPr>
          <w:p w:rsidR="00743191" w:rsidRDefault="00743191">
            <w:pPr>
              <w:pStyle w:val="ConsPlusNormal"/>
              <w:jc w:val="center"/>
            </w:pPr>
            <w:r>
              <w:t>Всего за планируемый период</w:t>
            </w:r>
          </w:p>
        </w:tc>
      </w:tr>
      <w:tr w:rsidR="00743191">
        <w:tc>
          <w:tcPr>
            <w:tcW w:w="3175" w:type="dxa"/>
            <w:vMerge/>
          </w:tcPr>
          <w:p w:rsidR="00743191" w:rsidRDefault="00743191">
            <w:pPr>
              <w:pStyle w:val="ConsPlusNormal"/>
            </w:pPr>
          </w:p>
        </w:tc>
        <w:tc>
          <w:tcPr>
            <w:tcW w:w="1436" w:type="dxa"/>
          </w:tcPr>
          <w:p w:rsidR="00743191" w:rsidRDefault="00743191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456" w:type="dxa"/>
          </w:tcPr>
          <w:p w:rsidR="00743191" w:rsidRDefault="00743191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1328" w:type="dxa"/>
          </w:tcPr>
          <w:p w:rsidR="00743191" w:rsidRDefault="00743191">
            <w:pPr>
              <w:pStyle w:val="ConsPlusNormal"/>
              <w:jc w:val="center"/>
            </w:pPr>
            <w:r>
              <w:t>2025 - 2027 гг.</w:t>
            </w:r>
          </w:p>
        </w:tc>
        <w:tc>
          <w:tcPr>
            <w:tcW w:w="1531" w:type="dxa"/>
            <w:vMerge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3175" w:type="dxa"/>
          </w:tcPr>
          <w:p w:rsidR="00743191" w:rsidRDefault="00743191">
            <w:pPr>
              <w:pStyle w:val="ConsPlusNormal"/>
              <w:jc w:val="both"/>
            </w:pPr>
            <w:r>
              <w:t>Численность населения, чел.</w:t>
            </w:r>
          </w:p>
        </w:tc>
        <w:tc>
          <w:tcPr>
            <w:tcW w:w="143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32986</w:t>
            </w:r>
          </w:p>
        </w:tc>
        <w:tc>
          <w:tcPr>
            <w:tcW w:w="145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32161</w:t>
            </w:r>
          </w:p>
        </w:tc>
        <w:tc>
          <w:tcPr>
            <w:tcW w:w="132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30875</w:t>
            </w:r>
          </w:p>
        </w:tc>
        <w:tc>
          <w:tcPr>
            <w:tcW w:w="1531" w:type="dxa"/>
            <w:vAlign w:val="center"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3175" w:type="dxa"/>
          </w:tcPr>
          <w:p w:rsidR="00743191" w:rsidRDefault="00743191">
            <w:pPr>
              <w:pStyle w:val="ConsPlusNormal"/>
              <w:jc w:val="both"/>
            </w:pPr>
            <w:r>
              <w:t xml:space="preserve">Изменение численности </w:t>
            </w:r>
            <w:r>
              <w:lastRenderedPageBreak/>
              <w:t>населения, чел.</w:t>
            </w:r>
          </w:p>
        </w:tc>
        <w:tc>
          <w:tcPr>
            <w:tcW w:w="1436" w:type="dxa"/>
            <w:vAlign w:val="center"/>
          </w:tcPr>
          <w:p w:rsidR="00743191" w:rsidRDefault="00743191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32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153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2111</w:t>
            </w:r>
          </w:p>
        </w:tc>
      </w:tr>
      <w:tr w:rsidR="00743191">
        <w:tc>
          <w:tcPr>
            <w:tcW w:w="3175" w:type="dxa"/>
          </w:tcPr>
          <w:p w:rsidR="00743191" w:rsidRDefault="00743191">
            <w:pPr>
              <w:pStyle w:val="ConsPlusNormal"/>
              <w:jc w:val="both"/>
            </w:pPr>
            <w:r>
              <w:lastRenderedPageBreak/>
              <w:t>Общая площадь жилого фонда, м</w:t>
            </w:r>
            <w:proofErr w:type="gramStart"/>
            <w:r>
              <w:t>2</w:t>
            </w:r>
            <w:proofErr w:type="gramEnd"/>
          </w:p>
        </w:tc>
        <w:tc>
          <w:tcPr>
            <w:tcW w:w="143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863800,0</w:t>
            </w:r>
          </w:p>
        </w:tc>
        <w:tc>
          <w:tcPr>
            <w:tcW w:w="145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898800,0</w:t>
            </w:r>
          </w:p>
        </w:tc>
        <w:tc>
          <w:tcPr>
            <w:tcW w:w="132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913800,0</w:t>
            </w:r>
          </w:p>
        </w:tc>
        <w:tc>
          <w:tcPr>
            <w:tcW w:w="1531" w:type="dxa"/>
            <w:vAlign w:val="center"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3175" w:type="dxa"/>
          </w:tcPr>
          <w:p w:rsidR="00743191" w:rsidRDefault="00743191">
            <w:pPr>
              <w:pStyle w:val="ConsPlusNormal"/>
              <w:jc w:val="both"/>
            </w:pPr>
            <w:r>
              <w:t>Обеспеченность жилым фондом, м</w:t>
            </w:r>
            <w:proofErr w:type="gramStart"/>
            <w:r>
              <w:t>2</w:t>
            </w:r>
            <w:proofErr w:type="gramEnd"/>
            <w:r>
              <w:t>/чел.</w:t>
            </w:r>
          </w:p>
        </w:tc>
        <w:tc>
          <w:tcPr>
            <w:tcW w:w="143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45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32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531" w:type="dxa"/>
            <w:vAlign w:val="center"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3175" w:type="dxa"/>
          </w:tcPr>
          <w:p w:rsidR="00743191" w:rsidRDefault="00743191">
            <w:pPr>
              <w:pStyle w:val="ConsPlusNormal"/>
              <w:jc w:val="both"/>
            </w:pPr>
            <w:r>
              <w:t>Объем нового жилищного строительства, всего, м</w:t>
            </w:r>
            <w:proofErr w:type="gramStart"/>
            <w:r>
              <w:t>2</w:t>
            </w:r>
            <w:proofErr w:type="gramEnd"/>
          </w:p>
        </w:tc>
        <w:tc>
          <w:tcPr>
            <w:tcW w:w="1436" w:type="dxa"/>
            <w:vAlign w:val="center"/>
          </w:tcPr>
          <w:p w:rsidR="00743191" w:rsidRDefault="00743191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2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53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50000,0</w:t>
            </w:r>
          </w:p>
        </w:tc>
      </w:tr>
      <w:tr w:rsidR="00743191">
        <w:tc>
          <w:tcPr>
            <w:tcW w:w="3175" w:type="dxa"/>
          </w:tcPr>
          <w:p w:rsidR="00743191" w:rsidRDefault="00743191">
            <w:pPr>
              <w:pStyle w:val="ConsPlusNormal"/>
              <w:jc w:val="both"/>
            </w:pPr>
            <w:r>
              <w:t>Среднегодовой объем жилищного строительства, м</w:t>
            </w:r>
            <w:proofErr w:type="gramStart"/>
            <w:r>
              <w:t>2</w:t>
            </w:r>
            <w:proofErr w:type="gramEnd"/>
          </w:p>
        </w:tc>
        <w:tc>
          <w:tcPr>
            <w:tcW w:w="1436" w:type="dxa"/>
            <w:vAlign w:val="center"/>
          </w:tcPr>
          <w:p w:rsidR="00743191" w:rsidRDefault="00743191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32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531" w:type="dxa"/>
            <w:vAlign w:val="center"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3175" w:type="dxa"/>
          </w:tcPr>
          <w:p w:rsidR="00743191" w:rsidRDefault="00743191">
            <w:pPr>
              <w:pStyle w:val="ConsPlusNormal"/>
              <w:jc w:val="both"/>
            </w:pPr>
            <w:r>
              <w:t>Примечание:</w:t>
            </w:r>
          </w:p>
        </w:tc>
        <w:tc>
          <w:tcPr>
            <w:tcW w:w="1436" w:type="dxa"/>
            <w:vAlign w:val="center"/>
          </w:tcPr>
          <w:p w:rsidR="00743191" w:rsidRDefault="00743191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743191" w:rsidRDefault="00743191">
            <w:pPr>
              <w:pStyle w:val="ConsPlusNormal"/>
            </w:pPr>
          </w:p>
        </w:tc>
        <w:tc>
          <w:tcPr>
            <w:tcW w:w="1328" w:type="dxa"/>
            <w:vAlign w:val="center"/>
          </w:tcPr>
          <w:p w:rsidR="00743191" w:rsidRDefault="0074319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3175" w:type="dxa"/>
          </w:tcPr>
          <w:p w:rsidR="00743191" w:rsidRDefault="00743191">
            <w:pPr>
              <w:pStyle w:val="ConsPlusNormal"/>
              <w:jc w:val="both"/>
            </w:pPr>
            <w:r>
              <w:t>Среднегодовой показатель естественного прироста населения в районе</w:t>
            </w:r>
          </w:p>
        </w:tc>
        <w:tc>
          <w:tcPr>
            <w:tcW w:w="5751" w:type="dxa"/>
            <w:gridSpan w:val="4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0,5</w:t>
            </w:r>
          </w:p>
        </w:tc>
      </w:tr>
      <w:tr w:rsidR="00743191">
        <w:tc>
          <w:tcPr>
            <w:tcW w:w="3175" w:type="dxa"/>
          </w:tcPr>
          <w:p w:rsidR="00743191" w:rsidRDefault="00743191">
            <w:pPr>
              <w:pStyle w:val="ConsPlusNormal"/>
              <w:jc w:val="both"/>
            </w:pPr>
            <w:r>
              <w:t>Социальная норма обеспеченности населения общей площадью жилого фонда, м</w:t>
            </w:r>
            <w:proofErr w:type="gramStart"/>
            <w:r>
              <w:t>2</w:t>
            </w:r>
            <w:proofErr w:type="gramEnd"/>
          </w:p>
        </w:tc>
        <w:tc>
          <w:tcPr>
            <w:tcW w:w="5751" w:type="dxa"/>
            <w:gridSpan w:val="4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21,5</w:t>
            </w:r>
          </w:p>
        </w:tc>
      </w:tr>
    </w:tbl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Объемы жилищного строительства определены с учетом существующего жилого фонда города Сердобска. Для расчетов принята средняя обеспеченность населения общей площадью жилого фонда на расчетный срок 29,5 м</w:t>
      </w:r>
      <w:proofErr w:type="gramStart"/>
      <w:r>
        <w:t>2</w:t>
      </w:r>
      <w:proofErr w:type="gramEnd"/>
      <w:r>
        <w:t xml:space="preserve"> и первую очередь строительства 27,9 м2 на человека.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Среди жилой застройки встречаются незастроенные территории.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В городе Сердобске площадь жилищного фонда составляет 863,8 тыс. кв. м, к расчетному сроку планируется увеличение площади жилищного фонда на 50,0 тыс. кв. м, таким образом, общая площадь жилищного фонда на расчетный срок составит 913,8 тыс.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Увеличение объемов нового жилого фонда на расчетный срок возможно в существующих кварталах при застройке неиспользуемых участков и замене ветхого жилья. Новое строительство предусматривается вести за счет средств населения.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Основной проблемой существующей жилой зоны является повышение уровня инженерного оборудования и благоустройства территории.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В части обеспечения жильем льготных категорий граждан: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в рамках муниципальной программы "Социальная поддержка граждан в городе Сердобске на 2014 - 2020 годы" по подпрограмме "Обеспечение жильем молодых семей" в бюджете города Сердобска предусмотрено в 2015 году - 0,5 млн. рублей (3 семьи), в 2016 году - 0,5 млн. рублей (3 семьи), в 2017 - 2020 годы по 0,5 млн. рублей ежегодно;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из числа участников боевых действий, инвалидов и семей, имеющих детей-инвалидов указанной категории, признанных нуждающимися в улучшении жилищных условий. Реализация их прав осуществляется путем предоставления единовременной выплаты на улучшение жилищных условий из федерального бюджета.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Жилой фонд находится в удовлетворительном состоянии. Дома нуждаются в плановых ремонтных мероприятиях.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lastRenderedPageBreak/>
        <w:t>Проектная численность населения произведена на основании данных администрации города Сердобска, утвержденного генерального плана и сведений Пензенского комитета государственной статистики.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На данный момент, из-за сокращения населения происходит уменьшение темпов ежегодного строительства.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Осуществление планов градостроительства позволит увеличить количество жилья, объектов социально-культурной среды, возрастет количество рабочих мест, что приведет к росту населения города.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В границах города предлагается освоение трех участков под жилищное строительство: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1. восточная часть города (улица Соловьиная, улица Сиреневая, улица Ясная);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2. восточная часть города (за Восточным водозабором и бывшим заводом "Ромб");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3. юго-восточная часть города (улица Ленина, улица Светлая).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3"/>
      </w:pPr>
      <w:r>
        <w:t>Жилая застройка. Учреждения культурно-бытового, социального,</w:t>
      </w:r>
    </w:p>
    <w:p w:rsidR="00743191" w:rsidRDefault="00743191">
      <w:pPr>
        <w:pStyle w:val="ConsPlusNormal"/>
        <w:jc w:val="center"/>
      </w:pPr>
      <w:r>
        <w:t>производственного и коммунального назначения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Жилая зона представляет собой в одноэтажные индивидуальные жилые дома с приусадебными участками площадью 0,15 - 0,20 га, многоэтажные жилые дома. Существующий жилой фонд находится в удовлетворительном состоянии. Согласно справке города существующая обеспеченность населения жилым фондом в среднем составляет 26,1 кв. м на человека.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Новое жилищное строительство на территории муниципального образования предусматривается малоэтажной индивидуальной застройкой с участками и планируется по трем направлениям: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на свободных территориях (в границах и за границами населенных пунктов);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уплотнительная застройка существующих жилых зон;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реконструкция и расширение существующих жилых домов.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В части обеспечения жильем льготных категорий граждан: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в рамках муниципальной программы "Социальная поддержка граждан в городе Сердобске на 2014 - 2020 годы" по подпрограмме "Обеспечение жильем молодых семей" в бюджете города Сердобска предусмотрены в 2015 году - 0,5 млн. рублей (3 семьи), в 2016 году - 0,5 млн. рублей (3 семьи), в 2017 - 2020 годы по 0,5 млн. рублей ежегодно;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из числа участников боевых действий, инвалидов и семей, имеющих детей-инвалидов указанной категории, признанных нуждающимися в улучшении жилищных условий. Реализация их прав осуществляется путем предоставления единовременной выплаты на улучшение жилищных условий из федерального бюджета.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Ключевое значение для стимулирования индивидуального жилищного строительства приобретает вопрос обеспечения земельных участков сетями и инфраструктурой. Растет спрос на земельные участки под индивидуальную застройку, в том числе и со стороны многодетных семей, которые подлежат обеспечению бесплатными участками в соответствии с федеральным и региональным законодательствами. Наиболее перспективной в этом отношении является территория юго-восточной части города (ул. Ленина, ул. Светлая).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lastRenderedPageBreak/>
        <w:t xml:space="preserve">В городе, в отношении жилищного фонда, реализуются программы и подпрограммы: </w:t>
      </w:r>
      <w:proofErr w:type="gramStart"/>
      <w:r>
        <w:t xml:space="preserve">Муниципальная </w:t>
      </w:r>
      <w:hyperlink r:id="rId21">
        <w:r>
          <w:rPr>
            <w:color w:val="0000FF"/>
          </w:rPr>
          <w:t>программа</w:t>
        </w:r>
      </w:hyperlink>
      <w:r>
        <w:t xml:space="preserve">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</w:t>
      </w:r>
      <w:proofErr w:type="spellStart"/>
      <w:r>
        <w:t>Сердобского</w:t>
      </w:r>
      <w:proofErr w:type="spellEnd"/>
      <w:r>
        <w:t xml:space="preserve"> района Пензенской области на 2014 - 2020 годы", </w:t>
      </w:r>
      <w:hyperlink r:id="rId22">
        <w:r>
          <w:rPr>
            <w:color w:val="0000FF"/>
          </w:rPr>
          <w:t>Подпрограмма</w:t>
        </w:r>
      </w:hyperlink>
      <w:r>
        <w:t xml:space="preserve"> "Стимулирование развития жилищного строительства на территории города Сердобска </w:t>
      </w:r>
      <w:proofErr w:type="spellStart"/>
      <w:r>
        <w:t>Сердобского</w:t>
      </w:r>
      <w:proofErr w:type="spellEnd"/>
      <w:r>
        <w:t xml:space="preserve"> района", </w:t>
      </w:r>
      <w:hyperlink r:id="rId23">
        <w:r>
          <w:rPr>
            <w:color w:val="0000FF"/>
          </w:rPr>
          <w:t>Подпрограмма</w:t>
        </w:r>
      </w:hyperlink>
      <w:r>
        <w:t xml:space="preserve"> "Капитальный ремонт и реконструкция многоквартирных домов в городе Сердобске</w:t>
      </w:r>
      <w:proofErr w:type="gramEnd"/>
      <w:r>
        <w:t xml:space="preserve"> </w:t>
      </w:r>
      <w:proofErr w:type="spellStart"/>
      <w:r>
        <w:t>Сердобского</w:t>
      </w:r>
      <w:proofErr w:type="spellEnd"/>
      <w:r>
        <w:t xml:space="preserve"> района" и </w:t>
      </w:r>
      <w:hyperlink r:id="rId24">
        <w:r>
          <w:rPr>
            <w:color w:val="0000FF"/>
          </w:rPr>
          <w:t>Подпрограмма</w:t>
        </w:r>
      </w:hyperlink>
      <w:r>
        <w:t xml:space="preserve"> "Ресурсное обеспечение деятельности "МКУ "Управление капитального строительства" города Сердобска </w:t>
      </w:r>
      <w:proofErr w:type="spellStart"/>
      <w:r>
        <w:t>Сердобского</w:t>
      </w:r>
      <w:proofErr w:type="spellEnd"/>
      <w:r>
        <w:t xml:space="preserve"> района, подведомственного администрации города Сердобска". Целью мероприятий является обеспечение выполнения работ по капитальному ремонту многоквартирных домов и обеспечение финансирования региональной программы капитального ремонта многоквартирных домов в качестве собственника помещений, находящихся в муниципальной собственности города Сердобска.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Система образования представлена 15 образовательными учреждениями. Из них: 6 - общественных учреждений, 9 - дошкольных образовательных учреждений. В 2015 - 2016 учебном году количество учащихся составило 4546 учеников. Общеобразовательные школы района осуществляют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программам, в школах внедряется профильное обучение, дополняют обучение инновационная и проектная деятельность.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Медицинское обслуживание населения осуществляет единая сеть лечебно-профилактических учреждений. Население обслуживается центральной больницей, имеющей в своем составе 2 участковые больницы на 389 коек и 1 поликлинику мощностью 1380 посещений в смену. В 2014 - 2015 гг. был произведен ремонт поликлиники N 2 и здания роддома.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Из учреждений культуры на территории города Сердобска находятся: МУК "Культурно-досуговое объединение </w:t>
      </w:r>
      <w:proofErr w:type="spellStart"/>
      <w:r>
        <w:t>Сердобского</w:t>
      </w:r>
      <w:proofErr w:type="spellEnd"/>
      <w:r>
        <w:t xml:space="preserve"> района" с 2 структурными подразделениями в г. Сердобске; МУК "</w:t>
      </w:r>
      <w:proofErr w:type="spellStart"/>
      <w:r>
        <w:t>Межпоселенческая</w:t>
      </w:r>
      <w:proofErr w:type="spellEnd"/>
      <w:r>
        <w:t xml:space="preserve"> центральная районная библиотека" </w:t>
      </w:r>
      <w:proofErr w:type="spellStart"/>
      <w:r>
        <w:t>Сердобского</w:t>
      </w:r>
      <w:proofErr w:type="spellEnd"/>
      <w:r>
        <w:t xml:space="preserve"> района; МБУ ДО ДХШ школа г. Сердобска; МБУ ДО ДШИ </w:t>
      </w:r>
      <w:proofErr w:type="spellStart"/>
      <w:r>
        <w:t>Сердобского</w:t>
      </w:r>
      <w:proofErr w:type="spellEnd"/>
      <w:r>
        <w:t xml:space="preserve"> района с 3 филиалами в селах района; МБУК "Культурно-досуговый центр" г. Сердобска и МКУК "Историко-краеведческий музей".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Действуют 37 клубных формирований, в них занимается 906 человек. 7 коллективов любительского художественного творчества имеют звание "Народный самодеятельный коллектив" и "Образцовый детский коллектив".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Парк "Березовая роща" является любимым местом отдыха жителей города. В нем проводятся культурно-массовые мероприятия, посвященные праздничным датам, дню молодежи. Площадь парка составляет более 4000 кв. м с учетом построек.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3"/>
      </w:pPr>
      <w:r>
        <w:t>Расчет территории под жилищное строительство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Жилищный фонд города Сердобска на 01.01.2017 составляет 863,8, тыс. м</w:t>
      </w:r>
      <w:proofErr w:type="gramStart"/>
      <w:r>
        <w:rPr>
          <w:vertAlign w:val="superscript"/>
        </w:rPr>
        <w:t>2</w:t>
      </w:r>
      <w:proofErr w:type="gramEnd"/>
      <w:r>
        <w:t xml:space="preserve"> и насчитывает 5634 жилых дома, из которых 5182 - индивидуальные жилые дома (92% от количества) и 452 - многоквартирные жилые дома (8% от количества). Соотношение жилой площади: 270,9 тыс. м</w:t>
      </w:r>
      <w:proofErr w:type="gramStart"/>
      <w:r>
        <w:rPr>
          <w:vertAlign w:val="superscript"/>
        </w:rPr>
        <w:t>2</w:t>
      </w:r>
      <w:proofErr w:type="gramEnd"/>
      <w:r>
        <w:t xml:space="preserve"> - индивидуальные жилые дома (31,4% всей площади жилого фонда) и 573,4 - многоквартирные жилые дома (68,6%). На расчетный срок площадь жилого фонда будет увеличена на 50,0 тыс.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Численность населения, в связи с убылью численности населения, уменьшится на 6% от фактического количества населения и составит 30875 человек.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Потребность жилой территории на расчетный срок при застройке домами усадебного типа с участками при доме 0,20 га рассчитывается согласно </w:t>
      </w:r>
      <w:hyperlink r:id="rId25">
        <w:r>
          <w:rPr>
            <w:color w:val="0000FF"/>
          </w:rPr>
          <w:t>п. 2.20</w:t>
        </w:r>
      </w:hyperlink>
      <w:r>
        <w:t xml:space="preserve"> СНиП 2.07.01-89* "Градостроительство. Планировка и застройка городов и сельских поселений".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lastRenderedPageBreak/>
        <w:t>Город Сердо</w:t>
      </w:r>
      <w:proofErr w:type="gramStart"/>
      <w:r>
        <w:t>бск пр</w:t>
      </w:r>
      <w:proofErr w:type="gramEnd"/>
      <w:r>
        <w:t>едусматривает увеличение спроса индивидуального жилищного строительства, проектом предусматривается сохранение границ города. Имеются резервы для жилищной застройки, как точечной, так и массивами.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В городе реализуется программа "Обеспечение жильем молодых семей" на 2015 - 2020 годы. Цель программы - государственная поддержка молодых семей, которые признаны нуждающимися в улучшении жилищных условий, в решении жилищных проблем. Необходимо предоставление молодым семьям социальных выплат на приобретение жилья или строительство индивидуального жилого дома. В рамках </w:t>
      </w:r>
      <w:hyperlink r:id="rId26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2011 - 2015 годы в г. Сердобске в 2014 году были предоставлены 2 социальные выплаты молодым семьям, в 2015 году - 3 социальные выплаты, в 2016 году - 2 социальные выплаты.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Для полного обеспечения населения благоустроенным жильем предусматривается новое строительство жилого фонда усадебного типа на землях, принадлежащих в границах города Сердобска.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3"/>
      </w:pPr>
      <w:r>
        <w:t>Улично-дорожная сеть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Улично-дорожная сеть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домов, с общественной зоной.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Общая протяженность автомобильных дорог составляет 106,8 км: с асфальтовым покрытием - 34,1 км, грунтовые - 79,8 км.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Город Сердобск соединен с ближайшими населенными пунктами района дорогами с твердым покрытием.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При проектировании сети улиц и дорог населенных пунктов выявлены главная улица и основные улицы в жилой застройке, объединяющие жилые образования, общественный центр, зону общественного отдыха, производственную зону и обеспечивающие кратчайшие пешеходные и транспортные связи между ними. Ширина проезжей части - 6 - 7 м, ширина главной улицы и основных улиц в красных линиях - 22 - 35 м.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Улично-дорожная сеть селитебной территории запроектирована обеспечивающей удобную и наиболее короткую связь с местами приложения труда, зоной отдыха, кварталами и группами жилых домов, общественными зданиями и с внешними дорогами. В составе улично-дорожной сети выделены улицы и дороги следующих категорий: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поселковые дороги, по которым осуществляется транспортная связь сельсовета с внешними дорогами;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главные улицы, обеспечивающие связь жилых территорий с общественным центром, местами приложения труда;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улицы в жилой застройке (жилые улицы). По этим улицам осуществляется транспортная связь внутри жилых территорий и с главными улицами;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улицы в промышленных зонах, по которым обеспечиваются транспортная связь в пределах зон, выходы на главные и поселковые улицы и внешние дороги;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пешеходные улицы - по ним осуществляется связь с местами приложения труда, с зоной отдыха, учреждениями и предприятиями обслуживания, в том числе в пределах общественных центров.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lastRenderedPageBreak/>
        <w:t>При реконструкции улично-дорожной сети необходимо выполнить благоустройство улиц и дорог, устройство усовершенствованного покрытия, "карманов" для остановки общественного транспорта, парковок и стоянок автотранспорта в зоне скопления людей в общественных центрах, местах массового отдыха, промышленных зонах и т.д., а также расширение проезжих частей улиц перед перекрестками.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На </w:t>
      </w:r>
      <w:proofErr w:type="gramStart"/>
      <w:r>
        <w:t>главной</w:t>
      </w:r>
      <w:proofErr w:type="gramEnd"/>
      <w:r>
        <w:t xml:space="preserve"> и жилых улицах предусмотрены тротуары с усовершенствованным типом покрытия (асфальтобетон, тротуарная плитка).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2"/>
      </w:pPr>
      <w:r>
        <w:t>2.2. Технико-экономические параметры существующих объектов</w:t>
      </w:r>
    </w:p>
    <w:p w:rsidR="00743191" w:rsidRDefault="00743191">
      <w:pPr>
        <w:pStyle w:val="ConsPlusNormal"/>
        <w:jc w:val="center"/>
      </w:pPr>
      <w:r>
        <w:t>социальной инфраструктуры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right"/>
        <w:outlineLvl w:val="3"/>
      </w:pPr>
      <w:r>
        <w:t>Таблица 7</w:t>
      </w:r>
    </w:p>
    <w:p w:rsidR="00743191" w:rsidRDefault="007431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396"/>
        <w:gridCol w:w="1370"/>
        <w:gridCol w:w="1417"/>
      </w:tblGrid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N</w:t>
            </w:r>
          </w:p>
          <w:p w:rsidR="00743191" w:rsidRDefault="007431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  <w:jc w:val="center"/>
            </w:pPr>
            <w:r>
              <w:t>Учреждения обслуживания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Единица измерений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Общеобразовательные учреждения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6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Учреждения дошкольного образования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9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Учреждения начального профессионального образования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2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Учреждения культуры и искусства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6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Физкультурно-спортивные залы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16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Бассейны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Больницы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Бани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Гостиницы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2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МБУ ДО ДХШ школа г. Сердобска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МБУК "Культурно-досуговый центр" г. Сердобска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МКУК "Историко-краеведческий музей"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ОАО "Мечта"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ЗАО "Сердобский машзавод"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ООО Бизнес-центр "Лина"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ОАО "</w:t>
            </w:r>
            <w:proofErr w:type="spellStart"/>
            <w:r>
              <w:t>Хлебокомбинат</w:t>
            </w:r>
            <w:proofErr w:type="spellEnd"/>
            <w:r>
              <w:t>"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ОАО "</w:t>
            </w:r>
            <w:proofErr w:type="spellStart"/>
            <w:r>
              <w:t>Горпищекомбинат</w:t>
            </w:r>
            <w:proofErr w:type="spellEnd"/>
            <w:r>
              <w:t>"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 xml:space="preserve">ф-л </w:t>
            </w:r>
            <w:proofErr w:type="spellStart"/>
            <w:r>
              <w:t>Сердобские</w:t>
            </w:r>
            <w:proofErr w:type="spellEnd"/>
            <w:r>
              <w:t xml:space="preserve"> электрические сети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ЗАО "Родник"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</w:tr>
      <w:tr w:rsidR="00743191">
        <w:tc>
          <w:tcPr>
            <w:tcW w:w="680" w:type="dxa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5396" w:type="dxa"/>
          </w:tcPr>
          <w:p w:rsidR="00743191" w:rsidRDefault="00743191">
            <w:pPr>
              <w:pStyle w:val="ConsPlusNormal"/>
            </w:pPr>
            <w:r>
              <w:t>ООО "</w:t>
            </w:r>
            <w:proofErr w:type="spellStart"/>
            <w:r>
              <w:t>Теплоэнергия</w:t>
            </w:r>
            <w:proofErr w:type="spellEnd"/>
            <w:r>
              <w:t>"</w:t>
            </w:r>
          </w:p>
        </w:tc>
        <w:tc>
          <w:tcPr>
            <w:tcW w:w="1370" w:type="dxa"/>
          </w:tcPr>
          <w:p w:rsidR="00743191" w:rsidRDefault="007431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</w:tr>
    </w:tbl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Как видно, по представленной номенклатуре обеспеченность населения учреждениями обслуживания соответствует нормативным рекомендациям.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3"/>
      </w:pPr>
      <w:r>
        <w:t>Архитектурно-планировочная организация территории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Архитектурно-планировочная организация территории города Сердобска предусматривает формирование функциональных зон и планировочной структуры с учетом сложившейся застройки, существующей сети улиц и проездов. Территория города подразделяется на селитебную, общественно-деловую и производственную зону. Функциональное назначение зоны и ее размещение в планировочной структуре определяет систему градостроительных требований и ограничений по ее использованию.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В основу организации жилой зоны положены сложившаяся сетка улиц и проездов с существующими кварталами жилых домов, а также размещение сложившегося общественного центра. Размер приусадебных участков, выделяемых под новое строительство, по решению администрации города составляет 0,15 га. Проектом предлагается использовать имеющиеся резервы территорий для строительства нового жилья в границах города Сердобска. Основной проблемой жилой зоны является повышение уровня инженерного оборудования и благоустройства территории.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Генеральный план города Сердобска является документом территориального планирования, определяющим стратегию градостроительного развития города, решает только принципиальные вопросы зонирования территории.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Осуществление непосредственного строительства возможно только по архитектурно-строительному проектированию с проведением необходимого комплекса инженерно-геологических испытаний. Генеральный план города Сердобска не содержит разделов "Инженерная подготовка территории", "Инженерно-технические мероприятия по ГО и ЧС".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3"/>
      </w:pPr>
      <w:r>
        <w:t>Сохранение и охрана объектов культурного наследия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На территории города Сердобска расположены объекты культурного наследия.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Стратегическими целями по данным программы социально-экономического развития 2016 - 2020 гг. являются: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сохранение объектов недвижимого культурного наследия (памятников истории и культуры местного значения);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создание условий для доступа населения города к информации и знаниям об историко-культурном наследии родного края;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обеспечение свободы творчества и прав граждан на участие в культурной жизни города Сердобска.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В рамках запланированных мероприятий в 2017 году предусматривается Установка иллюминации памятников и достопримечательностей в центре города - памятники Н.В. Гоголю, А.С. Пушкину, П.Н. Яблочкову и Собор Михаила-Архангела. </w:t>
      </w:r>
      <w:proofErr w:type="gramStart"/>
      <w:r>
        <w:t xml:space="preserve">Также запланированы благоустройство "Аллеи Героев" и мемориала "Вечный огонь", реставрация памятника русскому писателю, уроженцу г. Сердобска, </w:t>
      </w:r>
      <w:proofErr w:type="spellStart"/>
      <w:r>
        <w:t>Слепцову</w:t>
      </w:r>
      <w:proofErr w:type="spellEnd"/>
      <w:r>
        <w:t xml:space="preserve"> В.А. на ул. Тюрина (разбивка клумб возле памятника, установка скамеек, установка освещения) и реставрация стелы "СЕРДОБСК" на въезде в город, благоустройство прилегающей к стеле территории.</w:t>
      </w:r>
      <w:proofErr w:type="gramEnd"/>
    </w:p>
    <w:p w:rsidR="00743191" w:rsidRDefault="00743191">
      <w:pPr>
        <w:pStyle w:val="ConsPlusNormal"/>
        <w:spacing w:before="280"/>
        <w:ind w:firstLine="540"/>
        <w:jc w:val="both"/>
      </w:pPr>
      <w:r>
        <w:lastRenderedPageBreak/>
        <w:t xml:space="preserve">Государственная охрана объектов культурного наследия регулируется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</w:t>
      </w:r>
      <w:r w:rsidR="000D6E62" w:rsidRPr="000D6E62">
        <w:t>от 12.09.2015 N 972 (ред. от 20.10.2021)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</w:t>
      </w:r>
      <w:r w:rsidR="000D6E62">
        <w:t>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Земельный участок в границах территории объекта культурного наследия относится к землям историко-культурного назначения.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До настоящего времени охранная зона памятников истории и археологии не установлена.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Использование земельных участков, расположенных в пределах временных зон охраны памятников истории и культуры осуществляется с учетом следующих требований: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а) запрещение строительства, за исключением применения специальных мер, направленных на сохранение и восстановление (регенерацию) историко-градостроительной или природной среды объекта культурного наследия;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б)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в) 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г) обеспечение пожарной безопасности объекта культурного наследия и его защиты от динамических воздействий;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д) сохранение гидрогеологических и экологических условий, необходимых для обеспечения сохранности объекта культурного наследия;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е) благоустройство территории охранной зоны, направленное на сохранение, использование и популяризацию объекта культурного наследия, а также на сохранение и восстановление градостроительных (планировочных, типологических, масштабных) характеристик его историко-градостроительной и природной среды, в том числе всех исторически ценных градоформирующих объектов;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ж) обеспечение визуального восприятия объекта культурного наследия в его историко-градостроительной и природной среде, в том числе сохранение и восстановление сложившегося в природном ландшафте соотношения открытых и закрытых пространств;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з) сохранение исторически сложившихся границ земельных участков, в том числе ограничение их изменения при проведении землеустройства, а также разделения земельных участков;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и) иные требования, необходимые для обеспечения сохранности объекта культурного наследия в его историческом и ландшафтном окружении.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На территории временных зон охраны объекта культурного наследия запрещается размещение взрывопожароопасных объектов, продуктопроводов, новых промышленных предприятий, транспортно-складских, мелиоративных и других сооружений, создающих грузовые </w:t>
      </w:r>
      <w:r>
        <w:lastRenderedPageBreak/>
        <w:t>потоки, загрязняющих воздушный и водный бассейн, вызывающих подтопления.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Проектирование и проведение землеустроительных, земляных, строительных и иных хозяйственных работ на территории временных зон охраны объекта культурного наследия проводятся в порядке, предусмотренном </w:t>
      </w:r>
      <w:hyperlink r:id="rId28">
        <w:r>
          <w:rPr>
            <w:color w:val="0000FF"/>
          </w:rPr>
          <w:t>ст. 35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gramStart"/>
      <w:r>
        <w:t>При рассмотрении на предмет согласования земельных отводов и проектной документации на прокладку (строительство, реконструкцию, расширение, ремонт) магистральных трубопроводов, транспортирующих нефть, природный газ, нефтепродукты, нефтяной и искусственный углеводородные газы, сжиженные углеводородные газы, нестабильный бензин и конденсат, жидкий аммиак, необходимо применять расстояния от оси трубопроводов до объектов археологического наследия и их зон охраны, установленные действующими строительными нормами и правилами (СНиП) по проектированию</w:t>
      </w:r>
      <w:proofErr w:type="gramEnd"/>
      <w:r>
        <w:t xml:space="preserve"> магистральных трубопроводов, которые обеспечивают возможность научного изучения и </w:t>
      </w:r>
      <w:proofErr w:type="spellStart"/>
      <w:r>
        <w:t>музеефикации</w:t>
      </w:r>
      <w:proofErr w:type="spellEnd"/>
      <w:r>
        <w:t xml:space="preserve"> археологических объектов и их зон охраны, размещения временных жилищ и полевых станов, отдельных строений и массового скопления людей.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Любые работы и действия, за исключением полевых сельскохозяйственных работ, производимые в пределах границ временных охранных зон памятников археологии, могут выполняться только по получении от областного органа охраны памятников истории и культуры письменного разрешения на производство работ в охранной зоне памятника истории и культуры.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 научном изучении объекта археологического наследия, расположенного на землях сельскохозяйственного использования, полевые сельскохозяйственные работы в пределах границ временных охранных зон объектов археологического наследия производятся землепользователями с предварительного письменного уведомления областного органа охраны и использования памятников истории и культуры и представления схемы подъезда транспорта и других средств к памятнику и его охранной зоне.</w:t>
      </w:r>
      <w:proofErr w:type="gramEnd"/>
    </w:p>
    <w:p w:rsidR="00743191" w:rsidRDefault="00743191">
      <w:pPr>
        <w:pStyle w:val="ConsPlusNormal"/>
        <w:spacing w:after="1"/>
      </w:pPr>
    </w:p>
    <w:p w:rsidR="00743191" w:rsidRDefault="00743191">
      <w:pPr>
        <w:pStyle w:val="ConsPlusNormal"/>
        <w:spacing w:before="280"/>
        <w:ind w:firstLine="540"/>
        <w:jc w:val="both"/>
      </w:pPr>
      <w:proofErr w:type="gramStart"/>
      <w:r>
        <w:t xml:space="preserve">В целях выполнения требований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25.06.2002 г. N 73 </w:t>
      </w:r>
      <w:r w:rsidR="00C42ACF">
        <w:t xml:space="preserve">–ФЗ </w:t>
      </w:r>
      <w:r>
        <w:t>"Об объектах культурного наследия (памятниках истории и культуры) народов Российской Федерации" и в связи с возможным наличием на территории муниципального образования не выявленных в настоящее время памятников исторического, археологического наследия необходимо проводить обязательное согласование всех отводов земельных участков с государственным органом охраны памятников истории и культуры - Министерством культуры</w:t>
      </w:r>
      <w:proofErr w:type="gramEnd"/>
      <w:r>
        <w:t xml:space="preserve"> Пензенской области.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Во исполнение полномочий по сохранению, использованию, популяризации и охране объектов культурного наследия (памятников истории и культуры) местного (муниципального) значения, расположенных на территории города, администрации города Сердобска необходимо организовать работу по разработке, утверждению </w:t>
      </w:r>
      <w:proofErr w:type="gramStart"/>
      <w:r>
        <w:t>проектов зон охраны объектов культурного наследия</w:t>
      </w:r>
      <w:proofErr w:type="gramEnd"/>
      <w:r>
        <w:t xml:space="preserve"> и установлению специальных режимов использования земель в границах данных зон.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3"/>
      </w:pPr>
      <w:r>
        <w:t>Охрана окружающей среды. Инженерно-геологические процессы.</w:t>
      </w:r>
    </w:p>
    <w:p w:rsidR="00743191" w:rsidRDefault="00743191">
      <w:pPr>
        <w:pStyle w:val="ConsPlusNormal"/>
        <w:jc w:val="center"/>
      </w:pPr>
      <w:r>
        <w:t xml:space="preserve">Санитарно-защитные и </w:t>
      </w:r>
      <w:proofErr w:type="spellStart"/>
      <w:r>
        <w:t>водоохранные</w:t>
      </w:r>
      <w:proofErr w:type="spellEnd"/>
      <w:r>
        <w:t xml:space="preserve"> зоны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 xml:space="preserve">Наиболее важным направлением </w:t>
      </w:r>
      <w:proofErr w:type="gramStart"/>
      <w:r>
        <w:t>разработки проекта генерального плана города Сердобска</w:t>
      </w:r>
      <w:proofErr w:type="gramEnd"/>
      <w:r>
        <w:t xml:space="preserve"> является обеспечение благоприятных и безопасных условий проживания населения и ограничение негативного воздействия на природную среду. Создание безопасной и благоприятной среды жизнедеятельности предполагает соблюдение санитарных, санитарно-защитных, </w:t>
      </w:r>
      <w:proofErr w:type="spellStart"/>
      <w:r>
        <w:t>водоохранных</w:t>
      </w:r>
      <w:proofErr w:type="spellEnd"/>
      <w:r>
        <w:t xml:space="preserve"> норм, соблюдение функционального зонирования территории города. Общие экологические требования в отношении охраны окружающей среды, соблюдение которых обязательно при использовании территорий, установлены экологическими законодательными и нормативными техническими документами. Основными источниками загрязнения и нарушения </w:t>
      </w:r>
      <w:r>
        <w:lastRenderedPageBreak/>
        <w:t xml:space="preserve">природной среды на территории муниципального образования являются производственные объекты. В целях </w:t>
      </w:r>
      <w:proofErr w:type="gramStart"/>
      <w:r>
        <w:t>обеспечения охраны среды обитания человека</w:t>
      </w:r>
      <w:proofErr w:type="gramEnd"/>
      <w:r>
        <w:t xml:space="preserve"> проводятся мероприятия по установлению санитарно-защитных зон (СЗЗ) от источников вредности. Санитарно-защитная зона (СЗЗ) является обязательным элементом любого объекта, который является источником воздействия на среду обитания и здоровье человека.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0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 на схеме планировочных ограничений определены нормативные санитарно-защитные зоны с указанием их размеров. Ширина санитарно-защитной зоны может быть сокращена с установлением минимальной величины при достаточном обосновании и согласовании с органами санитарного надзора. В границах санитарно-защитной зоны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 </w:t>
      </w:r>
      <w:proofErr w:type="gramStart"/>
      <w:r>
        <w:t>В границах санитарно-защитной зоны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  <w:r>
        <w:t xml:space="preserve"> Допускается размещать в границах санитарно-защитной зоны промышленного объекта или производства: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>
        <w:t>нефт</w:t>
      </w:r>
      <w:proofErr w:type="gramStart"/>
      <w:r>
        <w:t>е</w:t>
      </w:r>
      <w:proofErr w:type="spellEnd"/>
      <w:r>
        <w:t>-</w:t>
      </w:r>
      <w:proofErr w:type="gramEnd"/>
      <w:r>
        <w:t xml:space="preserve"> и газопроводы, артезианские скважины для технического водоснабжения, </w:t>
      </w:r>
      <w:proofErr w:type="spellStart"/>
      <w:r>
        <w:t>водоохлаждающие</w:t>
      </w:r>
      <w:proofErr w:type="spellEnd"/>
      <w: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 Территория санитарно-защитных зон кладбищ должна быть спланирована, благоустроена и озеленена, иметь транспортные и инженерные коридоры.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Водным </w:t>
      </w:r>
      <w:hyperlink r:id="rId31">
        <w:r>
          <w:rPr>
            <w:color w:val="0000FF"/>
          </w:rPr>
          <w:t>кодексом</w:t>
        </w:r>
      </w:hyperlink>
      <w:r>
        <w:t xml:space="preserve"> РФ, в целях предупреждения и предотвращения микробного и химического загрязнения поверхностных вод, предотвращения загрязнения, засорения, заиления и истощения водных объектов, сохранения среды обитания объектов водного, животного и растительного мира на схеме планировочных ограничений установлены </w:t>
      </w:r>
      <w:proofErr w:type="spellStart"/>
      <w:r>
        <w:t>водоохранные</w:t>
      </w:r>
      <w:proofErr w:type="spellEnd"/>
      <w:r>
        <w:t xml:space="preserve"> зоны: для водохранилищ с акваторией менее 0,5 кв. км - 50 м.</w:t>
      </w:r>
      <w:proofErr w:type="gramEnd"/>
    </w:p>
    <w:p w:rsidR="00743191" w:rsidRDefault="00743191">
      <w:pPr>
        <w:pStyle w:val="ConsPlusNormal"/>
        <w:spacing w:before="220"/>
        <w:ind w:firstLine="540"/>
        <w:jc w:val="both"/>
      </w:pPr>
      <w:r>
        <w:t>В границах города Сердобска находятся 4 небольших пруда.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Водоохранными</w:t>
      </w:r>
      <w:proofErr w:type="spellEnd"/>
      <w: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  <w:r>
        <w:t xml:space="preserve"> В границах </w:t>
      </w:r>
      <w:proofErr w:type="spellStart"/>
      <w:r>
        <w:t>водоохранных</w:t>
      </w:r>
      <w:proofErr w:type="spellEnd"/>
      <w:r>
        <w:t xml:space="preserve"> зон запрещаются: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1) использование сточных вод в целях регулирования плодородия почв;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3) осуществление авиационных мер по борьбе с вредными организмами;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6) размещение специализированных хранилищ пестицидов и </w:t>
      </w:r>
      <w:proofErr w:type="spellStart"/>
      <w:r>
        <w:t>агрохимикатов</w:t>
      </w:r>
      <w:proofErr w:type="spellEnd"/>
      <w:r>
        <w:t xml:space="preserve">, применение пестицидов и </w:t>
      </w:r>
      <w:proofErr w:type="spellStart"/>
      <w:r>
        <w:t>агрохимикатов</w:t>
      </w:r>
      <w:proofErr w:type="spellEnd"/>
      <w:r>
        <w:t>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7) сброс сточных, в том числе дренажных, вод;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gramStart"/>
      <w: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32">
        <w:r>
          <w:rPr>
            <w:color w:val="0000FF"/>
          </w:rPr>
          <w:t>статьей 19.1</w:t>
        </w:r>
      </w:hyperlink>
      <w:r>
        <w:t xml:space="preserve">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недрах").</w:t>
      </w:r>
      <w:proofErr w:type="gramEnd"/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В границах </w:t>
      </w:r>
      <w:proofErr w:type="spellStart"/>
      <w:r>
        <w:t>водоохранных</w:t>
      </w:r>
      <w:proofErr w:type="spellEnd"/>
      <w: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 </w:t>
      </w:r>
      <w:proofErr w:type="gramStart"/>
      <w:r>
        <w:t xml:space="preserve">В границах прибрежных защитных полос, наряду с установленными </w:t>
      </w:r>
      <w:hyperlink r:id="rId33">
        <w:r>
          <w:rPr>
            <w:color w:val="0000FF"/>
          </w:rPr>
          <w:t>частью 15 статьи 65</w:t>
        </w:r>
      </w:hyperlink>
      <w:r>
        <w:t xml:space="preserve"> Водного кодекса РФ ограничениями, запрещаются: распашка земель, размещение отвалов размываемых грунтов, выпас сельскохозяйственных животных и организация для них летних лагерей, ванн.</w:t>
      </w:r>
      <w:proofErr w:type="gramEnd"/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Земельные участки в пределах прибрежных защитных полос предоставляются для размещения объектов водоснабжения, рекреации, рыбного и охотничьего хозяйства, водозаборных, портовых и гидротехнических сооружений при наличии лицензий на водопользование, в которых устанавливаются требования по соблюдению </w:t>
      </w:r>
      <w:proofErr w:type="spellStart"/>
      <w:r>
        <w:t>водоохранного</w:t>
      </w:r>
      <w:proofErr w:type="spellEnd"/>
      <w:r>
        <w:t xml:space="preserve"> режима.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Установление на местности границ </w:t>
      </w:r>
      <w:proofErr w:type="spellStart"/>
      <w:r>
        <w:t>водоохранных</w:t>
      </w:r>
      <w:proofErr w:type="spellEnd"/>
      <w:r>
        <w:t xml:space="preserve"> зон и границ прибрежных защитных полос </w:t>
      </w:r>
      <w:r>
        <w:lastRenderedPageBreak/>
        <w:t>водных объектов, в том числе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Полоса земли вдоль береговой линии водного объекта общего пользования (береговая полоса) предназначается для общего пользования.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Приватизация земельных участков в пределах береговой полосы, установленной в соответствии с Водным </w:t>
      </w:r>
      <w:hyperlink r:id="rId34">
        <w:r>
          <w:rPr>
            <w:color w:val="0000FF"/>
          </w:rPr>
          <w:t>кодексом</w:t>
        </w:r>
      </w:hyperlink>
      <w:r>
        <w:t xml:space="preserve"> РФ, а также земельных участков, на которых находятся пруды, обводненные карьеры, в границах территорий общего пользования, запрещается.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3"/>
      </w:pPr>
      <w:r>
        <w:t>Санитарная очистка территории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В целях соблюдения санитарно-эпидемиологического благополучия населения, правил сбора, утилизации и уничтожения биологических и твердых бытовых отходов разработан проект "Схема размещения природоохранных объектов в области обращения с отходами на территории Пензенской области".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Основными мероприятиями по организации системы санитарной очистки являются: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1. Внедрение комплексной механизации санитарной очистки населенных пунктов; повышение технического уровня, надежности, снижение металлоемкости по всем группам машин и оборудования;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2. Двухэтапная система транспортировки отходов;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3. Максимальное использование селективного сбора ТБО с целью получения вторичных ресурсов и сокращения объема обезвреживаемых отходов;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4. Проведение рекультивации существующих ме</w:t>
      </w:r>
      <w:proofErr w:type="gramStart"/>
      <w:r>
        <w:t>ст скл</w:t>
      </w:r>
      <w:proofErr w:type="gramEnd"/>
      <w:r>
        <w:t>адирования и утилизации твердых бытовых и биологических отходов;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5. Строительство полигонов ТБО и скотомогильников, оборудованных биологическими камерами, в соответствии с санитарно-эпидемиологическими нормами и требованиями;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6. Организация регулярного сбора, транспортировки и удаления ТБО.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Также необходимо контролировать очаги загрязнения, такие, как несанкционированные свалки, т.к. загрязнение поверхностных вод и утилизация бытовых и производственных отходов тесно сплетены в единый узел. Загрязнение почв и поверхностных вод в свою очередь наносит ущерб здоровью населения, приводит к ограничению использования территорий для жилищного строительства и рекреационных целей.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Первоочередными мероприятиями по санитарной очистке территорий являются: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сроками хранения ТБО, своевременный вывоз ТБО;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2. Благоустройство мест временного хранения и накопления ТБО;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3. Проведение инвентаризации мест захоронений отходов с целью оценки влияния этих мест на окружающую среду и здоровье человека. Свалки, не отвечающие требованиям, закрыть, территорию </w:t>
      </w:r>
      <w:proofErr w:type="spellStart"/>
      <w:r>
        <w:t>рекультивировать</w:t>
      </w:r>
      <w:proofErr w:type="spellEnd"/>
      <w:r>
        <w:t>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lastRenderedPageBreak/>
        <w:t>4. Организация мониторинга за состоянием компонентов природной среды;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5. Ликвидация несанкционированных свалок;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6. Закрытие скотомогильников, не соответствующих установленным нормативам, рекультивация территорий;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7. Вывоз жидких нечистот на сливную станцию, проектируемую в районе очистных сооружений городской канализации.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Мероприятия на расчетный срок: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1. Внедрение системы раздельного сбора бытовых отходов;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2. Усиление системы контроля над несанкционированными свалками и создание условий, исключающих возможность их появления.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Необходимо также наращивать работу по предотвращению сжигания растительных остатков, как населением, так и предприятиями агропромышленного комплекса. Относительно местного населения решение данной проблемы необходимо проводить как денежными штрафами, так и более активной и подробной информацией в СМИ, радио, телевидении о вреде, наносимом окружающей среде сжиганием растительных остатков.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На предприятиях агропромышленного комплекса борьба за недопущение сжигания пожнивных остатков, соломы на полях должна производиться более жесткими экономическими методами.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производственных зон, от состояния почвы.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Нормы накопления отходов принимаются в соответствии со степенью благоустройства согласно </w:t>
      </w:r>
      <w:hyperlink r:id="rId35">
        <w:r>
          <w:rPr>
            <w:color w:val="0000FF"/>
          </w:rPr>
          <w:t>СНиП 2.07.01-89</w:t>
        </w:r>
      </w:hyperlink>
      <w:r>
        <w:t>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2"/>
      </w:pPr>
      <w:r>
        <w:t>2.3. Прогноз развития социальной инфраструктуры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 xml:space="preserve">Социальная инфраструктура представляет собой многоотраслевой комплекс, преследующий цели повышения уровня жизни и благосостояния населения; развития дорожной сети и общей мобильности; обеспечения потребностей населения в объектах административной, культурной, развлекательно-бытовой отраслей. Она охватывает систему образования и подготовки кадров, здравоохранение, культуру, физическую культуру и спорт и является индикатором профессиональной работы всех отраслей жизнеустройства муниципального образования.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  <w:proofErr w:type="gramStart"/>
      <w:r>
        <w:t>В числе последних важная роль принадлежит особенностям географического положения муниципального образования.</w:t>
      </w:r>
      <w:proofErr w:type="gramEnd"/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Город Сердобск находится в отдалении от областного центра. Это предопределяет ориентацию на автономное обслуживание своего населения подавляющим большинством видов социальных услуг. Расчет перспективного </w:t>
      </w:r>
      <w:proofErr w:type="gramStart"/>
      <w:r>
        <w:t>развития отраслей социальной сферы города Сердобска</w:t>
      </w:r>
      <w:proofErr w:type="gramEnd"/>
      <w:r>
        <w:t xml:space="preserve"> производится на основе анализа современного их состояния с последующей экстраполяцией на средне- и дальнесрочные периоды. При этом учитываются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города Сердобска социальными услугами были положены: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lastRenderedPageBreak/>
        <w:t xml:space="preserve">- нормативные показатели, изложенные в </w:t>
      </w:r>
      <w:hyperlink r:id="rId36">
        <w:r>
          <w:rPr>
            <w:color w:val="0000FF"/>
          </w:rPr>
          <w:t>Распоряжении</w:t>
        </w:r>
      </w:hyperlink>
      <w:r>
        <w:t xml:space="preserve"> Правительства Российской Федерации от 14 июля 2001 года N 942-р "О социальных нормах и нормативах" и соответствующем документе от 19 октября 1999 года "</w:t>
      </w:r>
      <w:hyperlink r:id="rId37">
        <w:r>
          <w:rPr>
            <w:color w:val="0000FF"/>
          </w:rPr>
          <w:t>Методика</w:t>
        </w:r>
      </w:hyperlink>
      <w:r>
        <w:t xml:space="preserve"> определения нормативной потребности субъектов Российской Федерации в объектах социальной инфраструктуры (с изменениями от 23.11.2009 года)";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- утвержденные Правительством РФ изменения в социальные нормы и нормативы, изложенные в </w:t>
      </w:r>
      <w:hyperlink r:id="rId38">
        <w:r>
          <w:rPr>
            <w:color w:val="0000FF"/>
          </w:rPr>
          <w:t>Распоряжении</w:t>
        </w:r>
      </w:hyperlink>
      <w:r>
        <w:t xml:space="preserve"> от 13 июля 2007 г. N 923-р;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- нормативы </w:t>
      </w:r>
      <w:hyperlink r:id="rId39">
        <w:r>
          <w:rPr>
            <w:color w:val="0000FF"/>
          </w:rPr>
          <w:t>СП 42.13330.2011</w:t>
        </w:r>
      </w:hyperlink>
      <w:r>
        <w:t xml:space="preserve"> г.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Основными задачами города Сердобска в сфере социального развития являются: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1. развитие трудовых ресурсов;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2. развитие рынка труда, повышение эффективности занятости населения;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3. обеспечение устойчивого роста уровня жизни социально уязвимых групп населения;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4. регулирование миграционных процессов;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5. укрепление института семьи, повышение престижности материнства и отцовства;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6. повышение качества и доступности медицинской помощи населению;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7. развитие массовой физической культуры и спорта в селе;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8. обеспечение безопасных условий жизни, труда и отдыха населения.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Расчетная численность населения города Сердобска определяется на базе ретроспективного анализа движения населения города и перспектив его экономического развития.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Целями демографической политики являются небольшой рост численности населения на 1 очередь и создание условий для ее дальнейшего роста на перспективу, а также повышение качества жизни и увеличение ожидаемой продолжительности жизни к 2025 г. до 70 лет, к 2030 г. до 75 лет.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Основными задачами демографической политики являются: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сокращение уровня смертности не менее чем в 1,5 раза, прежде всего, граждан в трудоспособном возрасте;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сокращение уровня материнской и младенческой смертности не менее чем в 1,5 раза, укрепление репродуктивного здоровья населения, здоровья детей и подростков;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повышение уровня рождаемости (увеличение суммарного показателя рождаемости в 1,5 раза);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пропаганда трезвого образа жизни, как естественного состояния человека, с целью искоренить табачное и алкогольное травление населения;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lastRenderedPageBreak/>
        <w:t>- рост миграционных потоков, активизация трудовой иммиграции;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укрепление института семьи, возрождение и сохранение духовно-нравственных традиций семейных отношений.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Планируется на расчетный срок реализации программы комплексного развития социальной инфраструктуры: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1. Благоустройство прибрежной зоны р. </w:t>
      </w:r>
      <w:proofErr w:type="spellStart"/>
      <w:r>
        <w:t>Сердобы</w:t>
      </w:r>
      <w:proofErr w:type="spellEnd"/>
      <w:r>
        <w:t xml:space="preserve">, очистка русла реки. Создание баз отдыха на реке </w:t>
      </w:r>
      <w:proofErr w:type="spellStart"/>
      <w:r>
        <w:t>Сердобе</w:t>
      </w:r>
      <w:proofErr w:type="spellEnd"/>
      <w:r>
        <w:t xml:space="preserve"> в черте города (в районе "Лысой горы" и в районе ул. Малый Берег);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2. Уборка улиц в зимний и летний периоды;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3. Содержание объектов озеленения;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4. Содержание территорий городских кладбищ;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5. Содержание мемориала "Вечный огонь";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6. Реконструкция сетей уличного освещения;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7. Ямочный ремонт дорог на территории города Сердобска;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8. </w:t>
      </w:r>
      <w:hyperlink r:id="rId40">
        <w:r>
          <w:rPr>
            <w:color w:val="0000FF"/>
          </w:rPr>
          <w:t>Подпрограмма</w:t>
        </w:r>
      </w:hyperlink>
      <w:r>
        <w:t xml:space="preserve"> "Улучшение качества пассажирских перевозок в городе Сердобске </w:t>
      </w:r>
      <w:proofErr w:type="spellStart"/>
      <w:r>
        <w:t>Сердобского</w:t>
      </w:r>
      <w:proofErr w:type="spellEnd"/>
      <w:r>
        <w:t xml:space="preserve"> района Пензенской области";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9. Предоставление субсидий на организацию пассажирских перевозок по специально значимым маршрутам;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10. Обеспечение жильем льготных категорий граждан;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11. </w:t>
      </w:r>
      <w:hyperlink r:id="rId41">
        <w:r>
          <w:rPr>
            <w:color w:val="0000FF"/>
          </w:rPr>
          <w:t>Подпрограмма</w:t>
        </w:r>
      </w:hyperlink>
      <w:r>
        <w:t xml:space="preserve"> "Стимулирование развития жилищного строительства на территории города Сердобска </w:t>
      </w:r>
      <w:proofErr w:type="spellStart"/>
      <w:r>
        <w:t>Сердобского</w:t>
      </w:r>
      <w:proofErr w:type="spellEnd"/>
      <w:r>
        <w:t xml:space="preserve"> района";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12. </w:t>
      </w:r>
      <w:hyperlink r:id="rId42">
        <w:r>
          <w:rPr>
            <w:color w:val="0000FF"/>
          </w:rPr>
          <w:t>Подпрограмма</w:t>
        </w:r>
      </w:hyperlink>
      <w:r>
        <w:t xml:space="preserve"> "Ресурсное обеспечение деятельности "МКУ "Управление капитального строительства" города Сердобска";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13. </w:t>
      </w:r>
      <w:hyperlink r:id="rId43">
        <w:r>
          <w:rPr>
            <w:color w:val="0000FF"/>
          </w:rPr>
          <w:t>Подпрограмма</w:t>
        </w:r>
      </w:hyperlink>
      <w:r>
        <w:t xml:space="preserve"> "Капитальный ремонт и реконструкция многоквартирных домов в городе Сердобске </w:t>
      </w:r>
      <w:proofErr w:type="spellStart"/>
      <w:r>
        <w:t>Сердобского</w:t>
      </w:r>
      <w:proofErr w:type="spellEnd"/>
      <w:r>
        <w:t xml:space="preserve"> района";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14. Организация производства газгольдеров на пустующих производственных площадях градообразующего предприятия ОА "Сердобский машиностроительный завод";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15. Организация и развитие швейного производства;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16. Строительство нового современного фитнес-центра в центре города по ул. </w:t>
      </w:r>
      <w:proofErr w:type="gramStart"/>
      <w:r>
        <w:t>Красной</w:t>
      </w:r>
      <w:proofErr w:type="gramEnd"/>
      <w:r>
        <w:t>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17. Развитие придорожного комплекса;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18. Реконструкция открытого теннисного корта возле плавательного бассейна "Парус" (ремонт покрытия, установка осветительного оборудования для подсветки игрового поля в темное время суток);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19. Открытие торгового комплекса на площади Базарной;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Создание "тропы здоровья" протяженностью 1,7 км в северо-западной части города - от стадиона "Торпедо" до "Майского родника" (установка вдоль тропы уличных тренажеров, турников, скамеек, урн.</w:t>
      </w:r>
      <w:proofErr w:type="gramEnd"/>
      <w:r>
        <w:t xml:space="preserve"> </w:t>
      </w:r>
      <w:proofErr w:type="gramStart"/>
      <w:r>
        <w:t>Обустройство зон для барбекю);</w:t>
      </w:r>
      <w:proofErr w:type="gramEnd"/>
    </w:p>
    <w:p w:rsidR="00743191" w:rsidRDefault="00743191">
      <w:pPr>
        <w:pStyle w:val="ConsPlusNormal"/>
        <w:spacing w:before="220"/>
        <w:ind w:firstLine="540"/>
        <w:jc w:val="both"/>
      </w:pPr>
      <w:r>
        <w:lastRenderedPageBreak/>
        <w:t>21. Благоустройство сквера на ул. Тюрина (напротив кинотеатра "Куб") для отдыха горожан, а также устройство автостоянки для посетителей кафе и кинотеатра;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22. Реконструкция фасадов магазинов и предприятий города;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23. Реставрация стелы "СЕРДОБСК" на въезде в город, благоустройство прилегающей к стеле территории;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24. Реставрация памятника русскому писателю, уроженцу г. Сердобска, </w:t>
      </w:r>
      <w:proofErr w:type="spellStart"/>
      <w:r>
        <w:t>Слепцову</w:t>
      </w:r>
      <w:proofErr w:type="spellEnd"/>
      <w:r>
        <w:t xml:space="preserve"> В.А. на ул. Тюрина (разбивка клумб возле памятника, установка скамеек, установка освещения);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25. Благоустройство "Аллеи Героев" и мемориала "Вечный огонь" (разбивка клумб, ремонт памятников героям ВОВ);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Благоустройство территории возле родников г. Сердобска (Майского и родника в лесном массиве 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Ясенки</w:t>
      </w:r>
      <w:proofErr w:type="spellEnd"/>
      <w:r>
        <w:t>);</w:t>
      </w:r>
      <w:proofErr w:type="gramEnd"/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27. Благоустройство аллеи по ул. Ленина в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Ясенки</w:t>
      </w:r>
      <w:proofErr w:type="spellEnd"/>
      <w:r>
        <w:t xml:space="preserve"> (от ул. Герцена до автобусной остановки "</w:t>
      </w:r>
      <w:proofErr w:type="spellStart"/>
      <w:r>
        <w:t>Ясенки</w:t>
      </w:r>
      <w:proofErr w:type="spellEnd"/>
      <w:r>
        <w:t>");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28. Установка арт-объектов "Я люблю Сердобск" в оживленных местах города. Цель - разнообразить городской ландшафт, привлечь внимание любителей "</w:t>
      </w:r>
      <w:proofErr w:type="spellStart"/>
      <w:r>
        <w:t>селфи</w:t>
      </w:r>
      <w:proofErr w:type="spellEnd"/>
      <w:r>
        <w:t>", что в дальнейшем должно привести к популяризации города Сердобска в социальных сетях;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29. Установка иллюминации памятников и достопримечательностей в центре города (памятники Н.В. Гоголю, А.С. Пушкину, П.Н. Яблочкову, Собор Михаила-Архангела);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30. Благоустройство и озеленение "Парка Островского" (установка детского игрового комплекса, разбивка клумб, установка скамеек);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31. Благоустройство сквера возле памятника П.Н. Яблочкову (опиловка старых деревьев, посадка молодых лип, установка скамеек, восстановление пешеходных дорожек).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Предполагается вокруг существующих и планируемых объектов общественного назначения, а также в жилых зонах, где возможно, предусмотреть озеленение территории и благоустройство ее путем создания скверов, цветников, газонов.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Новое </w:t>
      </w:r>
      <w:proofErr w:type="gramStart"/>
      <w:r>
        <w:t>жилое строительство</w:t>
      </w:r>
      <w:proofErr w:type="gramEnd"/>
      <w:r>
        <w:t xml:space="preserve"> индивидуальными жилыми домами с участками предусматривается на свободных территориях в границах города Сердобска и за счет заполнения пустующих площадей в существующих жилых кварталах.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3"/>
      </w:pPr>
      <w:r>
        <w:t>Перспективный жилищный фонд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Город Сердобск в настоящее время характеризуется удовлетворительными количественными и качественными характеристиками жилищного фонда. Средний показатель жилищной обеспеченности - 26,1 м</w:t>
      </w:r>
      <w:proofErr w:type="gramStart"/>
      <w:r>
        <w:rPr>
          <w:vertAlign w:val="superscript"/>
        </w:rPr>
        <w:t>2</w:t>
      </w:r>
      <w:proofErr w:type="gramEnd"/>
      <w:r>
        <w:t xml:space="preserve"> на человека.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В соответствии с п. 2.1.5 Нормативов расчетные показатели жилищной обеспеченности для малоэтажной и индивидуальной жилой застройки не нормируются.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Новое жилищное строительство на территории города предусматривается малоэтажной индивидуальной застройкой с участками и планируется по трем направлениям: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на свободных территориях (резервы которых ограничены);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уплотнительная застройка существующих жилых зон;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lastRenderedPageBreak/>
        <w:t>- реконструкция и расширение существующих жилых домов.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Основным типом нового жилищного строительства на территории города предлагается малоэтажная индивидуальная жилая застройка.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В основу организации жилой зоны положена сложившаяся планировочная структура жилых кварталов с индивидуальными жилыми домами и многоквартирными жилыми домами. Выделение резервных территорий для нового строительства предусмотрено в восточной и юго-восточной части города.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Основной проблемой существующей жилой зоны является повышение уровня инженерного оборудования и благоустройства территории.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В основе формирования четкой планировочной структуры генерального плана лежит принцип выявления основных планировочных осей, проходящих по улицам, обеспечивающим трудовые и культурно-бытовые связи населения с местами приложения труда и центром обслуживания - общественно-культурным центром села. Территория села имеет четкую линейную планировочную структуру с кварталами прямоугольных очертаний.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gramStart"/>
      <w:r>
        <w:t>Основная планировочная ось, являясь основной осью развития села, ориентированная на общественный центр города Сердобска, проходит в направлении юго-запад - северо-восток по главной ул. Ленина, второстепенная планировочная ось - по ул. Красной.</w:t>
      </w:r>
      <w:proofErr w:type="gramEnd"/>
      <w:r>
        <w:t xml:space="preserve"> Главная улица связывает общественный центр, жилые кварталы и производственную зону.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2"/>
      </w:pPr>
      <w:r>
        <w:t>2.4. Оценка нормативно-правовой базы, необходимой</w:t>
      </w:r>
    </w:p>
    <w:p w:rsidR="00743191" w:rsidRDefault="00743191">
      <w:pPr>
        <w:pStyle w:val="ConsPlusNormal"/>
        <w:jc w:val="center"/>
      </w:pPr>
      <w:r>
        <w:t>для функционирования социальной инфраструктуры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На сегодняшний день нормативно-правовая база, необходимая для функционирования и развития социальной инфраструктуры города Сердобска, достаточно развита. Усовершенствован порядок использования земельных ресурсов, достаточно успешно сформирован социальный климат, ведется работа по реабилитации маломобильных групп населения, в частности, достаточно развита инфраструктурная доступность для инвалидов, решен вопрос о квотировании рабочих мест.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3"/>
      </w:pPr>
      <w:r>
        <w:t>Культурно-бытовое строительство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 xml:space="preserve">Город Сердобск является центром </w:t>
      </w:r>
      <w:proofErr w:type="spellStart"/>
      <w:r>
        <w:t>Сердобского</w:t>
      </w:r>
      <w:proofErr w:type="spellEnd"/>
      <w:r>
        <w:t xml:space="preserve"> района, где сосредоточены объекты культурно-бытового обслуживания, рассчитанные на обслуживание населения населенных пунктов района.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gramStart"/>
      <w:r>
        <w:t xml:space="preserve">Систему культурно-бытового обслуживания города Сердобска представляют: 9 учреждений дошкольного образования, 6 общеобразовательных школ, 3 учреждения дополнительного образования, центральная больница, 2 участковые больницы, поликлиника, МУК "Культурно-досуговое объединение </w:t>
      </w:r>
      <w:proofErr w:type="spellStart"/>
      <w:r>
        <w:t>Сердобского</w:t>
      </w:r>
      <w:proofErr w:type="spellEnd"/>
      <w:r>
        <w:t xml:space="preserve"> района", МУК "</w:t>
      </w:r>
      <w:proofErr w:type="spellStart"/>
      <w:r>
        <w:t>Межпоселенческая</w:t>
      </w:r>
      <w:proofErr w:type="spellEnd"/>
      <w:r>
        <w:t xml:space="preserve"> центральная районная библиотека" </w:t>
      </w:r>
      <w:proofErr w:type="spellStart"/>
      <w:r>
        <w:t>Сердобского</w:t>
      </w:r>
      <w:proofErr w:type="spellEnd"/>
      <w:r>
        <w:t xml:space="preserve"> района, МБУ ДО ДХШ школа г. Сердобска, МБУ ДО ДШИ </w:t>
      </w:r>
      <w:proofErr w:type="spellStart"/>
      <w:r>
        <w:t>Сердобского</w:t>
      </w:r>
      <w:proofErr w:type="spellEnd"/>
      <w:r>
        <w:t xml:space="preserve"> района, МБУК "Культурно-досуговый центр" г. Сердобска и МКУК "Историко-краеведческий музей".</w:t>
      </w:r>
      <w:proofErr w:type="gramEnd"/>
    </w:p>
    <w:p w:rsidR="00743191" w:rsidRDefault="00743191">
      <w:pPr>
        <w:pStyle w:val="ConsPlusNormal"/>
        <w:spacing w:before="220"/>
        <w:ind w:firstLine="540"/>
        <w:jc w:val="both"/>
      </w:pPr>
      <w:r>
        <w:t>В настоящее время обеспечение населения города объектами обслуживания соответствует нормативным требованиям.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В 2017 году запланированы мероприятия по строительству нового современного фитнес-центра в г. Сердобске по ул. </w:t>
      </w:r>
      <w:proofErr w:type="gramStart"/>
      <w:r>
        <w:t>Красной</w:t>
      </w:r>
      <w:proofErr w:type="gramEnd"/>
      <w:r>
        <w:t>. Мероприятие потребует вложения 3000,0 тыс. руб., источниками финансирования которого будут являться средства предпринимателей.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lastRenderedPageBreak/>
        <w:t>Реконструкция теннисного корта возле плавательного бассейна "Парус" предполагает ремонт покрытия корта, установку осветительного оборудования для подсветки игрового поля в темное время суток.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Также реализация мероприятий по: развитию придорожного комплекса, открытию торгового комплекса на площади Базарной, реконструкции гостиницы "Сердобск", созданию тропы здоровья, благоустройству прибрежной зоны р. </w:t>
      </w:r>
      <w:proofErr w:type="spellStart"/>
      <w:r>
        <w:t>Сердоба</w:t>
      </w:r>
      <w:proofErr w:type="spellEnd"/>
      <w:r>
        <w:t>, очистке русла реки.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Для отдыха горожан планируется благоустройство сквера на ул. Тюрина, благоустройство и озеленение "Парка Островского" (установка детского игрового комплекса, разбивка клумб, установка скамеек), а также устройство автостоянки для посетителей кафе и кинотеатра.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1"/>
      </w:pPr>
      <w:r>
        <w:t>3. Перечень мероприятий по проектированию, строительству</w:t>
      </w:r>
    </w:p>
    <w:p w:rsidR="00743191" w:rsidRDefault="00743191">
      <w:pPr>
        <w:pStyle w:val="ConsPlusNormal"/>
        <w:jc w:val="center"/>
      </w:pPr>
      <w:r>
        <w:t>и реконструкции объектов социальной инфраструктуры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2"/>
      </w:pPr>
      <w:r>
        <w:t>Перечень мероприятий по повышению значений показателей</w:t>
      </w:r>
    </w:p>
    <w:p w:rsidR="00743191" w:rsidRDefault="00743191">
      <w:pPr>
        <w:pStyle w:val="ConsPlusNormal"/>
        <w:jc w:val="center"/>
      </w:pPr>
      <w:r>
        <w:t>доступности для инвалидов объектов и услуг в сферах</w:t>
      </w:r>
    </w:p>
    <w:p w:rsidR="00743191" w:rsidRDefault="00743191">
      <w:pPr>
        <w:pStyle w:val="ConsPlusNormal"/>
        <w:jc w:val="center"/>
      </w:pPr>
      <w:r>
        <w:t>установленной деятельности на территории города Сердобска</w:t>
      </w:r>
    </w:p>
    <w:p w:rsidR="00743191" w:rsidRDefault="00743191">
      <w:pPr>
        <w:pStyle w:val="ConsPlusNormal"/>
        <w:jc w:val="center"/>
      </w:pPr>
      <w:r>
        <w:t>(2017 - 2027 годы)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 xml:space="preserve">Программой предусматривается создание </w:t>
      </w:r>
      <w:proofErr w:type="spellStart"/>
      <w:r>
        <w:t>безбарьерной</w:t>
      </w:r>
      <w:proofErr w:type="spellEnd"/>
      <w:r>
        <w:t xml:space="preserve">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 необходимые требования, отнесенные к созданию </w:t>
      </w:r>
      <w:proofErr w:type="spellStart"/>
      <w:r>
        <w:t>безбарьерной</w:t>
      </w:r>
      <w:proofErr w:type="spellEnd"/>
      <w:r>
        <w:t xml:space="preserve"> среды.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right"/>
        <w:outlineLvl w:val="3"/>
      </w:pPr>
      <w:r>
        <w:t>Таблица 8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sectPr w:rsidR="00743191" w:rsidSect="00F153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2356"/>
        <w:gridCol w:w="2508"/>
        <w:gridCol w:w="1814"/>
        <w:gridCol w:w="964"/>
        <w:gridCol w:w="2154"/>
      </w:tblGrid>
      <w:tr w:rsidR="00743191">
        <w:tc>
          <w:tcPr>
            <w:tcW w:w="57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0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81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15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743191">
        <w:tc>
          <w:tcPr>
            <w:tcW w:w="10374" w:type="dxa"/>
            <w:gridSpan w:val="6"/>
            <w:vAlign w:val="center"/>
          </w:tcPr>
          <w:p w:rsidR="00743191" w:rsidRDefault="00743191">
            <w:pPr>
              <w:pStyle w:val="ConsPlusNormal"/>
              <w:jc w:val="center"/>
              <w:outlineLvl w:val="4"/>
            </w:pPr>
            <w:r>
              <w:t>Раздел I. Совершенствование нормативной правовой базы</w:t>
            </w:r>
          </w:p>
        </w:tc>
      </w:tr>
      <w:tr w:rsidR="00743191">
        <w:tc>
          <w:tcPr>
            <w:tcW w:w="57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56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Назначение ответственных лиц за координацию работы по выполнению положений </w:t>
            </w:r>
            <w:hyperlink r:id="rId44">
              <w:r>
                <w:rPr>
                  <w:color w:val="0000FF"/>
                </w:rPr>
                <w:t>Конвенции</w:t>
              </w:r>
            </w:hyperlink>
            <w:r>
              <w:t xml:space="preserve"> о правах инвалидов и мероприятий по обеспечению доступности для них объектов и услуг</w:t>
            </w:r>
          </w:p>
        </w:tc>
        <w:tc>
          <w:tcPr>
            <w:tcW w:w="2508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Федеральный </w:t>
            </w:r>
            <w:hyperlink r:id="rId45">
              <w:r>
                <w:rPr>
                  <w:color w:val="0000FF"/>
                </w:rPr>
                <w:t>закон</w:t>
              </w:r>
            </w:hyperlink>
            <w:r>
              <w:t xml:space="preserve"> от 01.12.2014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181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154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Оптимизация деятельности и межведомственного взаимодействия по вопросам создания условий для </w:t>
            </w:r>
            <w:proofErr w:type="spellStart"/>
            <w:r>
              <w:t>безбарьерной</w:t>
            </w:r>
            <w:proofErr w:type="spellEnd"/>
            <w:r>
              <w:t xml:space="preserve"> среды жизнедеятельности инвалидов</w:t>
            </w:r>
          </w:p>
        </w:tc>
      </w:tr>
      <w:tr w:rsidR="00743191">
        <w:tc>
          <w:tcPr>
            <w:tcW w:w="57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56" w:type="dxa"/>
            <w:vAlign w:val="center"/>
          </w:tcPr>
          <w:p w:rsidR="00743191" w:rsidRDefault="00743191">
            <w:pPr>
              <w:pStyle w:val="ConsPlusNormal"/>
            </w:pPr>
            <w:r>
              <w:t>Разработка и принятие муниципальной программы "Доступная среда" на 2016 - 2028</w:t>
            </w:r>
          </w:p>
        </w:tc>
        <w:tc>
          <w:tcPr>
            <w:tcW w:w="2508" w:type="dxa"/>
            <w:vAlign w:val="center"/>
          </w:tcPr>
          <w:p w:rsidR="00743191" w:rsidRDefault="00743191">
            <w:pPr>
              <w:pStyle w:val="ConsPlusNormal"/>
            </w:pPr>
            <w:r>
              <w:t>Проект государственной программы "Доступная среда" на 2011 - 2020 годы</w:t>
            </w:r>
          </w:p>
        </w:tc>
        <w:tc>
          <w:tcPr>
            <w:tcW w:w="181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154" w:type="dxa"/>
            <w:vAlign w:val="center"/>
          </w:tcPr>
          <w:p w:rsidR="00743191" w:rsidRDefault="00743191">
            <w:pPr>
              <w:pStyle w:val="ConsPlusNormal"/>
            </w:pPr>
            <w:r>
              <w:t>Обеспечение комплексного подхода к решению вопросов, направленных на формирование доступной для инвалидов среды</w:t>
            </w:r>
          </w:p>
        </w:tc>
      </w:tr>
      <w:tr w:rsidR="00743191">
        <w:tc>
          <w:tcPr>
            <w:tcW w:w="57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56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Внесение изменений в административные регламенты предоставления </w:t>
            </w:r>
            <w:r>
              <w:lastRenderedPageBreak/>
              <w:t>государственных и муниципальных услуг</w:t>
            </w:r>
          </w:p>
        </w:tc>
        <w:tc>
          <w:tcPr>
            <w:tcW w:w="2508" w:type="dxa"/>
            <w:vAlign w:val="center"/>
          </w:tcPr>
          <w:p w:rsidR="00743191" w:rsidRDefault="00743191">
            <w:pPr>
              <w:pStyle w:val="ConsPlusNormal"/>
            </w:pPr>
            <w:r>
              <w:lastRenderedPageBreak/>
              <w:t xml:space="preserve">Федеральный </w:t>
            </w:r>
            <w:hyperlink r:id="rId46">
              <w:r>
                <w:rPr>
                  <w:color w:val="0000FF"/>
                </w:rPr>
                <w:t>закон</w:t>
              </w:r>
            </w:hyperlink>
            <w:r>
              <w:t xml:space="preserve"> от 01.12.2014 года N 419-ФЗ "О внесении изменений в отдельные </w:t>
            </w:r>
            <w:r>
              <w:lastRenderedPageBreak/>
              <w:t>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181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до 1 июля 2017 года</w:t>
            </w:r>
          </w:p>
        </w:tc>
        <w:tc>
          <w:tcPr>
            <w:tcW w:w="2154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Обеспечение доступности для инвалидов государственных и </w:t>
            </w:r>
            <w:r>
              <w:lastRenderedPageBreak/>
              <w:t>муниципальных услуг</w:t>
            </w:r>
          </w:p>
        </w:tc>
      </w:tr>
      <w:tr w:rsidR="00743191">
        <w:tc>
          <w:tcPr>
            <w:tcW w:w="57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356" w:type="dxa"/>
            <w:vAlign w:val="center"/>
          </w:tcPr>
          <w:p w:rsidR="00743191" w:rsidRDefault="00743191">
            <w:pPr>
              <w:pStyle w:val="ConsPlusNormal"/>
            </w:pPr>
            <w:r>
              <w:t>Согласование проектов на строительство зданий и сооружений на предмет их доступности для маломобильных граждан</w:t>
            </w:r>
          </w:p>
        </w:tc>
        <w:tc>
          <w:tcPr>
            <w:tcW w:w="2508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Федеральный </w:t>
            </w:r>
            <w:hyperlink r:id="rId47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181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Отдел архитектуры и земельных отношений администрации города Сердобска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2017 - 2027 годы</w:t>
            </w:r>
          </w:p>
        </w:tc>
        <w:tc>
          <w:tcPr>
            <w:tcW w:w="2154" w:type="dxa"/>
            <w:vAlign w:val="center"/>
          </w:tcPr>
          <w:p w:rsidR="00743191" w:rsidRDefault="00743191">
            <w:pPr>
              <w:pStyle w:val="ConsPlusNormal"/>
            </w:pPr>
            <w:r>
              <w:t>Обеспечение доступности для маломобильных граждан вновь вводимых зданий и сооружений</w:t>
            </w:r>
          </w:p>
        </w:tc>
      </w:tr>
      <w:tr w:rsidR="00743191">
        <w:tc>
          <w:tcPr>
            <w:tcW w:w="57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56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доступности социально значимых объектов, объектов частного бизнеса и потребительского рынка</w:t>
            </w:r>
          </w:p>
        </w:tc>
        <w:tc>
          <w:tcPr>
            <w:tcW w:w="2508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Федеральный </w:t>
            </w:r>
            <w:hyperlink r:id="rId48">
              <w:r>
                <w:rPr>
                  <w:color w:val="0000FF"/>
                </w:rPr>
                <w:t>закон</w:t>
              </w:r>
            </w:hyperlink>
            <w:r>
              <w:t xml:space="preserve"> от 01.12.2014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181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2017 - 2027 годы</w:t>
            </w:r>
          </w:p>
        </w:tc>
        <w:tc>
          <w:tcPr>
            <w:tcW w:w="2154" w:type="dxa"/>
            <w:vAlign w:val="center"/>
          </w:tcPr>
          <w:p w:rsidR="00743191" w:rsidRDefault="00743191">
            <w:pPr>
              <w:pStyle w:val="ConsPlusNormal"/>
            </w:pPr>
            <w:r>
              <w:t>Обеспечение доступности для инвалидов социально значимых объектов, объектов частного бизнеса и потребительского рынка</w:t>
            </w:r>
          </w:p>
        </w:tc>
      </w:tr>
      <w:tr w:rsidR="00743191">
        <w:tc>
          <w:tcPr>
            <w:tcW w:w="10374" w:type="dxa"/>
            <w:gridSpan w:val="6"/>
            <w:vAlign w:val="center"/>
          </w:tcPr>
          <w:p w:rsidR="00743191" w:rsidRDefault="00743191">
            <w:pPr>
              <w:pStyle w:val="ConsPlusNormal"/>
              <w:jc w:val="center"/>
              <w:outlineLvl w:val="4"/>
            </w:pPr>
            <w:r>
              <w:t>Раздел II.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743191">
        <w:tc>
          <w:tcPr>
            <w:tcW w:w="57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56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Актуализация банка данных инвалидов и маломобильных групп </w:t>
            </w:r>
            <w:r>
              <w:lastRenderedPageBreak/>
              <w:t>населения</w:t>
            </w:r>
          </w:p>
        </w:tc>
        <w:tc>
          <w:tcPr>
            <w:tcW w:w="2508" w:type="dxa"/>
            <w:vAlign w:val="center"/>
          </w:tcPr>
          <w:p w:rsidR="00743191" w:rsidRDefault="00743191">
            <w:pPr>
              <w:pStyle w:val="ConsPlusNormal"/>
            </w:pPr>
            <w:r>
              <w:lastRenderedPageBreak/>
              <w:t xml:space="preserve">Федеральный </w:t>
            </w:r>
            <w:hyperlink r:id="rId49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</w:t>
            </w:r>
            <w:r>
              <w:lastRenderedPageBreak/>
              <w:t>инвалидов в Российской Федерации"</w:t>
            </w:r>
          </w:p>
        </w:tc>
        <w:tc>
          <w:tcPr>
            <w:tcW w:w="181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2017 - 2027 годы</w:t>
            </w:r>
          </w:p>
        </w:tc>
        <w:tc>
          <w:tcPr>
            <w:tcW w:w="2154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Выявление и учет инвалидов и маломобильных </w:t>
            </w:r>
            <w:r>
              <w:lastRenderedPageBreak/>
              <w:t>групп населения, нуждающихся в социальных услугах</w:t>
            </w:r>
          </w:p>
        </w:tc>
      </w:tr>
      <w:tr w:rsidR="00743191">
        <w:tc>
          <w:tcPr>
            <w:tcW w:w="57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356" w:type="dxa"/>
            <w:vAlign w:val="center"/>
          </w:tcPr>
          <w:p w:rsidR="00743191" w:rsidRDefault="00743191">
            <w:pPr>
              <w:pStyle w:val="ConsPlusNormal"/>
            </w:pPr>
            <w:r>
              <w:t>Паспортизация приоритетных объектов в приоритетных сферах жизнедеятельности инвалидов и других маломобильных групп населения, объектов социальной инфраструктуры</w:t>
            </w:r>
          </w:p>
        </w:tc>
        <w:tc>
          <w:tcPr>
            <w:tcW w:w="2508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Методическое </w:t>
            </w:r>
            <w:hyperlink r:id="rId50">
              <w:r>
                <w:rPr>
                  <w:color w:val="0000FF"/>
                </w:rPr>
                <w:t>пособие</w:t>
              </w:r>
            </w:hyperlink>
            <w:r>
              <w:t xml:space="preserve"> Министерства труда и социальной защиты Российской Федерации от 18 сентября 2012 года "Методика паспортизации и классификации объектов и услуг с целью их объективной оценки для разработки мер, обеспечивающих их доступность"</w:t>
            </w:r>
          </w:p>
        </w:tc>
        <w:tc>
          <w:tcPr>
            <w:tcW w:w="181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2154" w:type="dxa"/>
            <w:vAlign w:val="center"/>
          </w:tcPr>
          <w:p w:rsidR="00743191" w:rsidRDefault="00743191">
            <w:pPr>
              <w:pStyle w:val="ConsPlusNormal"/>
            </w:pPr>
            <w:r>
              <w:t>Оценка состояния доступности объектов социальной инфраструктуры</w:t>
            </w:r>
          </w:p>
        </w:tc>
      </w:tr>
      <w:tr w:rsidR="00743191">
        <w:tc>
          <w:tcPr>
            <w:tcW w:w="57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56" w:type="dxa"/>
            <w:vAlign w:val="center"/>
          </w:tcPr>
          <w:p w:rsidR="00743191" w:rsidRDefault="00743191">
            <w:pPr>
              <w:pStyle w:val="ConsPlusNormal"/>
            </w:pPr>
            <w:r>
              <w:t>Формирование доступной среды на объектах транспортной инфраструктуры (в том числе оснащение светофорных объектов установкой звуковых сигналов, обновление разметки пешеходных переходов)</w:t>
            </w:r>
          </w:p>
        </w:tc>
        <w:tc>
          <w:tcPr>
            <w:tcW w:w="2508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Федеральный </w:t>
            </w:r>
            <w:hyperlink r:id="rId5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181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2017 - 2027 годы</w:t>
            </w:r>
          </w:p>
        </w:tc>
        <w:tc>
          <w:tcPr>
            <w:tcW w:w="2154" w:type="dxa"/>
            <w:vAlign w:val="center"/>
          </w:tcPr>
          <w:p w:rsidR="00743191" w:rsidRDefault="00743191">
            <w:pPr>
              <w:pStyle w:val="ConsPlusNormal"/>
            </w:pPr>
            <w:r>
              <w:t>Обеспечение доступности для инвалидов пассажирского транспорта</w:t>
            </w:r>
          </w:p>
        </w:tc>
      </w:tr>
      <w:tr w:rsidR="00743191">
        <w:tc>
          <w:tcPr>
            <w:tcW w:w="57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356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Размещение в средствах массовой информации социальной рекламы о необходимости </w:t>
            </w:r>
            <w:r>
              <w:lastRenderedPageBreak/>
              <w:t>создания доступной среды жизнедеятельности инвалидов</w:t>
            </w:r>
          </w:p>
        </w:tc>
        <w:tc>
          <w:tcPr>
            <w:tcW w:w="2508" w:type="dxa"/>
            <w:vAlign w:val="center"/>
          </w:tcPr>
          <w:p w:rsidR="00743191" w:rsidRDefault="00743191">
            <w:pPr>
              <w:pStyle w:val="ConsPlusNormal"/>
            </w:pPr>
            <w:r>
              <w:lastRenderedPageBreak/>
              <w:t xml:space="preserve">Федеральный </w:t>
            </w:r>
            <w:hyperlink r:id="rId52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181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2017 - 2027 годы</w:t>
            </w:r>
          </w:p>
        </w:tc>
        <w:tc>
          <w:tcPr>
            <w:tcW w:w="2154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Информирование общественности о необходимости создания условий для </w:t>
            </w:r>
            <w:proofErr w:type="spellStart"/>
            <w:r>
              <w:t>безбарьерной</w:t>
            </w:r>
            <w:proofErr w:type="spellEnd"/>
            <w:r>
              <w:t xml:space="preserve"> </w:t>
            </w:r>
            <w:r>
              <w:lastRenderedPageBreak/>
              <w:t>среды жизнедеятельности инвалидов</w:t>
            </w:r>
          </w:p>
        </w:tc>
      </w:tr>
      <w:tr w:rsidR="00743191">
        <w:tc>
          <w:tcPr>
            <w:tcW w:w="57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356" w:type="dxa"/>
            <w:vAlign w:val="center"/>
          </w:tcPr>
          <w:p w:rsidR="00743191" w:rsidRDefault="00743191">
            <w:pPr>
              <w:pStyle w:val="ConsPlusNormal"/>
            </w:pPr>
            <w:r>
              <w:t>Адаптация официальных сайтов органов муниципальной власти в сети Интернет с учетом потребностей инвалидов по зрению</w:t>
            </w:r>
          </w:p>
        </w:tc>
        <w:tc>
          <w:tcPr>
            <w:tcW w:w="2508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Федеральный </w:t>
            </w:r>
            <w:hyperlink r:id="rId53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181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2017 - 2027 годы</w:t>
            </w:r>
          </w:p>
        </w:tc>
        <w:tc>
          <w:tcPr>
            <w:tcW w:w="2154" w:type="dxa"/>
            <w:vAlign w:val="center"/>
          </w:tcPr>
          <w:p w:rsidR="00743191" w:rsidRDefault="00743191">
            <w:pPr>
              <w:pStyle w:val="ConsPlusNormal"/>
            </w:pPr>
            <w:r>
              <w:t>Обеспечение доступности информации для инвалидов</w:t>
            </w:r>
          </w:p>
        </w:tc>
      </w:tr>
      <w:tr w:rsidR="00743191">
        <w:tc>
          <w:tcPr>
            <w:tcW w:w="10374" w:type="dxa"/>
            <w:gridSpan w:val="6"/>
            <w:vAlign w:val="center"/>
          </w:tcPr>
          <w:p w:rsidR="00743191" w:rsidRDefault="00743191">
            <w:pPr>
              <w:pStyle w:val="ConsPlusNormal"/>
              <w:jc w:val="center"/>
              <w:outlineLvl w:val="4"/>
            </w:pPr>
            <w:r>
      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743191">
        <w:tc>
          <w:tcPr>
            <w:tcW w:w="57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56" w:type="dxa"/>
            <w:vAlign w:val="center"/>
          </w:tcPr>
          <w:p w:rsidR="00743191" w:rsidRDefault="00743191">
            <w:pPr>
              <w:pStyle w:val="ConsPlusNormal"/>
            </w:pPr>
            <w:r>
              <w:t>Формирование доступной среды в сфере физической культуры и спорта</w:t>
            </w:r>
          </w:p>
        </w:tc>
        <w:tc>
          <w:tcPr>
            <w:tcW w:w="2508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Федеральный </w:t>
            </w:r>
            <w:hyperlink r:id="rId54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181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2017 - 2027 годы</w:t>
            </w:r>
          </w:p>
        </w:tc>
        <w:tc>
          <w:tcPr>
            <w:tcW w:w="2154" w:type="dxa"/>
            <w:vAlign w:val="center"/>
          </w:tcPr>
          <w:p w:rsidR="00743191" w:rsidRDefault="00743191">
            <w:pPr>
              <w:pStyle w:val="ConsPlusNormal"/>
            </w:pPr>
            <w:r>
              <w:t>Создание доступной среды для инвалидов в сфере физической культуры и спорта</w:t>
            </w:r>
          </w:p>
        </w:tc>
      </w:tr>
      <w:tr w:rsidR="00743191">
        <w:tc>
          <w:tcPr>
            <w:tcW w:w="57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56" w:type="dxa"/>
            <w:vAlign w:val="center"/>
          </w:tcPr>
          <w:p w:rsidR="00743191" w:rsidRDefault="00743191">
            <w:pPr>
              <w:pStyle w:val="ConsPlusNormal"/>
            </w:pPr>
            <w:r>
              <w:t>Формирование доступной среды на объектах культуры</w:t>
            </w:r>
          </w:p>
        </w:tc>
        <w:tc>
          <w:tcPr>
            <w:tcW w:w="2508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Федеральный </w:t>
            </w:r>
            <w:hyperlink r:id="rId55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181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2017 - 2027 годы</w:t>
            </w:r>
          </w:p>
        </w:tc>
        <w:tc>
          <w:tcPr>
            <w:tcW w:w="2154" w:type="dxa"/>
            <w:vAlign w:val="center"/>
          </w:tcPr>
          <w:p w:rsidR="00743191" w:rsidRDefault="00743191">
            <w:pPr>
              <w:pStyle w:val="ConsPlusNormal"/>
            </w:pPr>
            <w:r>
              <w:t>Создание доступной среды для инвалидов в сфере культуры</w:t>
            </w:r>
          </w:p>
        </w:tc>
      </w:tr>
      <w:tr w:rsidR="00743191">
        <w:tc>
          <w:tcPr>
            <w:tcW w:w="578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356" w:type="dxa"/>
            <w:vAlign w:val="center"/>
          </w:tcPr>
          <w:p w:rsidR="00743191" w:rsidRDefault="00743191">
            <w:pPr>
              <w:pStyle w:val="ConsPlusNormal"/>
            </w:pPr>
            <w:r>
              <w:t xml:space="preserve">Организация и проведение культурных и спортивных мероприятий с участием лиц с </w:t>
            </w:r>
            <w:r>
              <w:lastRenderedPageBreak/>
              <w:t>ограниченными возможностями</w:t>
            </w:r>
          </w:p>
        </w:tc>
        <w:tc>
          <w:tcPr>
            <w:tcW w:w="2508" w:type="dxa"/>
            <w:vAlign w:val="center"/>
          </w:tcPr>
          <w:p w:rsidR="00743191" w:rsidRDefault="00743191">
            <w:pPr>
              <w:pStyle w:val="ConsPlusNormal"/>
            </w:pPr>
            <w:r>
              <w:lastRenderedPageBreak/>
              <w:t xml:space="preserve">Федеральный </w:t>
            </w:r>
            <w:hyperlink r:id="rId56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181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2017 - 2027 годы</w:t>
            </w:r>
          </w:p>
        </w:tc>
        <w:tc>
          <w:tcPr>
            <w:tcW w:w="2154" w:type="dxa"/>
            <w:vAlign w:val="center"/>
          </w:tcPr>
          <w:p w:rsidR="00743191" w:rsidRDefault="00743191">
            <w:pPr>
              <w:pStyle w:val="ConsPlusNormal"/>
            </w:pPr>
            <w:r>
              <w:t>Обеспечение социокультурной реабилитации инвалидов</w:t>
            </w:r>
          </w:p>
        </w:tc>
      </w:tr>
    </w:tbl>
    <w:p w:rsidR="00743191" w:rsidRDefault="00743191">
      <w:pPr>
        <w:pStyle w:val="ConsPlusNormal"/>
        <w:sectPr w:rsidR="007431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Перечень мероприятий по проектированию, строительству и реконструкции объектов социальной инфраструктуры представлен в табл. 9.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right"/>
        <w:outlineLvl w:val="3"/>
      </w:pPr>
      <w:r>
        <w:t>Таблица 9</w:t>
      </w:r>
    </w:p>
    <w:p w:rsidR="00743191" w:rsidRDefault="007431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824"/>
        <w:gridCol w:w="2074"/>
        <w:gridCol w:w="2494"/>
      </w:tblGrid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494" w:type="dxa"/>
          </w:tcPr>
          <w:p w:rsidR="00743191" w:rsidRDefault="00743191">
            <w:pPr>
              <w:pStyle w:val="ConsPlusNormal"/>
              <w:jc w:val="center"/>
            </w:pPr>
            <w:r>
              <w:t>Цель мероприятия</w:t>
            </w: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743191" w:rsidRDefault="00743191">
            <w:pPr>
              <w:pStyle w:val="ConsPlusNormal"/>
              <w:jc w:val="center"/>
            </w:pPr>
            <w:r>
              <w:t>4</w:t>
            </w: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</w:pPr>
            <w:r>
              <w:t>Ремонт водопроводных сетей и элементов водоснабжения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 w:val="restart"/>
          </w:tcPr>
          <w:p w:rsidR="00743191" w:rsidRDefault="00743191">
            <w:pPr>
              <w:pStyle w:val="ConsPlusNormal"/>
            </w:pPr>
            <w:r>
              <w:t>Повышение надежности коммунальной инфраструктуры, улучшение качества предоставляемых услуг</w:t>
            </w: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  <w:jc w:val="both"/>
            </w:pPr>
            <w:r>
              <w:t>Мероприятия по реконструкции действующих и строительству новых объектов водоотведения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</w:pPr>
            <w:r>
              <w:t>Программа инвестиционных проектов в теплоснабжении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</w:pPr>
            <w:r>
              <w:t>Строительство площадок для сбора ТБО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  <w:jc w:val="both"/>
            </w:pPr>
            <w:r>
              <w:t>Перевод многоквартирных домов на индивидуальное газовое отопление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  <w:jc w:val="both"/>
            </w:pPr>
            <w:r>
              <w:t>Строительство линии электропередач к малоэтажному строительству, р-н ДВТ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</w:pPr>
            <w:hyperlink r:id="rId57">
              <w:r>
                <w:rPr>
                  <w:color w:val="0000FF"/>
                </w:rPr>
                <w:t>Подпрограмма</w:t>
              </w:r>
            </w:hyperlink>
            <w:r>
              <w:t xml:space="preserve"> "Чистая вода"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</w:pPr>
            <w:r>
              <w:t>Благоустройство сквера на ул. Тюрина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 w:val="restart"/>
          </w:tcPr>
          <w:p w:rsidR="00743191" w:rsidRDefault="00743191">
            <w:pPr>
              <w:pStyle w:val="ConsPlusNormal"/>
            </w:pPr>
            <w:r>
              <w:t xml:space="preserve">Поэтапное осуществление генеральной схемы очистки территории населенных пунктов МО, улучшение экологической обстановки, восстановление зеленых зон, улучшение санитарного состояния и привлекательности населенных пунктов, формирование благоприятной среды проживания, повышение уровня экологического образования и экологической культуры </w:t>
            </w:r>
            <w:r>
              <w:lastRenderedPageBreak/>
              <w:t>населения</w:t>
            </w: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  <w:jc w:val="both"/>
            </w:pPr>
            <w:r>
              <w:t xml:space="preserve">Благоустройство прибрежной зоны р. </w:t>
            </w:r>
            <w:proofErr w:type="spellStart"/>
            <w:r>
              <w:t>Сердобы</w:t>
            </w:r>
            <w:proofErr w:type="spellEnd"/>
            <w:r>
              <w:t xml:space="preserve">, очистка русла реки. Создание баз отдыха на реке </w:t>
            </w:r>
            <w:proofErr w:type="spellStart"/>
            <w:r>
              <w:t>Сердобе</w:t>
            </w:r>
            <w:proofErr w:type="spellEnd"/>
            <w:r>
              <w:t xml:space="preserve"> в черте города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</w:pPr>
            <w:r>
              <w:t>Уборка улиц в зимний и летний периоды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</w:pPr>
            <w:r>
              <w:t>Содержание объектов озеленения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</w:pPr>
            <w:r>
              <w:t>Содержание территорий городских кладбищ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</w:pPr>
            <w:r>
              <w:t>Содержание уличного освещения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</w:pPr>
            <w:r>
              <w:t>Содержание мемориала "Вечный огонь"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</w:pPr>
            <w:r>
              <w:t>Мероприятия по благоустройству города Сердобска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</w:pPr>
            <w:r>
              <w:t>Реконструкция сетей уличного освещения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743191" w:rsidRDefault="00743191">
            <w:pPr>
              <w:pStyle w:val="ConsPlusNormal"/>
              <w:jc w:val="both"/>
            </w:pPr>
            <w:r>
              <w:t>Улучшение состояния и пропускной способности транспортной инфраструктуры, предоставления транспортных услуг населению, обеспечение повышения безопасности дорожного движения</w:t>
            </w: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</w:pPr>
            <w:r>
              <w:t>Ямочный ремонт дорог на территории города Сердобска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</w:pPr>
            <w:r>
              <w:t>Ремонт тротуаров на территории города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  <w:jc w:val="both"/>
            </w:pPr>
            <w:r>
              <w:t>Капитальный ремонт дорог с асфальтовым покрытием и внутридомовых территорий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  <w:jc w:val="both"/>
            </w:pPr>
            <w:hyperlink r:id="rId58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пассажирских перевозок в городе Сердобске </w:t>
            </w:r>
            <w:proofErr w:type="spellStart"/>
            <w:r>
              <w:t>Сердобского</w:t>
            </w:r>
            <w:proofErr w:type="spellEnd"/>
            <w:r>
              <w:t xml:space="preserve"> района Пензенской области"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  <w:jc w:val="both"/>
            </w:pPr>
            <w:r>
              <w:t>Предоставление субсидий на организацию пассажирских перевозок по специально значимым маршрутам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</w:pPr>
            <w:r>
              <w:t>Строительство автостоянок около объектов обслуживания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  <w:jc w:val="both"/>
            </w:pPr>
            <w: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  <w:jc w:val="both"/>
            </w:pPr>
            <w:r>
              <w:t>Реконструкция светофорных объектов, установка дорожных знаков, разметка дорожного полотна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  <w:jc w:val="both"/>
            </w:pPr>
            <w:r>
              <w:t>Установка и реконструкция остановочных комплексов на городских автобусных маршрутах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</w:pPr>
            <w:r>
              <w:t>Обеспечение жильем льготных категорий граждан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 w:val="restart"/>
          </w:tcPr>
          <w:p w:rsidR="00743191" w:rsidRDefault="00743191">
            <w:pPr>
              <w:pStyle w:val="ConsPlusNormal"/>
            </w:pPr>
            <w:r>
              <w:t>Улучшение качества жилищных условий населения, повышение доступности жилья</w:t>
            </w: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  <w:jc w:val="both"/>
            </w:pPr>
            <w:hyperlink r:id="rId59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развития жилищного строительства на территории города Сердобска </w:t>
            </w:r>
            <w:proofErr w:type="spellStart"/>
            <w:r>
              <w:t>Сердобского</w:t>
            </w:r>
            <w:proofErr w:type="spellEnd"/>
            <w:r>
              <w:t xml:space="preserve"> района"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  <w:jc w:val="both"/>
            </w:pPr>
            <w:hyperlink r:id="rId60">
              <w:r>
                <w:rPr>
                  <w:color w:val="0000FF"/>
                </w:rPr>
                <w:t>Подпрограмма</w:t>
              </w:r>
            </w:hyperlink>
            <w:r>
              <w:t xml:space="preserve"> "Ресурсное обеспечение деятельности "МКУ "Управление капитального строительства" города Сердобска"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2494" w:type="dxa"/>
            <w:vMerge/>
          </w:tcPr>
          <w:p w:rsidR="00743191" w:rsidRDefault="00743191">
            <w:pPr>
              <w:pStyle w:val="ConsPlusNormal"/>
            </w:pPr>
          </w:p>
        </w:tc>
      </w:tr>
      <w:tr w:rsidR="00743191">
        <w:tc>
          <w:tcPr>
            <w:tcW w:w="576" w:type="dxa"/>
          </w:tcPr>
          <w:p w:rsidR="00743191" w:rsidRDefault="007431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24" w:type="dxa"/>
          </w:tcPr>
          <w:p w:rsidR="00743191" w:rsidRDefault="00743191">
            <w:pPr>
              <w:pStyle w:val="ConsPlusNormal"/>
              <w:jc w:val="both"/>
            </w:pPr>
            <w:hyperlink r:id="rId6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"Капитальный ремонт и реконструкция многоквартирных </w:t>
            </w:r>
            <w:r>
              <w:lastRenderedPageBreak/>
              <w:t xml:space="preserve">домов в городе Сердобске </w:t>
            </w:r>
            <w:proofErr w:type="spellStart"/>
            <w:r>
              <w:t>Сердобского</w:t>
            </w:r>
            <w:proofErr w:type="spellEnd"/>
            <w:r>
              <w:t xml:space="preserve"> района"</w:t>
            </w:r>
          </w:p>
        </w:tc>
        <w:tc>
          <w:tcPr>
            <w:tcW w:w="2074" w:type="dxa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>Администрация города Сердобска</w:t>
            </w:r>
          </w:p>
        </w:tc>
        <w:tc>
          <w:tcPr>
            <w:tcW w:w="2494" w:type="dxa"/>
            <w:vMerge/>
          </w:tcPr>
          <w:p w:rsidR="00743191" w:rsidRDefault="00743191">
            <w:pPr>
              <w:pStyle w:val="ConsPlusNormal"/>
            </w:pPr>
          </w:p>
        </w:tc>
      </w:tr>
    </w:tbl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1"/>
      </w:pPr>
      <w:r>
        <w:t>4. Целевые индикаторы программы, включающие</w:t>
      </w:r>
    </w:p>
    <w:p w:rsidR="00743191" w:rsidRDefault="00743191">
      <w:pPr>
        <w:pStyle w:val="ConsPlusNormal"/>
        <w:jc w:val="center"/>
      </w:pPr>
      <w:r>
        <w:t>технико-экономические, финансовые и социально-экономические</w:t>
      </w:r>
    </w:p>
    <w:p w:rsidR="00743191" w:rsidRDefault="00743191">
      <w:pPr>
        <w:pStyle w:val="ConsPlusNormal"/>
        <w:jc w:val="center"/>
      </w:pPr>
      <w:r>
        <w:t>показатели развития социальной инфраструктуры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 xml:space="preserve">Основными факторами, определяющими направления </w:t>
      </w:r>
      <w:proofErr w:type="gramStart"/>
      <w:r>
        <w:t>разработки Программы комплексного развития системы социальной инфраструктуры города Сердобска</w:t>
      </w:r>
      <w:proofErr w:type="gramEnd"/>
      <w:r>
        <w:t xml:space="preserve"> на 2017 - 2027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Реализация Программы должна создать предпосылки для устойчивого развития города Сердобска. Реализация инвестиционных проектов заложит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Основными целевыми индикаторами </w:t>
      </w:r>
      <w:proofErr w:type="gramStart"/>
      <w:r>
        <w:t>реализации мероприятий программы комплексного развития социальной инфраструктуры поселения</w:t>
      </w:r>
      <w:proofErr w:type="gramEnd"/>
      <w:r>
        <w:t xml:space="preserve"> являются: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- рост ожидаемой </w:t>
      </w:r>
      <w:proofErr w:type="gramStart"/>
      <w:r>
        <w:t>продолжительности жизни населения города Сердобска</w:t>
      </w:r>
      <w:proofErr w:type="gramEnd"/>
      <w:r>
        <w:t>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увеличение показателя рождаемости;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сокращение уровня безработицы;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- увеличение доли детей в возрасте от 3 до 7 лет, охваченных </w:t>
      </w:r>
      <w:proofErr w:type="gramStart"/>
      <w:r>
        <w:t>дошкольным</w:t>
      </w:r>
      <w:proofErr w:type="gramEnd"/>
      <w:r>
        <w:t>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увеличение доли детей, охваченных школьным образованием;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увеличение уровня обеспеченности населения объектами здравоохранения;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увеличение доли населения, обеспеченной объектами культуры в соответствии с нормативными значениями;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увеличение доли населения, обеспеченной спортивными объектами в соответствии с нормативными значениями;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увеличение количества населения, систематически занимающегося физической культурой и спортом.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Выполнение включенных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</w:t>
      </w:r>
      <w:proofErr w:type="gramStart"/>
      <w:r>
        <w:t>программы комплексного развития социальной инфраструктуры города Сердобска</w:t>
      </w:r>
      <w:proofErr w:type="gramEnd"/>
      <w:r>
        <w:t xml:space="preserve">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Целевые индикаторы и показатели программы представлены в таблице 10.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2"/>
      </w:pPr>
      <w:r>
        <w:t>Таблица 10 - Целевые индикаторы и показатели Программы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sectPr w:rsidR="0074319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00"/>
        <w:gridCol w:w="850"/>
        <w:gridCol w:w="700"/>
        <w:gridCol w:w="726"/>
        <w:gridCol w:w="700"/>
        <w:gridCol w:w="794"/>
        <w:gridCol w:w="794"/>
        <w:gridCol w:w="794"/>
        <w:gridCol w:w="794"/>
        <w:gridCol w:w="794"/>
        <w:gridCol w:w="680"/>
        <w:gridCol w:w="737"/>
        <w:gridCol w:w="794"/>
      </w:tblGrid>
      <w:tr w:rsidR="00743191">
        <w:tc>
          <w:tcPr>
            <w:tcW w:w="624" w:type="dxa"/>
            <w:vMerge w:val="restart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>N</w:t>
            </w:r>
          </w:p>
          <w:p w:rsidR="00743191" w:rsidRDefault="007431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0" w:type="dxa"/>
            <w:vMerge w:val="restart"/>
          </w:tcPr>
          <w:p w:rsidR="00743191" w:rsidRDefault="00743191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8307" w:type="dxa"/>
            <w:gridSpan w:val="11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Показатели по годам</w:t>
            </w:r>
          </w:p>
        </w:tc>
      </w:tr>
      <w:tr w:rsidR="00743191">
        <w:tc>
          <w:tcPr>
            <w:tcW w:w="624" w:type="dxa"/>
            <w:vMerge/>
          </w:tcPr>
          <w:p w:rsidR="00743191" w:rsidRDefault="00743191">
            <w:pPr>
              <w:pStyle w:val="ConsPlusNormal"/>
            </w:pPr>
          </w:p>
        </w:tc>
        <w:tc>
          <w:tcPr>
            <w:tcW w:w="2300" w:type="dxa"/>
            <w:vMerge/>
          </w:tcPr>
          <w:p w:rsidR="00743191" w:rsidRDefault="00743191">
            <w:pPr>
              <w:pStyle w:val="ConsPlusNormal"/>
            </w:pPr>
          </w:p>
        </w:tc>
        <w:tc>
          <w:tcPr>
            <w:tcW w:w="850" w:type="dxa"/>
            <w:vMerge/>
          </w:tcPr>
          <w:p w:rsidR="00743191" w:rsidRDefault="00743191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2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8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2027</w:t>
            </w:r>
          </w:p>
        </w:tc>
      </w:tr>
      <w:tr w:rsidR="00743191">
        <w:tc>
          <w:tcPr>
            <w:tcW w:w="624" w:type="dxa"/>
            <w:vAlign w:val="center"/>
          </w:tcPr>
          <w:p w:rsidR="00743191" w:rsidRDefault="00743191">
            <w:pPr>
              <w:pStyle w:val="ConsPlusNormal"/>
            </w:pPr>
            <w:r>
              <w:t>1</w:t>
            </w:r>
          </w:p>
        </w:tc>
        <w:tc>
          <w:tcPr>
            <w:tcW w:w="2300" w:type="dxa"/>
          </w:tcPr>
          <w:p w:rsidR="00743191" w:rsidRDefault="00743191">
            <w:pPr>
              <w:pStyle w:val="ConsPlusNormal"/>
            </w:pPr>
            <w:r>
              <w:t>Ожидаемая продолжительность жизни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2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72</w:t>
            </w:r>
          </w:p>
        </w:tc>
      </w:tr>
      <w:tr w:rsidR="00743191">
        <w:tc>
          <w:tcPr>
            <w:tcW w:w="624" w:type="dxa"/>
            <w:vAlign w:val="center"/>
          </w:tcPr>
          <w:p w:rsidR="00743191" w:rsidRDefault="00743191">
            <w:pPr>
              <w:pStyle w:val="ConsPlusNormal"/>
            </w:pPr>
            <w:r>
              <w:t>2</w:t>
            </w:r>
          </w:p>
        </w:tc>
        <w:tc>
          <w:tcPr>
            <w:tcW w:w="2300" w:type="dxa"/>
          </w:tcPr>
          <w:p w:rsidR="00743191" w:rsidRDefault="00743191">
            <w:pPr>
              <w:pStyle w:val="ConsPlusNormal"/>
            </w:pPr>
            <w:r>
              <w:t>Показатель рождаемости (число родившихся на 1000 человек населения)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8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3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14</w:t>
            </w:r>
          </w:p>
        </w:tc>
      </w:tr>
      <w:tr w:rsidR="00743191">
        <w:tc>
          <w:tcPr>
            <w:tcW w:w="624" w:type="dxa"/>
            <w:vAlign w:val="center"/>
          </w:tcPr>
          <w:p w:rsidR="00743191" w:rsidRDefault="00743191">
            <w:pPr>
              <w:pStyle w:val="ConsPlusNormal"/>
            </w:pPr>
            <w:r>
              <w:t>3</w:t>
            </w:r>
          </w:p>
        </w:tc>
        <w:tc>
          <w:tcPr>
            <w:tcW w:w="2300" w:type="dxa"/>
          </w:tcPr>
          <w:p w:rsidR="00743191" w:rsidRDefault="00743191">
            <w:pPr>
              <w:pStyle w:val="ConsPlusNormal"/>
            </w:pPr>
            <w:r>
              <w:t>Доля детей в возрасте от 3 до 7 лет, охваченных дошкольным образованием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</w:tr>
      <w:tr w:rsidR="00743191">
        <w:tc>
          <w:tcPr>
            <w:tcW w:w="624" w:type="dxa"/>
            <w:vAlign w:val="center"/>
          </w:tcPr>
          <w:p w:rsidR="00743191" w:rsidRDefault="00743191">
            <w:pPr>
              <w:pStyle w:val="ConsPlusNormal"/>
            </w:pPr>
            <w:r>
              <w:t>4</w:t>
            </w:r>
          </w:p>
        </w:tc>
        <w:tc>
          <w:tcPr>
            <w:tcW w:w="2300" w:type="dxa"/>
          </w:tcPr>
          <w:p w:rsidR="00743191" w:rsidRDefault="00743191">
            <w:pPr>
              <w:pStyle w:val="ConsPlusNormal"/>
            </w:pPr>
            <w:r>
              <w:t>Доля детей, охваченных школьным образованием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</w:tr>
      <w:tr w:rsidR="00743191">
        <w:tc>
          <w:tcPr>
            <w:tcW w:w="624" w:type="dxa"/>
            <w:vAlign w:val="center"/>
          </w:tcPr>
          <w:p w:rsidR="00743191" w:rsidRDefault="00743191">
            <w:pPr>
              <w:pStyle w:val="ConsPlusNormal"/>
            </w:pPr>
            <w:r>
              <w:t>5</w:t>
            </w:r>
          </w:p>
        </w:tc>
        <w:tc>
          <w:tcPr>
            <w:tcW w:w="2300" w:type="dxa"/>
          </w:tcPr>
          <w:p w:rsidR="00743191" w:rsidRDefault="00743191">
            <w:pPr>
              <w:pStyle w:val="ConsPlusNormal"/>
            </w:pPr>
            <w:r>
              <w:t>Уровень обеспеченности населения объектами здравоохранения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</w:tr>
      <w:tr w:rsidR="00743191">
        <w:tc>
          <w:tcPr>
            <w:tcW w:w="624" w:type="dxa"/>
            <w:vAlign w:val="center"/>
          </w:tcPr>
          <w:p w:rsidR="00743191" w:rsidRDefault="00743191">
            <w:pPr>
              <w:pStyle w:val="ConsPlusNormal"/>
            </w:pPr>
            <w:r>
              <w:t>6</w:t>
            </w:r>
          </w:p>
        </w:tc>
        <w:tc>
          <w:tcPr>
            <w:tcW w:w="2300" w:type="dxa"/>
          </w:tcPr>
          <w:p w:rsidR="00743191" w:rsidRDefault="00743191">
            <w:pPr>
              <w:pStyle w:val="ConsPlusNormal"/>
            </w:pPr>
            <w: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29</w:t>
            </w:r>
          </w:p>
        </w:tc>
      </w:tr>
      <w:tr w:rsidR="00743191">
        <w:tc>
          <w:tcPr>
            <w:tcW w:w="624" w:type="dxa"/>
            <w:vAlign w:val="center"/>
          </w:tcPr>
          <w:p w:rsidR="00743191" w:rsidRDefault="00743191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300" w:type="dxa"/>
          </w:tcPr>
          <w:p w:rsidR="00743191" w:rsidRDefault="00743191">
            <w:pPr>
              <w:pStyle w:val="ConsPlusNormal"/>
            </w:pPr>
            <w:r>
              <w:t>Уровень безработицы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</w:t>
            </w:r>
          </w:p>
        </w:tc>
      </w:tr>
      <w:tr w:rsidR="00743191">
        <w:tc>
          <w:tcPr>
            <w:tcW w:w="624" w:type="dxa"/>
            <w:vAlign w:val="center"/>
          </w:tcPr>
          <w:p w:rsidR="00743191" w:rsidRDefault="00743191">
            <w:pPr>
              <w:pStyle w:val="ConsPlusNormal"/>
            </w:pPr>
            <w:r>
              <w:t>8</w:t>
            </w:r>
          </w:p>
        </w:tc>
        <w:tc>
          <w:tcPr>
            <w:tcW w:w="2300" w:type="dxa"/>
          </w:tcPr>
          <w:p w:rsidR="00743191" w:rsidRDefault="00743191">
            <w:pPr>
              <w:pStyle w:val="ConsPlusNormal"/>
            </w:pPr>
            <w:r>
              <w:t>Увеличение доли населения, обеспеченной объектами культуры в соответствии с нормативными значениями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2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60</w:t>
            </w:r>
          </w:p>
        </w:tc>
      </w:tr>
      <w:tr w:rsidR="00743191">
        <w:tc>
          <w:tcPr>
            <w:tcW w:w="624" w:type="dxa"/>
            <w:vAlign w:val="center"/>
          </w:tcPr>
          <w:p w:rsidR="00743191" w:rsidRDefault="00743191">
            <w:pPr>
              <w:pStyle w:val="ConsPlusNormal"/>
            </w:pPr>
            <w:r>
              <w:t>9</w:t>
            </w:r>
          </w:p>
        </w:tc>
        <w:tc>
          <w:tcPr>
            <w:tcW w:w="2300" w:type="dxa"/>
          </w:tcPr>
          <w:p w:rsidR="00743191" w:rsidRDefault="00743191">
            <w:pPr>
              <w:pStyle w:val="ConsPlusNormal"/>
            </w:pPr>
            <w:r>
              <w:t>Увеличение доли населения, обеспеченной спортивными объектами в соответствии с нормативными значениями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6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</w:t>
            </w:r>
          </w:p>
        </w:tc>
      </w:tr>
    </w:tbl>
    <w:p w:rsidR="00743191" w:rsidRDefault="00743191">
      <w:pPr>
        <w:pStyle w:val="ConsPlusNormal"/>
        <w:sectPr w:rsidR="007431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1"/>
      </w:pPr>
      <w:r>
        <w:t>5. Оценка объемов и источников финансирования мероприятий</w:t>
      </w:r>
    </w:p>
    <w:p w:rsidR="00743191" w:rsidRDefault="00743191">
      <w:pPr>
        <w:pStyle w:val="ConsPlusNormal"/>
        <w:jc w:val="center"/>
      </w:pPr>
      <w:r>
        <w:t>по проектированию, строительству и реконструкции объектов</w:t>
      </w:r>
    </w:p>
    <w:p w:rsidR="00743191" w:rsidRDefault="00743191">
      <w:pPr>
        <w:pStyle w:val="ConsPlusNormal"/>
        <w:jc w:val="center"/>
      </w:pPr>
      <w:r>
        <w:t>социальной инфраструктуры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2"/>
      </w:pPr>
      <w:r>
        <w:t>5.1. Объемы финансирования реализации программы по годам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Программа реализуется за счет средств муниципального бюджета, бюджета города, полученных субсидий из средств федерального бюджета и с привлечением средств внебюджетных источников. Прогнозный общий объем финансирования программы составляет 565227,263 тыс. руб., в том числе: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right"/>
        <w:outlineLvl w:val="3"/>
      </w:pPr>
      <w:r>
        <w:t>Таблица 11</w:t>
      </w:r>
    </w:p>
    <w:p w:rsidR="00743191" w:rsidRDefault="007431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4"/>
        <w:gridCol w:w="1224"/>
        <w:gridCol w:w="1134"/>
        <w:gridCol w:w="1077"/>
        <w:gridCol w:w="1077"/>
        <w:gridCol w:w="1134"/>
        <w:gridCol w:w="1077"/>
        <w:gridCol w:w="1020"/>
        <w:gridCol w:w="1191"/>
        <w:gridCol w:w="850"/>
        <w:gridCol w:w="850"/>
        <w:gridCol w:w="964"/>
        <w:gridCol w:w="907"/>
      </w:tblGrid>
      <w:tr w:rsidR="00743191">
        <w:tc>
          <w:tcPr>
            <w:tcW w:w="2884" w:type="dxa"/>
            <w:vMerge w:val="restart"/>
          </w:tcPr>
          <w:p w:rsidR="00743191" w:rsidRDefault="0074319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24" w:type="dxa"/>
            <w:vMerge w:val="restart"/>
          </w:tcPr>
          <w:p w:rsidR="00743191" w:rsidRDefault="00743191">
            <w:pPr>
              <w:pStyle w:val="ConsPlusNormal"/>
              <w:jc w:val="center"/>
            </w:pPr>
            <w:r>
              <w:t>Стоимость, всего, тыс. руб.</w:t>
            </w:r>
          </w:p>
        </w:tc>
        <w:tc>
          <w:tcPr>
            <w:tcW w:w="11281" w:type="dxa"/>
            <w:gridSpan w:val="11"/>
          </w:tcPr>
          <w:p w:rsidR="00743191" w:rsidRDefault="00743191">
            <w:pPr>
              <w:pStyle w:val="ConsPlusNormal"/>
              <w:jc w:val="center"/>
            </w:pPr>
            <w:r>
              <w:t>Стоимость реализации программы по годам, тыс. руб.</w:t>
            </w:r>
          </w:p>
        </w:tc>
      </w:tr>
      <w:tr w:rsidR="00743191">
        <w:tc>
          <w:tcPr>
            <w:tcW w:w="2884" w:type="dxa"/>
            <w:vMerge/>
          </w:tcPr>
          <w:p w:rsidR="00743191" w:rsidRDefault="00743191">
            <w:pPr>
              <w:pStyle w:val="ConsPlusNormal"/>
            </w:pPr>
          </w:p>
        </w:tc>
        <w:tc>
          <w:tcPr>
            <w:tcW w:w="1224" w:type="dxa"/>
            <w:vMerge/>
          </w:tcPr>
          <w:p w:rsidR="00743191" w:rsidRDefault="00743191">
            <w:pPr>
              <w:pStyle w:val="ConsPlusNormal"/>
            </w:pP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743191" w:rsidRDefault="007431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743191" w:rsidRDefault="007431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743191" w:rsidRDefault="007431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743191" w:rsidRDefault="007431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743191" w:rsidRDefault="007431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743191" w:rsidRDefault="007431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743191" w:rsidRDefault="007431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743191" w:rsidRDefault="007431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43191" w:rsidRDefault="00743191">
            <w:pPr>
              <w:pStyle w:val="ConsPlusNormal"/>
              <w:jc w:val="center"/>
            </w:pPr>
            <w:r>
              <w:t>2027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t xml:space="preserve">Благоустройство прибрежной зоны р. </w:t>
            </w:r>
            <w:proofErr w:type="spellStart"/>
            <w:r>
              <w:t>Сердобы</w:t>
            </w:r>
            <w:proofErr w:type="spellEnd"/>
            <w:r>
              <w:t xml:space="preserve">, очистка русла реки. Создание баз отдыха на реке </w:t>
            </w:r>
            <w:proofErr w:type="spellStart"/>
            <w:r>
              <w:t>Сердобе</w:t>
            </w:r>
            <w:proofErr w:type="spellEnd"/>
            <w:r>
              <w:t xml:space="preserve"> в черте города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t>Уборка улиц в зимний и летний периоды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1686,11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1686,11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t>Содержание объектов озеленения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t>Содержание территорий городских кладбищ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2221,29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2221,29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t>Содержание уличного освещения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4300,0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4300,0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lastRenderedPageBreak/>
              <w:t>Содержание мемориала "Вечный огонь"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t>Реконструкция сетей уличного освещения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6414,0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702,8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hyperlink r:id="rId62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пассажирских перевозок в городе Сердобске </w:t>
            </w:r>
            <w:proofErr w:type="spellStart"/>
            <w:r>
              <w:t>Сердобского</w:t>
            </w:r>
            <w:proofErr w:type="spellEnd"/>
            <w:r>
              <w:t xml:space="preserve"> района Пензенской области"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t>Предоставление субсидий на организацию пассажирских перевозок по специально значимым маршрутам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t>Обеспечение жильем льготных категорий граждан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</w:tcPr>
          <w:p w:rsidR="00743191" w:rsidRDefault="00743191">
            <w:pPr>
              <w:pStyle w:val="ConsPlusNormal"/>
            </w:pPr>
            <w:hyperlink r:id="rId63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развития жилищного строительства на территории города Сердобска </w:t>
            </w:r>
            <w:proofErr w:type="spellStart"/>
            <w:r>
              <w:t>Сердобского</w:t>
            </w:r>
            <w:proofErr w:type="spellEnd"/>
            <w:r>
              <w:t xml:space="preserve"> района"</w:t>
            </w:r>
          </w:p>
        </w:tc>
        <w:tc>
          <w:tcPr>
            <w:tcW w:w="1224" w:type="dxa"/>
          </w:tcPr>
          <w:p w:rsidR="00743191" w:rsidRDefault="00743191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743191" w:rsidRDefault="007431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743191" w:rsidRDefault="007431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743191" w:rsidRDefault="007431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743191" w:rsidRDefault="007431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743191" w:rsidRDefault="00743191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850" w:type="dxa"/>
          </w:tcPr>
          <w:p w:rsidR="00743191" w:rsidRDefault="00743191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850" w:type="dxa"/>
          </w:tcPr>
          <w:p w:rsidR="00743191" w:rsidRDefault="00743191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964" w:type="dxa"/>
          </w:tcPr>
          <w:p w:rsidR="00743191" w:rsidRDefault="00743191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907" w:type="dxa"/>
          </w:tcPr>
          <w:p w:rsidR="00743191" w:rsidRDefault="00743191">
            <w:pPr>
              <w:pStyle w:val="ConsPlusNormal"/>
              <w:jc w:val="center"/>
            </w:pPr>
            <w:r>
              <w:t>280,0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hyperlink r:id="rId64">
              <w:r>
                <w:rPr>
                  <w:color w:val="0000FF"/>
                </w:rPr>
                <w:t>Подпрограмма</w:t>
              </w:r>
            </w:hyperlink>
            <w:r>
              <w:t xml:space="preserve"> "Ресурсное обеспечение деятельности "МКУ "Управление капитального строительства" города Сердобска"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10284,88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2006,88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2028,0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hyperlink r:id="rId65">
              <w:r>
                <w:rPr>
                  <w:color w:val="0000FF"/>
                </w:rPr>
                <w:t>Подпрограмма</w:t>
              </w:r>
            </w:hyperlink>
            <w:r>
              <w:t xml:space="preserve"> </w:t>
            </w:r>
            <w:r>
              <w:lastRenderedPageBreak/>
              <w:t xml:space="preserve">"Капитальный ремонт и реконструкция многоквартирных домов в городе Сердобске </w:t>
            </w:r>
            <w:proofErr w:type="spellStart"/>
            <w:r>
              <w:t>Сердобского</w:t>
            </w:r>
            <w:proofErr w:type="spellEnd"/>
            <w:r>
              <w:t xml:space="preserve"> района"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>300,0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lastRenderedPageBreak/>
              <w:t>Организация производства газгольдеров на пустующих производственных площадях градообразующего предприятия ОА "Сердобский машиностроительный завод"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t>Организация и развитие швейного производства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t xml:space="preserve">Строительство нового современного фитнес-центра в центре города по ул. </w:t>
            </w:r>
            <w:proofErr w:type="gramStart"/>
            <w:r>
              <w:t>Красной</w:t>
            </w:r>
            <w:proofErr w:type="gramEnd"/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t>Развитие придорожного комплекса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t>Реконструкция открытого теннисного корта возле плавательного бассейна "Парус" (ремонт покрытия, установка осветительного оборудования для подсветки игрового поля в темное время суток)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lastRenderedPageBreak/>
              <w:t>Открытие торгового комплекса на площади Базарной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proofErr w:type="gramStart"/>
            <w:r>
              <w:t>Создание "тропы здоровья" протяженностью 1,7 км в северо-западной части города - от стадиона "Торпедо" до "Майского родника" (установка вдоль тропы уличных тренажеров, турников, скамеек, урн.</w:t>
            </w:r>
            <w:proofErr w:type="gramEnd"/>
            <w:r>
              <w:t xml:space="preserve"> </w:t>
            </w:r>
            <w:proofErr w:type="gramStart"/>
            <w:r>
              <w:t>Обустройство зон для барбекю)</w:t>
            </w:r>
            <w:proofErr w:type="gramEnd"/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t>Благоустройство сквера на ул. Тюрина (напротив кинотеатра "Куб") для отдыха горожан, а также устройство автостоянки для посетителей кафе и кинотеатра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t>Реконструкция фасадов магазинов и предприятий города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t>Реставрация стелы "СЕРДОБСК" на въезде в город, благоустройство прилегающей к стеле территории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t xml:space="preserve">Реставрация памятника русскому писателю, </w:t>
            </w:r>
            <w:r>
              <w:lastRenderedPageBreak/>
              <w:t xml:space="preserve">уроженцу г. Сердобска, </w:t>
            </w:r>
            <w:proofErr w:type="spellStart"/>
            <w:r>
              <w:t>Слепцову</w:t>
            </w:r>
            <w:proofErr w:type="spellEnd"/>
            <w:r>
              <w:t xml:space="preserve"> В.А. на ул. Тюрина (разбивка клумб возле памятника, установка скамеек, установка освещения)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lastRenderedPageBreak/>
              <w:t>Благоустройство "Аллеи Героев" и мемориала "Вечный огонь" (разбивка клумб, ремонт памятников героям ВОВ)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proofErr w:type="gramStart"/>
            <w:r>
              <w:t xml:space="preserve">Благоустройство территории возле родников г. Сердобска (Майского и родника в лесном массиве 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Ясенки</w:t>
            </w:r>
            <w:proofErr w:type="spellEnd"/>
            <w:r>
              <w:t>)</w:t>
            </w:r>
            <w:proofErr w:type="gramEnd"/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t xml:space="preserve">Благоустройство аллеи по ул. Ленина в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Ясенки</w:t>
            </w:r>
            <w:proofErr w:type="spellEnd"/>
            <w:r>
              <w:t xml:space="preserve"> (от ул. Герцена до автобусной остановки "</w:t>
            </w:r>
            <w:proofErr w:type="spellStart"/>
            <w:r>
              <w:t>Ясенки</w:t>
            </w:r>
            <w:proofErr w:type="spellEnd"/>
            <w:r>
              <w:t>")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t>Установка арт-объектов "Я люблю Сердобск" в оживленных местах города. Цель - разнообразить городской ландшафт, привлечь внимание любителей "</w:t>
            </w:r>
            <w:proofErr w:type="spellStart"/>
            <w:r>
              <w:t>селфи</w:t>
            </w:r>
            <w:proofErr w:type="spellEnd"/>
            <w:r>
              <w:t xml:space="preserve">", что в дальнейшем должно привести к популяризации города Сердобска в </w:t>
            </w:r>
            <w:r>
              <w:lastRenderedPageBreak/>
              <w:t>социальных сетях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lastRenderedPageBreak/>
              <w:t>Установка иллюминации памятников и достопримечательностей в центре города (памятники Н.В. Гоголю, А.С. Пушкину, П.Н. Яблочкову, Собор Михаила-Архангела)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t>Благоустройство и озеленение "Парка Островского" (установка детского игрового комплекса, разбивка клумб, установка скамеек)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t>Благоустройство сквера возле памятника П.Н. Яблочкову (опиловка старых деревьев, посадка молодых лип, установка скамеек, восстановление пешеходных дорожек)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2884" w:type="dxa"/>
            <w:vAlign w:val="center"/>
          </w:tcPr>
          <w:p w:rsidR="00743191" w:rsidRDefault="00743191">
            <w:pPr>
              <w:pStyle w:val="ConsPlusNormal"/>
            </w:pPr>
            <w:r>
              <w:t>Итого:</w:t>
            </w:r>
          </w:p>
        </w:tc>
        <w:tc>
          <w:tcPr>
            <w:tcW w:w="122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82356,28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25534,28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20598,0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11170,0</w:t>
            </w:r>
          </w:p>
        </w:tc>
        <w:tc>
          <w:tcPr>
            <w:tcW w:w="113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11220,0</w:t>
            </w:r>
          </w:p>
        </w:tc>
        <w:tc>
          <w:tcPr>
            <w:tcW w:w="107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11220,0</w:t>
            </w:r>
          </w:p>
        </w:tc>
        <w:tc>
          <w:tcPr>
            <w:tcW w:w="102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982,8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982,8</w:t>
            </w:r>
          </w:p>
        </w:tc>
        <w:tc>
          <w:tcPr>
            <w:tcW w:w="850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982,8</w:t>
            </w:r>
          </w:p>
        </w:tc>
        <w:tc>
          <w:tcPr>
            <w:tcW w:w="96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982,8</w:t>
            </w:r>
          </w:p>
        </w:tc>
        <w:tc>
          <w:tcPr>
            <w:tcW w:w="907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982,8</w:t>
            </w:r>
          </w:p>
        </w:tc>
      </w:tr>
    </w:tbl>
    <w:p w:rsidR="00743191" w:rsidRDefault="00743191">
      <w:pPr>
        <w:pStyle w:val="ConsPlusNormal"/>
        <w:sectPr w:rsidR="007431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2"/>
      </w:pPr>
      <w:r>
        <w:t>5.2. Источники финансирования мероприятий программы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right"/>
        <w:outlineLvl w:val="3"/>
      </w:pPr>
      <w:r>
        <w:t>Таблица 12</w:t>
      </w:r>
    </w:p>
    <w:p w:rsidR="00743191" w:rsidRDefault="007431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247"/>
        <w:gridCol w:w="1611"/>
        <w:gridCol w:w="1474"/>
        <w:gridCol w:w="1134"/>
      </w:tblGrid>
      <w:tr w:rsidR="00743191">
        <w:tc>
          <w:tcPr>
            <w:tcW w:w="3402" w:type="dxa"/>
            <w:vMerge w:val="restart"/>
          </w:tcPr>
          <w:p w:rsidR="00743191" w:rsidRDefault="0074319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Merge w:val="restart"/>
          </w:tcPr>
          <w:p w:rsidR="00743191" w:rsidRDefault="007431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19" w:type="dxa"/>
            <w:gridSpan w:val="3"/>
          </w:tcPr>
          <w:p w:rsidR="00743191" w:rsidRDefault="007431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3191">
        <w:tc>
          <w:tcPr>
            <w:tcW w:w="3402" w:type="dxa"/>
            <w:vMerge/>
          </w:tcPr>
          <w:p w:rsidR="00743191" w:rsidRDefault="00743191">
            <w:pPr>
              <w:pStyle w:val="ConsPlusNormal"/>
            </w:pPr>
          </w:p>
        </w:tc>
        <w:tc>
          <w:tcPr>
            <w:tcW w:w="1247" w:type="dxa"/>
            <w:vMerge/>
          </w:tcPr>
          <w:p w:rsidR="00743191" w:rsidRDefault="00743191">
            <w:pPr>
              <w:pStyle w:val="ConsPlusNormal"/>
            </w:pP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за счет внебюджетных средств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Региональных средств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за счет местных средств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</w:pPr>
            <w:r>
              <w:t xml:space="preserve">Благоустройство прибрежной зоны р. </w:t>
            </w:r>
            <w:proofErr w:type="spellStart"/>
            <w:r>
              <w:t>Сердобы</w:t>
            </w:r>
            <w:proofErr w:type="spellEnd"/>
            <w:r>
              <w:t xml:space="preserve">, очистка русла реки. Создание баз отдыха на реке </w:t>
            </w:r>
            <w:proofErr w:type="spellStart"/>
            <w:r>
              <w:t>Сердобе</w:t>
            </w:r>
            <w:proofErr w:type="spellEnd"/>
            <w:r>
              <w:t xml:space="preserve"> в черте города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50,0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</w:pPr>
            <w:r>
              <w:t>Уборка улиц в зимний и летний периоды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1686,11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1686,11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</w:pPr>
            <w:r>
              <w:t>Содержание объектов озеленения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1000,0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</w:pPr>
            <w:r>
              <w:t>Содержание территорий городских кладбищ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2221,29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2221,29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</w:pPr>
            <w:r>
              <w:t>Содержание уличного освещения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4300,0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4300,0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</w:pPr>
            <w:r>
              <w:t>Содержание мемориала "Вечный огонь"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100,0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</w:pPr>
            <w:r>
              <w:t>Реконструкция сетей уличного освещения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6414,0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127,3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6286,7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</w:pPr>
            <w:hyperlink r:id="rId66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пассажирских перевозок в городе Сердобске </w:t>
            </w:r>
            <w:proofErr w:type="spellStart"/>
            <w:r>
              <w:t>Сердобского</w:t>
            </w:r>
            <w:proofErr w:type="spellEnd"/>
            <w:r>
              <w:t xml:space="preserve"> района Пензенской области"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150,0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</w:pPr>
            <w:r>
              <w:t>Предоставление субсидий на организацию пассажирских перевозок по специально значимым маршрутам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150,0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  <w:jc w:val="both"/>
            </w:pPr>
            <w:r>
              <w:t>Обеспечение жильем льготных категорий граждан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1000,0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</w:pPr>
            <w:hyperlink r:id="rId67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развития жилищного строительства на территории города Сердобска </w:t>
            </w:r>
            <w:proofErr w:type="spellStart"/>
            <w:r>
              <w:t>Сердобского</w:t>
            </w:r>
            <w:proofErr w:type="spellEnd"/>
            <w:r>
              <w:t xml:space="preserve"> района"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2600,0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</w:pPr>
            <w:hyperlink r:id="rId68">
              <w:r>
                <w:rPr>
                  <w:color w:val="0000FF"/>
                </w:rPr>
                <w:t>Подпрограмма</w:t>
              </w:r>
            </w:hyperlink>
            <w:r>
              <w:t xml:space="preserve"> "Ресурсное обеспечение деятельности "МКУ "Управление капитального строительства" города Сердобска"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10284,88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10284,88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</w:pPr>
            <w:hyperlink r:id="rId69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"Капитальный ремонт и реконструкция многоквартирных домов в городе Сердобске </w:t>
            </w:r>
            <w:proofErr w:type="spellStart"/>
            <w:r>
              <w:t>Сердобского</w:t>
            </w:r>
            <w:proofErr w:type="spellEnd"/>
            <w:r>
              <w:t xml:space="preserve"> района"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300,0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</w:pPr>
            <w:r>
              <w:t>Организация производства газгольдеров на пустующих производственных площадях градообразующего предприятия ОА "Сердобский машиностроительный завод"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  <w:jc w:val="both"/>
            </w:pPr>
            <w:r>
              <w:t>Организация и развитие швейного производства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  <w:jc w:val="both"/>
            </w:pPr>
            <w:r>
              <w:t xml:space="preserve">Строительство нового современного фитнес-центра в центре города по ул. </w:t>
            </w:r>
            <w:proofErr w:type="gramStart"/>
            <w:r>
              <w:t>Красной</w:t>
            </w:r>
            <w:proofErr w:type="gramEnd"/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  <w:jc w:val="both"/>
            </w:pPr>
            <w:r>
              <w:t>Развитие придорожного комплекса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  <w:jc w:val="both"/>
            </w:pPr>
            <w:r>
              <w:t>Реконструкция открытого теннисного корта возле плавательного бассейна "Парус" (ремонт покрытия, установка осветительного оборудования для подсветки игрового поля в темное время суток)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  <w:jc w:val="both"/>
            </w:pPr>
            <w:r>
              <w:t>Открытие торгового комплекса на площади Базарной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  <w:jc w:val="both"/>
            </w:pPr>
            <w:proofErr w:type="gramStart"/>
            <w:r>
              <w:t>Создание "тропы здоровья" протяженностью 1,7 км в северо-западной части города - от стадиона "Торпедо" до "Майского родника" (установка вдоль тропы уличных тренажеров, турников, скамеек, урн.</w:t>
            </w:r>
            <w:proofErr w:type="gramEnd"/>
            <w:r>
              <w:t xml:space="preserve"> </w:t>
            </w:r>
            <w:proofErr w:type="gramStart"/>
            <w:r>
              <w:t>Обустройство зон для барбекю)</w:t>
            </w:r>
            <w:proofErr w:type="gramEnd"/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150,0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  <w:jc w:val="both"/>
            </w:pPr>
            <w:r>
              <w:t>Благоустройство сквера на ул. Тюрина (напротив кинотеатра "Куб") для отдыха горожан, а также устройство автостоянки для посетителей кафе и кинотеатра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50,0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  <w:jc w:val="both"/>
            </w:pPr>
            <w:r>
              <w:t>Реконструкция фасадов магазинов и предприятий города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  <w:jc w:val="both"/>
            </w:pPr>
            <w:r>
              <w:t>Реставрация стелы "СЕРДОБСК" на въезде в город, благоустройство прилегающей к стеле территории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  <w:jc w:val="both"/>
            </w:pPr>
            <w:r>
              <w:lastRenderedPageBreak/>
              <w:t xml:space="preserve">Реставрация памятника русскому писателю, уроженцу г. Сердобска, </w:t>
            </w:r>
            <w:proofErr w:type="spellStart"/>
            <w:r>
              <w:t>Слепцову</w:t>
            </w:r>
            <w:proofErr w:type="spellEnd"/>
            <w:r>
              <w:t xml:space="preserve"> В.А. на ул. Тюрина (разбивка клумб возле памятника, установка скамеек, установка освещения)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50,0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  <w:jc w:val="both"/>
            </w:pPr>
            <w:r>
              <w:t>Благоустройство "Аллеи Героев" и мемориала "Вечный огонь" (разбивка клумб, ремонт памятников героям ВОВ)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30956,28</w:t>
            </w:r>
          </w:p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100,0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  <w:jc w:val="both"/>
            </w:pPr>
            <w:proofErr w:type="gramStart"/>
            <w:r>
              <w:t xml:space="preserve">Благоустройство территории возле родников г. Сердобска (Майского и родника в лесном массиве 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Ясенки</w:t>
            </w:r>
            <w:proofErr w:type="spellEnd"/>
            <w:r>
              <w:t>)</w:t>
            </w:r>
            <w:proofErr w:type="gramEnd"/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</w:pPr>
            <w:r>
              <w:t xml:space="preserve">Благоустройство аллеи по ул. Ленина в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Ясенки</w:t>
            </w:r>
            <w:proofErr w:type="spellEnd"/>
            <w:r>
              <w:t xml:space="preserve"> (от ул. Герцена до автобусной остановки "</w:t>
            </w:r>
            <w:proofErr w:type="spellStart"/>
            <w:r>
              <w:t>Ясенки</w:t>
            </w:r>
            <w:proofErr w:type="spellEnd"/>
            <w:r>
              <w:t>")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  <w:jc w:val="both"/>
            </w:pPr>
            <w:r>
              <w:t>Установка арт-объектов "Я люблю Сердобск" в оживленных местах города. Цель - разнообразить городской ландшафт, привлечь внимание любителей "</w:t>
            </w:r>
            <w:proofErr w:type="spellStart"/>
            <w:r>
              <w:t>селфи</w:t>
            </w:r>
            <w:proofErr w:type="spellEnd"/>
            <w:r>
              <w:t>", что в дальнейшем должно привести к популяризации города Сердобска в социальных сетях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50,0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</w:pPr>
            <w:r>
              <w:t>Установка иллюминации памятников и достопримечательностей в центре города (памятники Н.В. Гоголю, А.С. Пушкину, П.Н. Яблочкову, Собор Михаила-Архангела)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100,0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</w:pPr>
            <w:r>
              <w:t>Благоустройство и озеленение "Парка Островского" (установка детского игрового комплекса, разбивка клумб, установка скамеек)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150,0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</w:pPr>
            <w:r>
              <w:t>Благоустройство сквера возле памятника П.Н. Яблочкову (опиловка старых деревьев, посадка молодых лип, установка скамеек, восстановление пешеходных дорожек)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  <w:jc w:val="center"/>
            </w:pPr>
            <w:r>
              <w:t>50,0</w:t>
            </w:r>
          </w:p>
        </w:tc>
      </w:tr>
      <w:tr w:rsidR="00743191">
        <w:tc>
          <w:tcPr>
            <w:tcW w:w="3402" w:type="dxa"/>
          </w:tcPr>
          <w:p w:rsidR="00743191" w:rsidRDefault="00743191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247" w:type="dxa"/>
          </w:tcPr>
          <w:p w:rsidR="00743191" w:rsidRDefault="00743191">
            <w:pPr>
              <w:pStyle w:val="ConsPlusNormal"/>
              <w:jc w:val="center"/>
            </w:pPr>
            <w:r>
              <w:t>82356,28</w:t>
            </w:r>
          </w:p>
        </w:tc>
        <w:tc>
          <w:tcPr>
            <w:tcW w:w="1611" w:type="dxa"/>
          </w:tcPr>
          <w:p w:rsidR="00743191" w:rsidRDefault="00743191">
            <w:pPr>
              <w:pStyle w:val="ConsPlusNormal"/>
              <w:jc w:val="center"/>
            </w:pPr>
            <w:r>
              <w:t>51400,0</w:t>
            </w:r>
          </w:p>
        </w:tc>
        <w:tc>
          <w:tcPr>
            <w:tcW w:w="1474" w:type="dxa"/>
          </w:tcPr>
          <w:p w:rsidR="00743191" w:rsidRDefault="00743191">
            <w:pPr>
              <w:pStyle w:val="ConsPlusNormal"/>
              <w:jc w:val="center"/>
            </w:pPr>
            <w:r>
              <w:t>127,3</w:t>
            </w:r>
          </w:p>
        </w:tc>
        <w:tc>
          <w:tcPr>
            <w:tcW w:w="1134" w:type="dxa"/>
          </w:tcPr>
          <w:p w:rsidR="00743191" w:rsidRDefault="00743191">
            <w:pPr>
              <w:pStyle w:val="ConsPlusNormal"/>
            </w:pPr>
          </w:p>
        </w:tc>
      </w:tr>
    </w:tbl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1"/>
      </w:pPr>
      <w:r>
        <w:t>6. Оценка эффективности мероприятий, включенных в программу</w:t>
      </w:r>
    </w:p>
    <w:p w:rsidR="00743191" w:rsidRDefault="00743191">
      <w:pPr>
        <w:pStyle w:val="ConsPlusNormal"/>
        <w:jc w:val="center"/>
      </w:pPr>
      <w:r>
        <w:t>социальной инфраструктуры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743191" w:rsidRDefault="009B200A">
      <w:pPr>
        <w:pStyle w:val="ConsPlusNormal"/>
        <w:spacing w:before="280"/>
        <w:ind w:firstLine="540"/>
        <w:jc w:val="both"/>
      </w:pPr>
      <w:r>
        <w:t>6</w:t>
      </w:r>
      <w:r w:rsidR="00743191">
        <w:t>.1.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743191" w:rsidRDefault="009B200A">
      <w:pPr>
        <w:pStyle w:val="ConsPlusNormal"/>
        <w:spacing w:before="220"/>
        <w:ind w:firstLine="540"/>
        <w:jc w:val="both"/>
      </w:pPr>
      <w:r>
        <w:t>6</w:t>
      </w:r>
      <w:r w:rsidR="00743191">
        <w:t>.2. 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:rsidR="00743191" w:rsidRDefault="009B200A">
      <w:pPr>
        <w:pStyle w:val="ConsPlusNormal"/>
        <w:spacing w:before="220"/>
        <w:ind w:firstLine="540"/>
        <w:jc w:val="both"/>
      </w:pPr>
      <w:r>
        <w:t>6</w:t>
      </w:r>
      <w:r w:rsidR="00743191">
        <w:t>.3. 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1-й этап - расчет Р</w:t>
      </w:r>
      <w:proofErr w:type="gramStart"/>
      <w:r>
        <w:t>1</w:t>
      </w:r>
      <w:proofErr w:type="gramEnd"/>
      <w:r>
        <w:t xml:space="preserve"> - оценки эффективности муниципальной программы по критерию "полнота и эффективность использования средств бюджета на реализацию муниципальной программы";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2-й этап - расчет Р</w:t>
      </w:r>
      <w:proofErr w:type="gramStart"/>
      <w:r>
        <w:t>2</w:t>
      </w:r>
      <w:proofErr w:type="gramEnd"/>
      <w:r>
        <w:t xml:space="preserve"> - оценки эффективности муниципальной программы по критерию "степень достижения планируемых значений показателей муниципальной программы";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3-й этап - расчет </w:t>
      </w:r>
      <w:proofErr w:type="spellStart"/>
      <w:r>
        <w:t>Ритог</w:t>
      </w:r>
      <w:proofErr w:type="spellEnd"/>
      <w:r>
        <w:t xml:space="preserve"> - итоговой оценки эффективности муниципальной программы.</w:t>
      </w:r>
    </w:p>
    <w:p w:rsidR="00743191" w:rsidRDefault="009B200A">
      <w:pPr>
        <w:pStyle w:val="ConsPlusNormal"/>
        <w:spacing w:before="220"/>
        <w:ind w:firstLine="540"/>
        <w:jc w:val="both"/>
      </w:pPr>
      <w:r>
        <w:t>6</w:t>
      </w:r>
      <w:r w:rsidR="00743191">
        <w:t>.4. Итоговая оценка эффективности муниципальной программы (</w:t>
      </w:r>
      <w:proofErr w:type="spellStart"/>
      <w:r w:rsidR="00743191">
        <w:t>Ритог</w:t>
      </w:r>
      <w:proofErr w:type="spellEnd"/>
      <w:r w:rsidR="00743191"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743191" w:rsidRDefault="009B200A">
      <w:pPr>
        <w:pStyle w:val="ConsPlusNormal"/>
        <w:spacing w:before="220"/>
        <w:ind w:firstLine="540"/>
        <w:jc w:val="both"/>
      </w:pPr>
      <w:r>
        <w:t>6</w:t>
      </w:r>
      <w:r w:rsidR="00743191">
        <w:t>.5. Расчет Р</w:t>
      </w:r>
      <w:proofErr w:type="gramStart"/>
      <w:r w:rsidR="00743191">
        <w:t>1</w:t>
      </w:r>
      <w:proofErr w:type="gramEnd"/>
      <w:r w:rsidR="00743191">
        <w:t xml:space="preserve"> - оценки эффективности муниципальной программы по критерию "полнота и эффективность использования средств бюджета на реализацию муниципальной программы" осуществляется по следующей формуле: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</w:pPr>
      <w:r>
        <w:t>Р</w:t>
      </w:r>
      <w:proofErr w:type="gramStart"/>
      <w:r>
        <w:t>1</w:t>
      </w:r>
      <w:proofErr w:type="gramEnd"/>
      <w:r>
        <w:t xml:space="preserve"> = (</w:t>
      </w:r>
      <w:proofErr w:type="spellStart"/>
      <w:r>
        <w:t>Vфакт</w:t>
      </w:r>
      <w:proofErr w:type="spellEnd"/>
      <w:r>
        <w:t xml:space="preserve"> + u) / </w:t>
      </w:r>
      <w:proofErr w:type="spellStart"/>
      <w:r>
        <w:t>Vпл</w:t>
      </w:r>
      <w:proofErr w:type="spellEnd"/>
      <w:r>
        <w:t xml:space="preserve"> * 100%,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где: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t>факт</w:t>
      </w:r>
      <w:proofErr w:type="spellEnd"/>
      <w:r>
        <w:t xml:space="preserve"> - фактический объем бюджетных средств, направленных на реализацию муниципальной программы за отчетный год;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t>пл</w:t>
      </w:r>
      <w:proofErr w:type="spellEnd"/>
      <w:r>
        <w:t xml:space="preserve"> - плановый объем бюджетных средств на реализацию муниципальной программы в отчетном году;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u - сумма "положительной экономии".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К "положительной экономии" относится: экономия средств бюджетов в результате осуществления закупок товаров, работ, услуг для муниципальных нужд.</w:t>
      </w:r>
    </w:p>
    <w:p w:rsidR="00743191" w:rsidRDefault="009B200A">
      <w:pPr>
        <w:pStyle w:val="ConsPlusNormal"/>
        <w:spacing w:before="220"/>
        <w:ind w:firstLine="540"/>
        <w:jc w:val="both"/>
      </w:pPr>
      <w:r>
        <w:lastRenderedPageBreak/>
        <w:t>6</w:t>
      </w:r>
      <w:r w:rsidR="00743191">
        <w:t>.6. Интерпретация оценки эффективности муниципальной программы по критерию "полнота и эффективность использования средств бюджетов на реализацию муниципальной программы" осуществляется по следующим критериям: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муниципальная программа выполнена в полном объеме, если Р</w:t>
      </w:r>
      <w:proofErr w:type="gramStart"/>
      <w:r>
        <w:t>1</w:t>
      </w:r>
      <w:proofErr w:type="gramEnd"/>
      <w:r>
        <w:t xml:space="preserve"> = 100%;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муниципальная программа в целом выполнена, если 80% &lt; Р</w:t>
      </w:r>
      <w:proofErr w:type="gramStart"/>
      <w:r>
        <w:t>1</w:t>
      </w:r>
      <w:proofErr w:type="gramEnd"/>
      <w:r>
        <w:t xml:space="preserve"> &lt; 100%;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муниципальная программа не выполнена, если Р</w:t>
      </w:r>
      <w:proofErr w:type="gramStart"/>
      <w:r>
        <w:t>1</w:t>
      </w:r>
      <w:proofErr w:type="gramEnd"/>
      <w:r>
        <w:t xml:space="preserve"> &lt; 80%.</w:t>
      </w:r>
    </w:p>
    <w:p w:rsidR="00743191" w:rsidRDefault="009B200A">
      <w:pPr>
        <w:pStyle w:val="ConsPlusNormal"/>
        <w:spacing w:before="220"/>
        <w:ind w:firstLine="540"/>
        <w:jc w:val="both"/>
      </w:pPr>
      <w:r>
        <w:t>6</w:t>
      </w:r>
      <w:r w:rsidR="00743191">
        <w:t>.7. Расчет Р</w:t>
      </w:r>
      <w:proofErr w:type="gramStart"/>
      <w:r w:rsidR="00743191">
        <w:t>2</w:t>
      </w:r>
      <w:proofErr w:type="gramEnd"/>
      <w:r w:rsidR="00743191">
        <w:t xml:space="preserve"> - оценки эффективности муниципальной программы по критерию "степень достижения планируемых значений показателей муниципальной программы" осуществляется по формуле: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</w:pPr>
      <w:r>
        <w:t>Р</w:t>
      </w:r>
      <w:proofErr w:type="gramStart"/>
      <w:r>
        <w:t>2</w:t>
      </w:r>
      <w:proofErr w:type="gramEnd"/>
      <w:r>
        <w:t xml:space="preserve"> = SUM </w:t>
      </w:r>
      <w:proofErr w:type="spellStart"/>
      <w:r>
        <w:t>Кi</w:t>
      </w:r>
      <w:proofErr w:type="spellEnd"/>
      <w:r>
        <w:t xml:space="preserve"> / N, i = 1,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 xml:space="preserve">где </w:t>
      </w:r>
      <w:proofErr w:type="spellStart"/>
      <w:r>
        <w:t>К</w:t>
      </w:r>
      <w:proofErr w:type="gramStart"/>
      <w:r>
        <w:t>i</w:t>
      </w:r>
      <w:proofErr w:type="spellEnd"/>
      <w:proofErr w:type="gramEnd"/>
      <w:r>
        <w:t xml:space="preserve"> - исполнение i планируемого значения показателя муниципальной программы за отчетный год в процентах;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N - число планируемых значений показателей муниципальной программы.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Исполнение по каждому показателю муниципальной программы за отчетный год осуществляется по формуле: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</w:pPr>
      <w:proofErr w:type="spellStart"/>
      <w:r>
        <w:t>Кi</w:t>
      </w:r>
      <w:proofErr w:type="spellEnd"/>
      <w:r>
        <w:t xml:space="preserve"> = </w:t>
      </w:r>
      <w:proofErr w:type="spellStart"/>
      <w:r>
        <w:t>Пi</w:t>
      </w:r>
      <w:proofErr w:type="spellEnd"/>
      <w:r>
        <w:t xml:space="preserve"> факт / </w:t>
      </w:r>
      <w:proofErr w:type="spellStart"/>
      <w:r>
        <w:t>Пi</w:t>
      </w:r>
      <w:proofErr w:type="spellEnd"/>
      <w:r>
        <w:t xml:space="preserve"> </w:t>
      </w:r>
      <w:proofErr w:type="spellStart"/>
      <w:proofErr w:type="gramStart"/>
      <w:r>
        <w:t>пл</w:t>
      </w:r>
      <w:proofErr w:type="spellEnd"/>
      <w:proofErr w:type="gramEnd"/>
      <w:r>
        <w:t xml:space="preserve"> * 100%,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 xml:space="preserve">где: </w:t>
      </w:r>
      <w:proofErr w:type="spellStart"/>
      <w:r>
        <w:t>Пi</w:t>
      </w:r>
      <w:proofErr w:type="spellEnd"/>
      <w:r>
        <w:t xml:space="preserve"> факт - фактическое значение i показателя за отчетный год;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spellStart"/>
      <w:r>
        <w:t>Пi</w:t>
      </w:r>
      <w:proofErr w:type="spellEnd"/>
      <w:r>
        <w:t xml:space="preserve"> </w:t>
      </w:r>
      <w:proofErr w:type="spellStart"/>
      <w:proofErr w:type="gramStart"/>
      <w:r>
        <w:t>пл</w:t>
      </w:r>
      <w:proofErr w:type="spellEnd"/>
      <w:proofErr w:type="gramEnd"/>
      <w:r>
        <w:t xml:space="preserve"> - плановое значение i показателя на отчетный год.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</w:pPr>
      <w:proofErr w:type="spellStart"/>
      <w:r>
        <w:t>К</w:t>
      </w:r>
      <w:proofErr w:type="gramStart"/>
      <w:r>
        <w:t>i</w:t>
      </w:r>
      <w:proofErr w:type="spellEnd"/>
      <w:proofErr w:type="gramEnd"/>
      <w:r>
        <w:t xml:space="preserve"> = 100%.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</w:pPr>
      <w:proofErr w:type="spellStart"/>
      <w:r>
        <w:t>К</w:t>
      </w:r>
      <w:proofErr w:type="gramStart"/>
      <w:r>
        <w:t>i</w:t>
      </w:r>
      <w:proofErr w:type="spellEnd"/>
      <w:proofErr w:type="gramEnd"/>
      <w:r>
        <w:t xml:space="preserve"> = 0%.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9B200A">
      <w:pPr>
        <w:pStyle w:val="ConsPlusNormal"/>
        <w:ind w:firstLine="540"/>
        <w:jc w:val="both"/>
      </w:pPr>
      <w:r>
        <w:t>6</w:t>
      </w:r>
      <w:r w:rsidR="00743191">
        <w:t>.8. Интерпретация оценки эффективности муниципальной программы по критерию "степень достижения планируемых значений показателей муниципальной программы" осуществляется по следующим критериям: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муниципальная программа перевыполнена, если Р</w:t>
      </w:r>
      <w:proofErr w:type="gramStart"/>
      <w:r>
        <w:t>2</w:t>
      </w:r>
      <w:proofErr w:type="gramEnd"/>
      <w:r>
        <w:t xml:space="preserve"> &gt; 100%;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муниципальная программа выполнена в полном объеме, если 90% &lt; Р</w:t>
      </w:r>
      <w:proofErr w:type="gramStart"/>
      <w:r>
        <w:t>2</w:t>
      </w:r>
      <w:proofErr w:type="gramEnd"/>
      <w:r>
        <w:t xml:space="preserve"> &lt; 100%;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муниципальная программа в целом выполнена, если 75% &lt; Р</w:t>
      </w:r>
      <w:proofErr w:type="gramStart"/>
      <w:r>
        <w:t>2</w:t>
      </w:r>
      <w:proofErr w:type="gramEnd"/>
      <w:r>
        <w:t xml:space="preserve"> &lt; 95%;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муниципальная программа не выполнена, если Р</w:t>
      </w:r>
      <w:proofErr w:type="gramStart"/>
      <w:r>
        <w:t>2</w:t>
      </w:r>
      <w:proofErr w:type="gramEnd"/>
      <w:r>
        <w:t xml:space="preserve"> &lt; 75%.</w:t>
      </w:r>
    </w:p>
    <w:p w:rsidR="00743191" w:rsidRDefault="009B200A">
      <w:pPr>
        <w:pStyle w:val="ConsPlusNormal"/>
        <w:spacing w:before="220"/>
        <w:ind w:firstLine="540"/>
        <w:jc w:val="both"/>
      </w:pPr>
      <w:r>
        <w:t>6</w:t>
      </w:r>
      <w:r w:rsidR="00743191">
        <w:t>.9. Итоговая оценка эффективности муниципальной программы осуществляется по формуле: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</w:pPr>
      <w:proofErr w:type="spellStart"/>
      <w:r>
        <w:t>Ритог</w:t>
      </w:r>
      <w:proofErr w:type="spellEnd"/>
      <w:r>
        <w:t xml:space="preserve"> = (Р</w:t>
      </w:r>
      <w:proofErr w:type="gramStart"/>
      <w:r>
        <w:t>1</w:t>
      </w:r>
      <w:proofErr w:type="gramEnd"/>
      <w:r>
        <w:t xml:space="preserve"> + Р2) / 2,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 xml:space="preserve">где: </w:t>
      </w:r>
      <w:proofErr w:type="spellStart"/>
      <w:r>
        <w:t>Ритог</w:t>
      </w:r>
      <w:proofErr w:type="spellEnd"/>
      <w:r>
        <w:t xml:space="preserve"> - итоговая оценка эффективности муниципальной программы за отчетный год.</w:t>
      </w:r>
    </w:p>
    <w:p w:rsidR="00743191" w:rsidRDefault="009B200A">
      <w:pPr>
        <w:pStyle w:val="ConsPlusNormal"/>
        <w:spacing w:before="220"/>
        <w:ind w:firstLine="540"/>
        <w:jc w:val="both"/>
      </w:pPr>
      <w:r>
        <w:t>6</w:t>
      </w:r>
      <w:r w:rsidR="00743191">
        <w:t>.10. Интерпретация итоговой оценки эффективности муниципальной программы осуществляется по следующим критериям: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spellStart"/>
      <w:r>
        <w:t>Ритог</w:t>
      </w:r>
      <w:proofErr w:type="spellEnd"/>
      <w:r>
        <w:t xml:space="preserve"> &gt; 100% - высокоэффективная;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90% &lt; </w:t>
      </w:r>
      <w:proofErr w:type="spellStart"/>
      <w:r>
        <w:t>Ритог</w:t>
      </w:r>
      <w:proofErr w:type="spellEnd"/>
      <w:r>
        <w:t xml:space="preserve"> &lt; 100% - эффективная;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 xml:space="preserve">75% &lt; </w:t>
      </w:r>
      <w:proofErr w:type="spellStart"/>
      <w:r>
        <w:t>Ритог</w:t>
      </w:r>
      <w:proofErr w:type="spellEnd"/>
      <w:r>
        <w:t xml:space="preserve"> &lt; 90% - умеренно эффективная;</w:t>
      </w:r>
    </w:p>
    <w:p w:rsidR="00743191" w:rsidRDefault="00743191">
      <w:pPr>
        <w:pStyle w:val="ConsPlusNormal"/>
        <w:spacing w:before="220"/>
        <w:ind w:firstLine="540"/>
        <w:jc w:val="both"/>
      </w:pPr>
      <w:proofErr w:type="spellStart"/>
      <w:r>
        <w:t>Ритог</w:t>
      </w:r>
      <w:proofErr w:type="spellEnd"/>
      <w:r>
        <w:t xml:space="preserve"> &lt; 75% - неэффективная.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1"/>
      </w:pPr>
      <w:r>
        <w:t>7. Предложения по совершенствованию нормативно-правового</w:t>
      </w:r>
    </w:p>
    <w:p w:rsidR="00743191" w:rsidRDefault="00743191">
      <w:pPr>
        <w:pStyle w:val="ConsPlusNormal"/>
        <w:jc w:val="center"/>
      </w:pPr>
      <w:r>
        <w:t xml:space="preserve">и информационного обеспечения развития </w:t>
      </w:r>
      <w:proofErr w:type="gramStart"/>
      <w:r>
        <w:t>социальной</w:t>
      </w:r>
      <w:proofErr w:type="gramEnd"/>
    </w:p>
    <w:p w:rsidR="00743191" w:rsidRDefault="00743191">
      <w:pPr>
        <w:pStyle w:val="ConsPlusNormal"/>
        <w:jc w:val="center"/>
      </w:pPr>
      <w:r>
        <w:t xml:space="preserve">инфраструктуры, направленные на достижение </w:t>
      </w:r>
      <w:proofErr w:type="gramStart"/>
      <w:r>
        <w:t>целевых</w:t>
      </w:r>
      <w:proofErr w:type="gramEnd"/>
    </w:p>
    <w:p w:rsidR="00743191" w:rsidRDefault="00743191">
      <w:pPr>
        <w:pStyle w:val="ConsPlusNormal"/>
        <w:jc w:val="center"/>
      </w:pPr>
      <w:r>
        <w:t>показателей программы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>Совершенствование нормативно-правовой базы является важнейшим инструментом воздействия на внутреннюю среду, в которой будет осуществляться реализация программных мероприятий.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Основной целью совершенствования нормативно-правовой базы является создание необходимых условий для развития потенциала города Сердобска и обеспечения устойчивого экономического роста, сбалансированного социального и экологического развития.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Основными направлениями совершенствования нормативно-правовой базы являются: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стимулирование инвестиционной деятельности;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совершенствование порядка использования земельных ресурсов;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- формирование благоприятного социального климата.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Совершенствование нормативно-правовой базы в данной области направлено на уменьшение инвестиционного риска путем стимулирования создания страховых фондов, предоставления государственных гарантий, льгот и иных форм государственной поддержки. Немаловажным направлением в данной сфере является упорядочение земельных отношений, обеспечение рационального природопользования при минимизации отрицательных воздействий на окружающую среду, что должно стать стимулом к активизации инвестиционной деятельности, повышению инвестиционной привлекательности города.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С целью обеспечения деятельности учреждений социальной инфраструктуры на уровне района и поселений разработан и утвержден весь перечень НПА и локальных актов. В актуальном состоянии поддерживаются Уставы учреждений, Положения о системе оплаты труда, о проведении аттестации сотрудников и организации независимой оценки эффективности деятельности учреждений. Имеются перечни видов услуг, оказываемых учреждениями на платной и бесплатной основе.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В полном соответствии с федеральным законодательством об образовании ведется учебно-воспитательная работа в учреждениях дополнительного образования отрасли "культура".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right"/>
        <w:outlineLvl w:val="2"/>
      </w:pPr>
      <w:r>
        <w:t>Таблица 13</w:t>
      </w:r>
    </w:p>
    <w:p w:rsidR="00743191" w:rsidRDefault="007431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5626"/>
        <w:gridCol w:w="2891"/>
      </w:tblGrid>
      <w:tr w:rsidR="00743191">
        <w:tc>
          <w:tcPr>
            <w:tcW w:w="498" w:type="dxa"/>
          </w:tcPr>
          <w:p w:rsidR="00743191" w:rsidRDefault="007431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26" w:type="dxa"/>
          </w:tcPr>
          <w:p w:rsidR="00743191" w:rsidRDefault="00743191">
            <w:pPr>
              <w:pStyle w:val="ConsPlusNormal"/>
              <w:jc w:val="center"/>
            </w:pPr>
            <w:r>
              <w:t>Действующие нормативные правовые акты в сфере социальной инфраструктуры</w:t>
            </w:r>
          </w:p>
        </w:tc>
        <w:tc>
          <w:tcPr>
            <w:tcW w:w="28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Предложения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</w:t>
            </w:r>
          </w:p>
        </w:tc>
      </w:tr>
      <w:tr w:rsidR="00743191">
        <w:tc>
          <w:tcPr>
            <w:tcW w:w="9015" w:type="dxa"/>
            <w:gridSpan w:val="3"/>
            <w:vAlign w:val="center"/>
          </w:tcPr>
          <w:p w:rsidR="00743191" w:rsidRDefault="00743191">
            <w:pPr>
              <w:pStyle w:val="ConsPlusNormal"/>
              <w:jc w:val="center"/>
              <w:outlineLvl w:val="3"/>
            </w:pPr>
            <w:r>
              <w:t>Сфера образования</w:t>
            </w:r>
          </w:p>
        </w:tc>
      </w:tr>
      <w:tr w:rsidR="00743191">
        <w:tc>
          <w:tcPr>
            <w:tcW w:w="498" w:type="dxa"/>
          </w:tcPr>
          <w:p w:rsidR="00743191" w:rsidRDefault="00743191">
            <w:pPr>
              <w:pStyle w:val="ConsPlusNormal"/>
            </w:pPr>
            <w:r>
              <w:t>1</w:t>
            </w:r>
          </w:p>
        </w:tc>
        <w:tc>
          <w:tcPr>
            <w:tcW w:w="5626" w:type="dxa"/>
          </w:tcPr>
          <w:p w:rsidR="00743191" w:rsidRDefault="00743191">
            <w:pPr>
              <w:pStyle w:val="ConsPlusNormal"/>
              <w:jc w:val="both"/>
            </w:pPr>
            <w:r>
              <w:t>Программа содействия созданию в регионах новых мест в общеобразовательных организациях (Программа Правительства РФ)</w:t>
            </w:r>
          </w:p>
        </w:tc>
        <w:tc>
          <w:tcPr>
            <w:tcW w:w="28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743191">
        <w:tc>
          <w:tcPr>
            <w:tcW w:w="9015" w:type="dxa"/>
            <w:gridSpan w:val="3"/>
            <w:vAlign w:val="center"/>
          </w:tcPr>
          <w:p w:rsidR="00743191" w:rsidRDefault="00743191">
            <w:pPr>
              <w:pStyle w:val="ConsPlusNormal"/>
              <w:jc w:val="center"/>
              <w:outlineLvl w:val="3"/>
            </w:pPr>
            <w:r>
              <w:t>Сфера здравоохранения</w:t>
            </w:r>
          </w:p>
        </w:tc>
      </w:tr>
      <w:tr w:rsidR="00743191">
        <w:tc>
          <w:tcPr>
            <w:tcW w:w="498" w:type="dxa"/>
          </w:tcPr>
          <w:p w:rsidR="00743191" w:rsidRDefault="00743191">
            <w:pPr>
              <w:pStyle w:val="ConsPlusNormal"/>
            </w:pPr>
            <w:r>
              <w:t>1</w:t>
            </w:r>
          </w:p>
        </w:tc>
        <w:tc>
          <w:tcPr>
            <w:tcW w:w="5626" w:type="dxa"/>
          </w:tcPr>
          <w:p w:rsidR="00743191" w:rsidRDefault="00743191">
            <w:pPr>
              <w:pStyle w:val="ConsPlusNormal"/>
              <w:jc w:val="both"/>
            </w:pPr>
            <w:r>
              <w:t xml:space="preserve">Государственная </w:t>
            </w:r>
            <w:hyperlink r:id="rId70">
              <w:r>
                <w:rPr>
                  <w:color w:val="0000FF"/>
                </w:rPr>
                <w:t>программа</w:t>
              </w:r>
            </w:hyperlink>
            <w:r>
              <w:t xml:space="preserve"> Пензенской области "Развитие здравоохранения Пензенской области на 2014 - 2020 годы"</w:t>
            </w:r>
          </w:p>
        </w:tc>
        <w:tc>
          <w:tcPr>
            <w:tcW w:w="28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743191">
        <w:tc>
          <w:tcPr>
            <w:tcW w:w="9015" w:type="dxa"/>
            <w:gridSpan w:val="3"/>
            <w:vAlign w:val="center"/>
          </w:tcPr>
          <w:p w:rsidR="00743191" w:rsidRDefault="00743191">
            <w:pPr>
              <w:pStyle w:val="ConsPlusNormal"/>
              <w:jc w:val="center"/>
              <w:outlineLvl w:val="3"/>
            </w:pPr>
            <w:r>
              <w:t>Сфера физической культуры, массового спорта и культуры</w:t>
            </w:r>
          </w:p>
        </w:tc>
      </w:tr>
      <w:tr w:rsidR="00743191">
        <w:tc>
          <w:tcPr>
            <w:tcW w:w="498" w:type="dxa"/>
          </w:tcPr>
          <w:p w:rsidR="00743191" w:rsidRDefault="00743191">
            <w:pPr>
              <w:pStyle w:val="ConsPlusNormal"/>
            </w:pPr>
            <w:r>
              <w:t>1</w:t>
            </w:r>
          </w:p>
        </w:tc>
        <w:tc>
          <w:tcPr>
            <w:tcW w:w="5626" w:type="dxa"/>
          </w:tcPr>
          <w:p w:rsidR="00743191" w:rsidRDefault="00743191">
            <w:pPr>
              <w:pStyle w:val="ConsPlusNormal"/>
              <w:jc w:val="both"/>
            </w:pPr>
            <w:hyperlink r:id="rId7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28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743191">
        <w:tc>
          <w:tcPr>
            <w:tcW w:w="498" w:type="dxa"/>
          </w:tcPr>
          <w:p w:rsidR="00743191" w:rsidRDefault="00743191">
            <w:pPr>
              <w:pStyle w:val="ConsPlusNormal"/>
            </w:pPr>
            <w:r>
              <w:t>2</w:t>
            </w:r>
          </w:p>
        </w:tc>
        <w:tc>
          <w:tcPr>
            <w:tcW w:w="5626" w:type="dxa"/>
          </w:tcPr>
          <w:p w:rsidR="00743191" w:rsidRDefault="00743191">
            <w:pPr>
              <w:pStyle w:val="ConsPlusNormal"/>
              <w:jc w:val="both"/>
            </w:pPr>
            <w:r>
              <w:t xml:space="preserve">Государственная </w:t>
            </w:r>
            <w:hyperlink r:id="rId72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"Развитие физической культуры и спорта", - 2017 годы</w:t>
            </w:r>
          </w:p>
        </w:tc>
        <w:tc>
          <w:tcPr>
            <w:tcW w:w="28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743191">
        <w:tc>
          <w:tcPr>
            <w:tcW w:w="498" w:type="dxa"/>
          </w:tcPr>
          <w:p w:rsidR="00743191" w:rsidRDefault="00743191">
            <w:pPr>
              <w:pStyle w:val="ConsPlusNormal"/>
            </w:pPr>
            <w:r>
              <w:t>3</w:t>
            </w:r>
          </w:p>
        </w:tc>
        <w:tc>
          <w:tcPr>
            <w:tcW w:w="5626" w:type="dxa"/>
          </w:tcPr>
          <w:p w:rsidR="00743191" w:rsidRDefault="00743191">
            <w:pPr>
              <w:pStyle w:val="ConsPlusNormal"/>
              <w:jc w:val="both"/>
            </w:pPr>
            <w:r>
              <w:t xml:space="preserve">Муниципальная </w:t>
            </w:r>
            <w:hyperlink r:id="rId7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Сердобске </w:t>
            </w:r>
            <w:proofErr w:type="spellStart"/>
            <w:r>
              <w:t>Сердобского</w:t>
            </w:r>
            <w:proofErr w:type="spellEnd"/>
            <w:r>
              <w:t xml:space="preserve"> района Пензенской области на 2014 - 2020 годы"</w:t>
            </w:r>
          </w:p>
        </w:tc>
        <w:tc>
          <w:tcPr>
            <w:tcW w:w="28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743191">
        <w:tc>
          <w:tcPr>
            <w:tcW w:w="498" w:type="dxa"/>
          </w:tcPr>
          <w:p w:rsidR="00743191" w:rsidRDefault="00743191">
            <w:pPr>
              <w:pStyle w:val="ConsPlusNormal"/>
            </w:pPr>
            <w:r>
              <w:t>4</w:t>
            </w:r>
          </w:p>
        </w:tc>
        <w:tc>
          <w:tcPr>
            <w:tcW w:w="5626" w:type="dxa"/>
          </w:tcPr>
          <w:p w:rsidR="00743191" w:rsidRDefault="00743191">
            <w:pPr>
              <w:pStyle w:val="ConsPlusNormal"/>
              <w:jc w:val="both"/>
            </w:pPr>
            <w:r>
              <w:t xml:space="preserve">Муниципальная программа "Социальная поддержка молодых семей в жилищной сфере в городе Сердобске </w:t>
            </w:r>
            <w:proofErr w:type="spellStart"/>
            <w:r>
              <w:t>Сердобского</w:t>
            </w:r>
            <w:proofErr w:type="spellEnd"/>
            <w:r>
              <w:t xml:space="preserve"> района Пензенской области на 2014 - 2020 годы"</w:t>
            </w:r>
          </w:p>
        </w:tc>
        <w:tc>
          <w:tcPr>
            <w:tcW w:w="289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  <w:r>
        <w:t xml:space="preserve">Реализация программы осуществляется на основе положений действующего законодательства Российской Федерации, Пензенской области, нормативных правовых актов </w:t>
      </w:r>
      <w:proofErr w:type="spellStart"/>
      <w:r>
        <w:t>Сердобского</w:t>
      </w:r>
      <w:proofErr w:type="spellEnd"/>
      <w:r>
        <w:t xml:space="preserve"> района, города Сердобска.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Главным условием реализации программы является привлечение в экономику и социальную сферу города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предполагается осуществлять из внебюджетных источников.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Финансирование мероприятий программы за счет средств города, муниципального района будет осуществляться исходя из реальных возможностей бюджетов на очередной финансовый год и плановый период.</w:t>
      </w:r>
    </w:p>
    <w:p w:rsidR="00743191" w:rsidRDefault="00743191">
      <w:pPr>
        <w:pStyle w:val="ConsPlusNormal"/>
        <w:spacing w:before="220"/>
        <w:ind w:firstLine="540"/>
        <w:jc w:val="both"/>
      </w:pPr>
      <w:r>
        <w:t>Предусматривается ежегодная корректировка мероприятий.</w:t>
      </w: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jc w:val="center"/>
        <w:outlineLvl w:val="2"/>
      </w:pPr>
      <w:r>
        <w:t>ПЕРЕЧЕНЬ</w:t>
      </w:r>
    </w:p>
    <w:p w:rsidR="00743191" w:rsidRDefault="00743191">
      <w:pPr>
        <w:pStyle w:val="ConsPlusNormal"/>
        <w:jc w:val="center"/>
      </w:pPr>
      <w:r>
        <w:t>программных мероприятий Программы комплексного развития</w:t>
      </w:r>
    </w:p>
    <w:p w:rsidR="00743191" w:rsidRDefault="00743191">
      <w:pPr>
        <w:pStyle w:val="ConsPlusNormal"/>
        <w:jc w:val="center"/>
      </w:pPr>
      <w:r>
        <w:t>систем социальной инфраструктуры на территории</w:t>
      </w:r>
    </w:p>
    <w:p w:rsidR="00743191" w:rsidRDefault="00743191">
      <w:pPr>
        <w:pStyle w:val="ConsPlusNormal"/>
        <w:jc w:val="center"/>
      </w:pPr>
      <w:r>
        <w:t xml:space="preserve">города Сердобска </w:t>
      </w:r>
      <w:proofErr w:type="spellStart"/>
      <w:r>
        <w:t>Сердобского</w:t>
      </w:r>
      <w:proofErr w:type="spellEnd"/>
      <w:r>
        <w:t xml:space="preserve"> района Пензенской области</w:t>
      </w:r>
    </w:p>
    <w:p w:rsidR="00743191" w:rsidRDefault="00743191">
      <w:pPr>
        <w:pStyle w:val="ConsPlusNormal"/>
        <w:jc w:val="center"/>
      </w:pPr>
      <w:r>
        <w:t>на 2017 - 2027 годы</w:t>
      </w:r>
    </w:p>
    <w:p w:rsidR="00743191" w:rsidRDefault="007431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4422"/>
        <w:gridCol w:w="1644"/>
        <w:gridCol w:w="2211"/>
      </w:tblGrid>
      <w:tr w:rsidR="00743191">
        <w:tc>
          <w:tcPr>
            <w:tcW w:w="622" w:type="dxa"/>
          </w:tcPr>
          <w:p w:rsidR="00743191" w:rsidRDefault="007431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743191" w:rsidRDefault="00743191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1644" w:type="dxa"/>
          </w:tcPr>
          <w:p w:rsidR="00743191" w:rsidRDefault="00743191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211" w:type="dxa"/>
          </w:tcPr>
          <w:p w:rsidR="00743191" w:rsidRDefault="00743191">
            <w:pPr>
              <w:pStyle w:val="ConsPlusNormal"/>
              <w:jc w:val="center"/>
            </w:pPr>
            <w:r>
              <w:t>Ответственный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t xml:space="preserve">Благоустройство прибрежной зоны р. </w:t>
            </w:r>
            <w:proofErr w:type="spellStart"/>
            <w:r>
              <w:t>Сердобы</w:t>
            </w:r>
            <w:proofErr w:type="spellEnd"/>
            <w:r>
              <w:t xml:space="preserve">, очистка русла реки. Создание баз отдыха на реке </w:t>
            </w:r>
            <w:proofErr w:type="spellStart"/>
            <w:r>
              <w:t>Сердобе</w:t>
            </w:r>
            <w:proofErr w:type="spellEnd"/>
            <w:r>
              <w:t xml:space="preserve"> в черте города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</w:pPr>
            <w:r>
              <w:t>Уборка улиц в зимний и летний периоды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</w:pPr>
            <w:r>
              <w:t>Содержание объектов озеленения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</w:pPr>
            <w:r>
              <w:t>Содержание территорий городских кладбищ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</w:pPr>
            <w:r>
              <w:t>Содержание уличного освещения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</w:pPr>
            <w:r>
              <w:t>Содержание мемориала "Вечный огонь"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</w:pPr>
            <w:r>
              <w:t>Реконструкция сетей уличного освещения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2017 - 2027 гг.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  <w:jc w:val="both"/>
            </w:pPr>
            <w:hyperlink r:id="rId74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пассажирских перевозок в городе Сердобске </w:t>
            </w:r>
            <w:proofErr w:type="spellStart"/>
            <w:r>
              <w:t>Сердобского</w:t>
            </w:r>
            <w:proofErr w:type="spellEnd"/>
            <w:r>
              <w:t xml:space="preserve"> района Пензенской области"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t>Предоставление субсидий на организацию пассажирских перевозок по специально значимым маршрутам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</w:pPr>
            <w:r>
              <w:t>Обеспечение жильем льготных категорий граждан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2017 - 2018 гг.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  <w:jc w:val="both"/>
            </w:pPr>
            <w:hyperlink r:id="rId75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развития жилищного строительства на территории города Сердобска </w:t>
            </w:r>
            <w:proofErr w:type="spellStart"/>
            <w:r>
              <w:t>Сердобского</w:t>
            </w:r>
            <w:proofErr w:type="spellEnd"/>
            <w:r>
              <w:t xml:space="preserve"> района"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2017 - 2027 гг.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  <w:jc w:val="both"/>
            </w:pPr>
            <w:hyperlink r:id="rId76">
              <w:r>
                <w:rPr>
                  <w:color w:val="0000FF"/>
                </w:rPr>
                <w:t>Подпрограмма</w:t>
              </w:r>
            </w:hyperlink>
            <w:r>
              <w:t xml:space="preserve"> "Ресурсное обеспечение деятельности "МКУ "Управление капитального строительства" города Сердобска"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2017 - 2021 гг.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  <w:jc w:val="both"/>
            </w:pPr>
            <w:hyperlink r:id="rId77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"Капитальный ремонт и реконструкция многоквартирных домов в городе Сердобске </w:t>
            </w:r>
            <w:proofErr w:type="spellStart"/>
            <w:r>
              <w:t>Сердобского</w:t>
            </w:r>
            <w:proofErr w:type="spellEnd"/>
            <w:r>
              <w:t xml:space="preserve"> района"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t>Организация производства газгольдеров на пустующих производственных площадях градообразующего предприятия ОА "Сердобский машиностроительный завод"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2017 - 2021 гг.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</w:pPr>
            <w:r>
              <w:t>Организация и развитие швейного производства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2017 - 2021 гг.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t xml:space="preserve">Строительство нового современного фитнес-центра в центре города по ул. </w:t>
            </w:r>
            <w:proofErr w:type="gramStart"/>
            <w:r>
              <w:t>Красной</w:t>
            </w:r>
            <w:proofErr w:type="gramEnd"/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</w:pPr>
            <w:r>
              <w:t>Развитие придорожного комплекса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2017 - 2021 гг.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t>Реконструкция открытого теннисного корта возле плавательного бассейна "Парус" (ремонт покрытия, установка осветительного оборудования для подсветки игрового поля в темное время суток)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</w:pPr>
            <w:r>
              <w:t>Открытие торгового комплекса на площади Базарной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2017 - 2018 гг.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  <w:jc w:val="both"/>
            </w:pPr>
            <w:proofErr w:type="gramStart"/>
            <w:r>
              <w:t>Создание "тропы здоровья" протяженностью 1,7 км в северо-западной части города - от стадиона "Торпедо" до "Майского родника" (установка вдоль тропы уличных тренажеров, турников, скамеек, урн.</w:t>
            </w:r>
            <w:proofErr w:type="gramEnd"/>
            <w:r>
              <w:t xml:space="preserve"> </w:t>
            </w:r>
            <w:proofErr w:type="gramStart"/>
            <w:r>
              <w:t>Обустройство зон для барбекю)</w:t>
            </w:r>
            <w:proofErr w:type="gramEnd"/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t>Благоустройство сквера на ул. Тюрина (напротив кинотеатра "Куб") для отдыха горожан, а также устройство автостоянки для посетителей кафе и кинотеатра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</w:pPr>
            <w:r>
              <w:t>Реконструкция фасадов магазинов и предприятий города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2017 - 2021 гг.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t>Реставрация стелы "СЕРДОБСК" на въезде в город, благоустройство прилегающей к стеле территории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t xml:space="preserve">Реставрация памятника русскому писателю, уроженцу г. Сердобска, </w:t>
            </w:r>
            <w:proofErr w:type="spellStart"/>
            <w:r>
              <w:t>Слепцову</w:t>
            </w:r>
            <w:proofErr w:type="spellEnd"/>
            <w:r>
              <w:t xml:space="preserve"> В.А. на ул. Тюрина (разбивка клумб возле памятника, установка скамеек, установка освещения)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t>Благоустройство "Аллеи Героев" и мемориала "Вечный огонь" (разбивка клумб, ремонт памятников героям ВОВ)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  <w:jc w:val="both"/>
            </w:pPr>
            <w:proofErr w:type="gramStart"/>
            <w:r>
              <w:t xml:space="preserve">Благоустройство территории возле родников г. Сердобска (Майского и родника в лесном массиве 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Ясенки</w:t>
            </w:r>
            <w:proofErr w:type="spellEnd"/>
            <w:r>
              <w:t>)</w:t>
            </w:r>
            <w:proofErr w:type="gramEnd"/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  <w:jc w:val="both"/>
            </w:pPr>
            <w:r>
              <w:t xml:space="preserve">Благоустройство аллеи по ул. Ленина в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Ясенки</w:t>
            </w:r>
            <w:proofErr w:type="spellEnd"/>
            <w:r>
              <w:t xml:space="preserve"> (от ул. Герцена до автобусной остановки "</w:t>
            </w:r>
            <w:proofErr w:type="spellStart"/>
            <w:r>
              <w:t>Ясенки</w:t>
            </w:r>
            <w:proofErr w:type="spellEnd"/>
            <w:r>
              <w:t>")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 xml:space="preserve">Администрация </w:t>
            </w:r>
            <w:r>
              <w:lastRenderedPageBreak/>
              <w:t>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</w:pPr>
            <w:r>
              <w:t>Установка арт-объектов "Я люблю Сердобск" в оживленных местах города. Цель - разнообразить городской ландшафт, привлечь внимание любителей "</w:t>
            </w:r>
            <w:proofErr w:type="spellStart"/>
            <w:r>
              <w:t>селфи</w:t>
            </w:r>
            <w:proofErr w:type="spellEnd"/>
            <w:r>
              <w:t>", что в дальнейшем должно привести к популяризации города Сердобска в социальных сетях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</w:pPr>
            <w:r>
              <w:t>Установка иллюминации памятников и достопримечательностей в центре города (памятники Н.В. Гоголю, А.С. Пушкину, П.Н. Яблочкову, Собор Михаила-Архангела)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</w:pPr>
            <w:r>
              <w:t>Благоустройство и озеленение "Парка Островского" (установка детского игрового комплекса, разбивка клумб, установка скамеек)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  <w:tr w:rsidR="00743191">
        <w:tc>
          <w:tcPr>
            <w:tcW w:w="622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422" w:type="dxa"/>
            <w:vAlign w:val="center"/>
          </w:tcPr>
          <w:p w:rsidR="00743191" w:rsidRDefault="00743191">
            <w:pPr>
              <w:pStyle w:val="ConsPlusNormal"/>
            </w:pPr>
            <w:r>
              <w:t>Благоустройство сквера возле памятника П.Н. Яблочкову (опиловка старых деревьев, посадка молодых лип, установка скамеек, восстановление пешеходных дорожек)</w:t>
            </w:r>
          </w:p>
        </w:tc>
        <w:tc>
          <w:tcPr>
            <w:tcW w:w="1644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  <w:vAlign w:val="center"/>
          </w:tcPr>
          <w:p w:rsidR="00743191" w:rsidRDefault="00743191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</w:tr>
    </w:tbl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ind w:firstLine="540"/>
        <w:jc w:val="both"/>
      </w:pPr>
    </w:p>
    <w:p w:rsidR="00743191" w:rsidRDefault="007431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5C4" w:rsidRDefault="004E45C4"/>
    <w:sectPr w:rsidR="004E45C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91"/>
    <w:rsid w:val="00000619"/>
    <w:rsid w:val="00001864"/>
    <w:rsid w:val="00001C07"/>
    <w:rsid w:val="00013258"/>
    <w:rsid w:val="000166EA"/>
    <w:rsid w:val="00020814"/>
    <w:rsid w:val="00024F20"/>
    <w:rsid w:val="0005105D"/>
    <w:rsid w:val="00054AB6"/>
    <w:rsid w:val="00070B92"/>
    <w:rsid w:val="00070DA1"/>
    <w:rsid w:val="00083EFE"/>
    <w:rsid w:val="00090B4F"/>
    <w:rsid w:val="00093D04"/>
    <w:rsid w:val="000A13BB"/>
    <w:rsid w:val="000A193D"/>
    <w:rsid w:val="000B4B4F"/>
    <w:rsid w:val="000B4F68"/>
    <w:rsid w:val="000C440D"/>
    <w:rsid w:val="000D6E62"/>
    <w:rsid w:val="000F60F7"/>
    <w:rsid w:val="000F6902"/>
    <w:rsid w:val="00100A27"/>
    <w:rsid w:val="00107210"/>
    <w:rsid w:val="0011253C"/>
    <w:rsid w:val="001218C7"/>
    <w:rsid w:val="00122BB3"/>
    <w:rsid w:val="00123729"/>
    <w:rsid w:val="00127D49"/>
    <w:rsid w:val="0013296A"/>
    <w:rsid w:val="001344D6"/>
    <w:rsid w:val="00134B6F"/>
    <w:rsid w:val="00174D82"/>
    <w:rsid w:val="001763A6"/>
    <w:rsid w:val="00182EFA"/>
    <w:rsid w:val="00186F97"/>
    <w:rsid w:val="00195CC5"/>
    <w:rsid w:val="001A31A8"/>
    <w:rsid w:val="001A5B56"/>
    <w:rsid w:val="001B17FC"/>
    <w:rsid w:val="001B6895"/>
    <w:rsid w:val="001D5149"/>
    <w:rsid w:val="001D749F"/>
    <w:rsid w:val="001E0152"/>
    <w:rsid w:val="001E61F2"/>
    <w:rsid w:val="001F37BE"/>
    <w:rsid w:val="001F640A"/>
    <w:rsid w:val="0020143C"/>
    <w:rsid w:val="00203D06"/>
    <w:rsid w:val="0020485E"/>
    <w:rsid w:val="00216714"/>
    <w:rsid w:val="002235CF"/>
    <w:rsid w:val="002368C7"/>
    <w:rsid w:val="00253318"/>
    <w:rsid w:val="00261902"/>
    <w:rsid w:val="00261A7D"/>
    <w:rsid w:val="002624AC"/>
    <w:rsid w:val="00263111"/>
    <w:rsid w:val="00265677"/>
    <w:rsid w:val="0027021D"/>
    <w:rsid w:val="00286782"/>
    <w:rsid w:val="00287FE4"/>
    <w:rsid w:val="002A2128"/>
    <w:rsid w:val="002A266A"/>
    <w:rsid w:val="002A4123"/>
    <w:rsid w:val="002A6564"/>
    <w:rsid w:val="002B3087"/>
    <w:rsid w:val="002B6851"/>
    <w:rsid w:val="002C15A6"/>
    <w:rsid w:val="002C518D"/>
    <w:rsid w:val="002E2998"/>
    <w:rsid w:val="002E34FA"/>
    <w:rsid w:val="002E4358"/>
    <w:rsid w:val="002F4D40"/>
    <w:rsid w:val="002F4FDF"/>
    <w:rsid w:val="003075B0"/>
    <w:rsid w:val="003117E9"/>
    <w:rsid w:val="00316C4E"/>
    <w:rsid w:val="00324572"/>
    <w:rsid w:val="0033241A"/>
    <w:rsid w:val="003400A0"/>
    <w:rsid w:val="003401DC"/>
    <w:rsid w:val="003543A7"/>
    <w:rsid w:val="00357B99"/>
    <w:rsid w:val="003614EF"/>
    <w:rsid w:val="003834DC"/>
    <w:rsid w:val="0038432D"/>
    <w:rsid w:val="003A26AC"/>
    <w:rsid w:val="003B0401"/>
    <w:rsid w:val="003C366B"/>
    <w:rsid w:val="003C54B4"/>
    <w:rsid w:val="003D723F"/>
    <w:rsid w:val="003F62C5"/>
    <w:rsid w:val="003F78D4"/>
    <w:rsid w:val="00401789"/>
    <w:rsid w:val="004056EC"/>
    <w:rsid w:val="0041143D"/>
    <w:rsid w:val="00421F1C"/>
    <w:rsid w:val="00426C6F"/>
    <w:rsid w:val="00427CC8"/>
    <w:rsid w:val="004409D7"/>
    <w:rsid w:val="00445A26"/>
    <w:rsid w:val="0045374C"/>
    <w:rsid w:val="004655E3"/>
    <w:rsid w:val="0047187B"/>
    <w:rsid w:val="004726C0"/>
    <w:rsid w:val="004756C3"/>
    <w:rsid w:val="00484264"/>
    <w:rsid w:val="0048524D"/>
    <w:rsid w:val="00487AE4"/>
    <w:rsid w:val="004917B8"/>
    <w:rsid w:val="00491F24"/>
    <w:rsid w:val="004A398D"/>
    <w:rsid w:val="004A4491"/>
    <w:rsid w:val="004A557C"/>
    <w:rsid w:val="004A6AF7"/>
    <w:rsid w:val="004C0701"/>
    <w:rsid w:val="004C3100"/>
    <w:rsid w:val="004C710A"/>
    <w:rsid w:val="004E45C4"/>
    <w:rsid w:val="004E53E6"/>
    <w:rsid w:val="0050133D"/>
    <w:rsid w:val="005015C6"/>
    <w:rsid w:val="00511818"/>
    <w:rsid w:val="005123DB"/>
    <w:rsid w:val="00526B48"/>
    <w:rsid w:val="00532D6C"/>
    <w:rsid w:val="00536FE0"/>
    <w:rsid w:val="0054114D"/>
    <w:rsid w:val="00543066"/>
    <w:rsid w:val="00550E37"/>
    <w:rsid w:val="00566BB5"/>
    <w:rsid w:val="005755A3"/>
    <w:rsid w:val="0058299A"/>
    <w:rsid w:val="005933A3"/>
    <w:rsid w:val="00597C19"/>
    <w:rsid w:val="005A4C5C"/>
    <w:rsid w:val="005A710E"/>
    <w:rsid w:val="005A7A58"/>
    <w:rsid w:val="005B07E3"/>
    <w:rsid w:val="005B2DFA"/>
    <w:rsid w:val="005B616B"/>
    <w:rsid w:val="005C5D6C"/>
    <w:rsid w:val="005F4B49"/>
    <w:rsid w:val="005F73C1"/>
    <w:rsid w:val="006002FD"/>
    <w:rsid w:val="00604A0A"/>
    <w:rsid w:val="00620358"/>
    <w:rsid w:val="00625E3D"/>
    <w:rsid w:val="00634C3E"/>
    <w:rsid w:val="00646810"/>
    <w:rsid w:val="00667521"/>
    <w:rsid w:val="0067083C"/>
    <w:rsid w:val="00673C48"/>
    <w:rsid w:val="00686CFF"/>
    <w:rsid w:val="00691C78"/>
    <w:rsid w:val="00695729"/>
    <w:rsid w:val="006A2EB8"/>
    <w:rsid w:val="006A34E5"/>
    <w:rsid w:val="006B07C8"/>
    <w:rsid w:val="006C2A88"/>
    <w:rsid w:val="006C3E10"/>
    <w:rsid w:val="006D6539"/>
    <w:rsid w:val="006E34C6"/>
    <w:rsid w:val="006F67F0"/>
    <w:rsid w:val="00707318"/>
    <w:rsid w:val="00715FF2"/>
    <w:rsid w:val="007163A3"/>
    <w:rsid w:val="007225D8"/>
    <w:rsid w:val="0073243E"/>
    <w:rsid w:val="00732DFD"/>
    <w:rsid w:val="00743191"/>
    <w:rsid w:val="0074494C"/>
    <w:rsid w:val="007675C4"/>
    <w:rsid w:val="007702DF"/>
    <w:rsid w:val="00774FDB"/>
    <w:rsid w:val="00782751"/>
    <w:rsid w:val="00797519"/>
    <w:rsid w:val="007A1B0F"/>
    <w:rsid w:val="007A4D4F"/>
    <w:rsid w:val="007B24B4"/>
    <w:rsid w:val="007B5E49"/>
    <w:rsid w:val="007B67D5"/>
    <w:rsid w:val="007C450E"/>
    <w:rsid w:val="007D4918"/>
    <w:rsid w:val="007D6676"/>
    <w:rsid w:val="007E0F92"/>
    <w:rsid w:val="007F17F3"/>
    <w:rsid w:val="007F5504"/>
    <w:rsid w:val="007F6866"/>
    <w:rsid w:val="007F72A2"/>
    <w:rsid w:val="00806533"/>
    <w:rsid w:val="00810DB4"/>
    <w:rsid w:val="00825388"/>
    <w:rsid w:val="00825FE5"/>
    <w:rsid w:val="00830DED"/>
    <w:rsid w:val="00833AFB"/>
    <w:rsid w:val="00834307"/>
    <w:rsid w:val="00836C0E"/>
    <w:rsid w:val="00846F19"/>
    <w:rsid w:val="008521CF"/>
    <w:rsid w:val="008535E7"/>
    <w:rsid w:val="00860C5A"/>
    <w:rsid w:val="00863D21"/>
    <w:rsid w:val="008709FD"/>
    <w:rsid w:val="00872A60"/>
    <w:rsid w:val="008744DD"/>
    <w:rsid w:val="00874EC0"/>
    <w:rsid w:val="00876A43"/>
    <w:rsid w:val="00897AD8"/>
    <w:rsid w:val="008A225D"/>
    <w:rsid w:val="008A65F2"/>
    <w:rsid w:val="008A7AD6"/>
    <w:rsid w:val="008B0807"/>
    <w:rsid w:val="008B3AA7"/>
    <w:rsid w:val="008C47AE"/>
    <w:rsid w:val="008F557F"/>
    <w:rsid w:val="009139EF"/>
    <w:rsid w:val="009145AF"/>
    <w:rsid w:val="009235B8"/>
    <w:rsid w:val="00927E90"/>
    <w:rsid w:val="00937E3A"/>
    <w:rsid w:val="00937F4F"/>
    <w:rsid w:val="00954A68"/>
    <w:rsid w:val="009653B3"/>
    <w:rsid w:val="009718B5"/>
    <w:rsid w:val="009813B3"/>
    <w:rsid w:val="0098249E"/>
    <w:rsid w:val="009871ED"/>
    <w:rsid w:val="00997126"/>
    <w:rsid w:val="009A1125"/>
    <w:rsid w:val="009A49EF"/>
    <w:rsid w:val="009B200A"/>
    <w:rsid w:val="009D4693"/>
    <w:rsid w:val="009D4929"/>
    <w:rsid w:val="009D6429"/>
    <w:rsid w:val="009F149B"/>
    <w:rsid w:val="009F4535"/>
    <w:rsid w:val="00A10375"/>
    <w:rsid w:val="00A232F2"/>
    <w:rsid w:val="00A24DF0"/>
    <w:rsid w:val="00A5395A"/>
    <w:rsid w:val="00A64E34"/>
    <w:rsid w:val="00A878C0"/>
    <w:rsid w:val="00A90B29"/>
    <w:rsid w:val="00A91A14"/>
    <w:rsid w:val="00A9341F"/>
    <w:rsid w:val="00A9444D"/>
    <w:rsid w:val="00AA6F26"/>
    <w:rsid w:val="00AE22F4"/>
    <w:rsid w:val="00AE27B3"/>
    <w:rsid w:val="00AF13E1"/>
    <w:rsid w:val="00AF2DB4"/>
    <w:rsid w:val="00AF4EE8"/>
    <w:rsid w:val="00AF5C65"/>
    <w:rsid w:val="00AF763E"/>
    <w:rsid w:val="00B10910"/>
    <w:rsid w:val="00B24667"/>
    <w:rsid w:val="00B30FD9"/>
    <w:rsid w:val="00B45B15"/>
    <w:rsid w:val="00B45E6C"/>
    <w:rsid w:val="00B46F07"/>
    <w:rsid w:val="00B556D2"/>
    <w:rsid w:val="00B55828"/>
    <w:rsid w:val="00B70F0A"/>
    <w:rsid w:val="00B76751"/>
    <w:rsid w:val="00B846D0"/>
    <w:rsid w:val="00B8526B"/>
    <w:rsid w:val="00B8639A"/>
    <w:rsid w:val="00B92BB3"/>
    <w:rsid w:val="00BA07AF"/>
    <w:rsid w:val="00BA084D"/>
    <w:rsid w:val="00BA2EC9"/>
    <w:rsid w:val="00BA41F2"/>
    <w:rsid w:val="00BB4AA8"/>
    <w:rsid w:val="00BC6663"/>
    <w:rsid w:val="00BF1907"/>
    <w:rsid w:val="00C00A4E"/>
    <w:rsid w:val="00C10410"/>
    <w:rsid w:val="00C11834"/>
    <w:rsid w:val="00C21B5C"/>
    <w:rsid w:val="00C27EF9"/>
    <w:rsid w:val="00C42ACF"/>
    <w:rsid w:val="00C43668"/>
    <w:rsid w:val="00C474F8"/>
    <w:rsid w:val="00C52028"/>
    <w:rsid w:val="00C53969"/>
    <w:rsid w:val="00C56401"/>
    <w:rsid w:val="00C6796F"/>
    <w:rsid w:val="00C7089A"/>
    <w:rsid w:val="00C76837"/>
    <w:rsid w:val="00C81600"/>
    <w:rsid w:val="00C87AB8"/>
    <w:rsid w:val="00C90A93"/>
    <w:rsid w:val="00C90BFA"/>
    <w:rsid w:val="00CA59A3"/>
    <w:rsid w:val="00CB208A"/>
    <w:rsid w:val="00CC0A46"/>
    <w:rsid w:val="00CE47B7"/>
    <w:rsid w:val="00CE4C6C"/>
    <w:rsid w:val="00CE516B"/>
    <w:rsid w:val="00CE5E9C"/>
    <w:rsid w:val="00CE6464"/>
    <w:rsid w:val="00D066B3"/>
    <w:rsid w:val="00D1045D"/>
    <w:rsid w:val="00D1148B"/>
    <w:rsid w:val="00D11F02"/>
    <w:rsid w:val="00D13626"/>
    <w:rsid w:val="00D17D31"/>
    <w:rsid w:val="00D266D2"/>
    <w:rsid w:val="00D273B9"/>
    <w:rsid w:val="00D301C9"/>
    <w:rsid w:val="00D33651"/>
    <w:rsid w:val="00D47F31"/>
    <w:rsid w:val="00D50309"/>
    <w:rsid w:val="00D67EF3"/>
    <w:rsid w:val="00D70515"/>
    <w:rsid w:val="00D73E61"/>
    <w:rsid w:val="00D7499B"/>
    <w:rsid w:val="00D77C14"/>
    <w:rsid w:val="00D820BC"/>
    <w:rsid w:val="00D83287"/>
    <w:rsid w:val="00D901B4"/>
    <w:rsid w:val="00DA113C"/>
    <w:rsid w:val="00DA4465"/>
    <w:rsid w:val="00DC4108"/>
    <w:rsid w:val="00DC7D1D"/>
    <w:rsid w:val="00DD0A8F"/>
    <w:rsid w:val="00DD74F8"/>
    <w:rsid w:val="00DD7917"/>
    <w:rsid w:val="00DF0232"/>
    <w:rsid w:val="00DF7B68"/>
    <w:rsid w:val="00E141E1"/>
    <w:rsid w:val="00E16B24"/>
    <w:rsid w:val="00E22F07"/>
    <w:rsid w:val="00E4398A"/>
    <w:rsid w:val="00E55453"/>
    <w:rsid w:val="00E60355"/>
    <w:rsid w:val="00E62D4C"/>
    <w:rsid w:val="00E65556"/>
    <w:rsid w:val="00E80FA2"/>
    <w:rsid w:val="00E83480"/>
    <w:rsid w:val="00E8744E"/>
    <w:rsid w:val="00E93CAB"/>
    <w:rsid w:val="00EC07F2"/>
    <w:rsid w:val="00EC0ABB"/>
    <w:rsid w:val="00EC61FA"/>
    <w:rsid w:val="00ED23BC"/>
    <w:rsid w:val="00ED408A"/>
    <w:rsid w:val="00EE27B0"/>
    <w:rsid w:val="00EF5CEF"/>
    <w:rsid w:val="00EF6348"/>
    <w:rsid w:val="00EF6F54"/>
    <w:rsid w:val="00EF7608"/>
    <w:rsid w:val="00F02FEF"/>
    <w:rsid w:val="00F057AE"/>
    <w:rsid w:val="00F104D2"/>
    <w:rsid w:val="00F37908"/>
    <w:rsid w:val="00F45F4B"/>
    <w:rsid w:val="00F54286"/>
    <w:rsid w:val="00F553F6"/>
    <w:rsid w:val="00F639DF"/>
    <w:rsid w:val="00F7495F"/>
    <w:rsid w:val="00F90797"/>
    <w:rsid w:val="00F96CEC"/>
    <w:rsid w:val="00FA0D70"/>
    <w:rsid w:val="00FF3BE8"/>
    <w:rsid w:val="00FF7541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1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431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431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431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431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431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431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431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1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431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431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431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431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431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431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431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66A2A7929EA2C3C981409ED6D5DDA7874F271D422D5ADA871824BF28F2C3935673DF556B944AD86F442F12D26B0D8A2BAABC4B2DAA147AE5503F89aAT4I" TargetMode="External"/><Relationship Id="rId18" Type="http://schemas.openxmlformats.org/officeDocument/2006/relationships/hyperlink" Target="consultantplus://offline/ref=F166A2A7929EA2C3C981409ED6D5DDA7874F271D422954DF861824BF28F2C3935673DF556B944AD86F47281ED06B0D8A2BAABC4B2DAA147AE5503F89aAT4I" TargetMode="External"/><Relationship Id="rId26" Type="http://schemas.openxmlformats.org/officeDocument/2006/relationships/hyperlink" Target="consultantplus://offline/ref=F166A2A7929EA2C3C9815E93C0B983A882477D12422C588CD24E22E877A2C5C61633D90028D54FDA6B4F7E4B933554DA6CE1B14B30B61479aFT8I" TargetMode="External"/><Relationship Id="rId39" Type="http://schemas.openxmlformats.org/officeDocument/2006/relationships/hyperlink" Target="consultantplus://offline/ref=F166A2A7929EA2C3C9814186C5B983A884467E114B200586DA172EEA70AD9AC31122D9002BCE47D871462A18aDT4I" TargetMode="External"/><Relationship Id="rId21" Type="http://schemas.openxmlformats.org/officeDocument/2006/relationships/hyperlink" Target="consultantplus://offline/ref=F166A2A7929EA2C3C981409ED6D5DDA7874F271D422954DF861824BF28F2C3935673DF556B944AD86F462F12D26B0D8A2BAABC4B2DAA147AE5503F89aAT4I" TargetMode="External"/><Relationship Id="rId34" Type="http://schemas.openxmlformats.org/officeDocument/2006/relationships/hyperlink" Target="consultantplus://offline/ref=F166A2A7929EA2C3C9815E93C0B983A882457F12472D588CD24E22E877A2C5C60433810C29D359D96E5A281AD5a6T3I" TargetMode="External"/><Relationship Id="rId42" Type="http://schemas.openxmlformats.org/officeDocument/2006/relationships/hyperlink" Target="consultantplus://offline/ref=F166A2A7929EA2C3C981409ED6D5DDA7874F271D422954DF861824BF28F2C3935673DF556B944AD86F472918DF6B0D8A2BAABC4B2DAA147AE5503F89aAT4I" TargetMode="External"/><Relationship Id="rId47" Type="http://schemas.openxmlformats.org/officeDocument/2006/relationships/hyperlink" Target="consultantplus://offline/ref=F166A2A7929EA2C3C9815E93C0B983A882477C184B2D588CD24E22E877A2C5C60433810C29D359D96E5A281AD5a6T3I" TargetMode="External"/><Relationship Id="rId50" Type="http://schemas.openxmlformats.org/officeDocument/2006/relationships/hyperlink" Target="consultantplus://offline/ref=F166A2A7929EA2C3C981578AC7B983A8834770194B28588CD24E22E877A2C5C60433810C29D359D96E5A281AD5a6T3I" TargetMode="External"/><Relationship Id="rId55" Type="http://schemas.openxmlformats.org/officeDocument/2006/relationships/hyperlink" Target="consultantplus://offline/ref=F166A2A7929EA2C3C9815E93C0B983A882477C184B2D588CD24E22E877A2C5C60433810C29D359D96E5A281AD5a6T3I" TargetMode="External"/><Relationship Id="rId63" Type="http://schemas.openxmlformats.org/officeDocument/2006/relationships/hyperlink" Target="consultantplus://offline/ref=F166A2A7929EA2C3C981409ED6D5DDA7874F271D422954DF861824BF28F2C3935673DF556B944AD86F472B1FD26B0D8A2BAABC4B2DAA147AE5503F89aAT4I" TargetMode="External"/><Relationship Id="rId68" Type="http://schemas.openxmlformats.org/officeDocument/2006/relationships/hyperlink" Target="consultantplus://offline/ref=F166A2A7929EA2C3C981409ED6D5DDA7874F271D422954DF861824BF28F2C3935673DF556B944AD86F472918DF6B0D8A2BAABC4B2DAA147AE5503F89aAT4I" TargetMode="External"/><Relationship Id="rId76" Type="http://schemas.openxmlformats.org/officeDocument/2006/relationships/hyperlink" Target="consultantplus://offline/ref=F166A2A7929EA2C3C981409ED6D5DDA7874F271D422954DF861824BF28F2C3935673DF556B944AD86F472918DF6B0D8A2BAABC4B2DAA147AE5503F89aAT4I" TargetMode="External"/><Relationship Id="rId7" Type="http://schemas.openxmlformats.org/officeDocument/2006/relationships/hyperlink" Target="consultantplus://offline/ref=F166A2A7929EA2C3C981409ED6D5DDA7874F271D422D5ADA871824BF28F2C3935673DF556B944AD86F442F12D26B0D8A2BAABC4B2DAA147AE5503F89aAT4I" TargetMode="External"/><Relationship Id="rId71" Type="http://schemas.openxmlformats.org/officeDocument/2006/relationships/hyperlink" Target="consultantplus://offline/ref=F166A2A7929EA2C3C9815E93C0B983A887467013472F588CD24E22E877A2C5C60433810C29D359D96E5A281AD5a6T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66A2A7929EA2C3C981409ED6D5DDA7874F271D422954DF861824BF28F2C3935673DF556B944AD86F472B1FD26B0D8A2BAABC4B2DAA147AE5503F89aAT4I" TargetMode="External"/><Relationship Id="rId29" Type="http://schemas.openxmlformats.org/officeDocument/2006/relationships/hyperlink" Target="consultantplus://offline/ref=F166A2A7929EA2C3C9815E93C0B983A882467B10422D588CD24E22E877A2C5C60433810C29D359D96E5A281AD5a6T3I" TargetMode="External"/><Relationship Id="rId11" Type="http://schemas.openxmlformats.org/officeDocument/2006/relationships/hyperlink" Target="consultantplus://offline/ref=F166A2A7929EA2C3C9815E93C0B983A882467A184B2C588CD24E22E877A2C5C60433810C29D359D96E5A281AD5a6T3I" TargetMode="External"/><Relationship Id="rId24" Type="http://schemas.openxmlformats.org/officeDocument/2006/relationships/hyperlink" Target="consultantplus://offline/ref=F166A2A7929EA2C3C981409ED6D5DDA7874F271D422954DF861824BF28F2C3935673DF556B944AD86F472918DF6B0D8A2BAABC4B2DAA147AE5503F89aAT4I" TargetMode="External"/><Relationship Id="rId32" Type="http://schemas.openxmlformats.org/officeDocument/2006/relationships/hyperlink" Target="consultantplus://offline/ref=F166A2A7929EA2C3C9815E93C0B983A882477F134A29588CD24E22E877A2C5C61633D9002FD74C8D3E007F17D66347DB6EE1B34A2CaBT7I" TargetMode="External"/><Relationship Id="rId37" Type="http://schemas.openxmlformats.org/officeDocument/2006/relationships/hyperlink" Target="consultantplus://offline/ref=F166A2A7929EA2C3C9815E93C0B983A887457F10472D588CD24E22E877A2C5C61633D90028D047D9674F7E4B933554DA6CE1B14B30B61479aFT8I" TargetMode="External"/><Relationship Id="rId40" Type="http://schemas.openxmlformats.org/officeDocument/2006/relationships/hyperlink" Target="consultantplus://offline/ref=F166A2A7929EA2C3C981409ED6D5DDA7874F271D422954DF861824BF28F2C3935673DF556B944AD86F472A1DD36B0D8A2BAABC4B2DAA147AE5503F89aAT4I" TargetMode="External"/><Relationship Id="rId45" Type="http://schemas.openxmlformats.org/officeDocument/2006/relationships/hyperlink" Target="consultantplus://offline/ref=F166A2A7929EA2C3C9815E93C0B983A8874D7814462A588CD24E22E877A2C5C60433810C29D359D96E5A281AD5a6T3I" TargetMode="External"/><Relationship Id="rId53" Type="http://schemas.openxmlformats.org/officeDocument/2006/relationships/hyperlink" Target="consultantplus://offline/ref=F166A2A7929EA2C3C9815E93C0B983A882477C184B2D588CD24E22E877A2C5C60433810C29D359D96E5A281AD5a6T3I" TargetMode="External"/><Relationship Id="rId58" Type="http://schemas.openxmlformats.org/officeDocument/2006/relationships/hyperlink" Target="consultantplus://offline/ref=F166A2A7929EA2C3C981409ED6D5DDA7874F271D422954DF861824BF28F2C3935673DF556B944AD86F472A1DD36B0D8A2BAABC4B2DAA147AE5503F89aAT4I" TargetMode="External"/><Relationship Id="rId66" Type="http://schemas.openxmlformats.org/officeDocument/2006/relationships/hyperlink" Target="consultantplus://offline/ref=F166A2A7929EA2C3C981409ED6D5DDA7874F271D422954DF861824BF28F2C3935673DF556B944AD86F472A1DD36B0D8A2BAABC4B2DAA147AE5503F89aAT4I" TargetMode="External"/><Relationship Id="rId74" Type="http://schemas.openxmlformats.org/officeDocument/2006/relationships/hyperlink" Target="consultantplus://offline/ref=F166A2A7929EA2C3C981409ED6D5DDA7874F271D422954DF861824BF28F2C3935673DF556B944AD86F472A1DD36B0D8A2BAABC4B2DAA147AE5503F89aAT4I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F166A2A7929EA2C3C9815E93C0B983A882467B12462B588CD24E22E877A2C5C61633D90729D04C8D3E007F17D66347DB6EE1B34A2CaBT7I" TargetMode="External"/><Relationship Id="rId61" Type="http://schemas.openxmlformats.org/officeDocument/2006/relationships/hyperlink" Target="consultantplus://offline/ref=F166A2A7929EA2C3C981409ED6D5DDA7874F271D422954DF861824BF28F2C3935673DF556B944AD86F47281ED06B0D8A2BAABC4B2DAA147AE5503F89aAT4I" TargetMode="External"/><Relationship Id="rId10" Type="http://schemas.openxmlformats.org/officeDocument/2006/relationships/hyperlink" Target="consultantplus://offline/ref=F166A2A7929EA2C3C9815E93C0B983A8874C7A134428588CD24E22E877A2C5C60433810C29D359D96E5A281AD5a6T3I" TargetMode="External"/><Relationship Id="rId19" Type="http://schemas.openxmlformats.org/officeDocument/2006/relationships/hyperlink" Target="consultantplus://offline/ref=F166A2A7929EA2C3C981409ED6D5DDA7874F271D422C55D9881D24BF28F2C3935673DF55799412D46E47341AD67E5BDB6DaFTCI" TargetMode="External"/><Relationship Id="rId31" Type="http://schemas.openxmlformats.org/officeDocument/2006/relationships/hyperlink" Target="consultantplus://offline/ref=F166A2A7929EA2C3C9815E93C0B983A882457F12472D588CD24E22E877A2C5C60433810C29D359D96E5A281AD5a6T3I" TargetMode="External"/><Relationship Id="rId44" Type="http://schemas.openxmlformats.org/officeDocument/2006/relationships/hyperlink" Target="consultantplus://offline/ref=F166A2A7929EA2C3C9815B9CC3B983A885437C1142200586DA172EEA70AD9AC31122D9002BCE47D871462A18aDT4I" TargetMode="External"/><Relationship Id="rId52" Type="http://schemas.openxmlformats.org/officeDocument/2006/relationships/hyperlink" Target="consultantplus://offline/ref=F166A2A7929EA2C3C9815E93C0B983A882477C184B2D588CD24E22E877A2C5C60433810C29D359D96E5A281AD5a6T3I" TargetMode="External"/><Relationship Id="rId60" Type="http://schemas.openxmlformats.org/officeDocument/2006/relationships/hyperlink" Target="consultantplus://offline/ref=F166A2A7929EA2C3C981409ED6D5DDA7874F271D422954DF861824BF28F2C3935673DF556B944AD86F472918DF6B0D8A2BAABC4B2DAA147AE5503F89aAT4I" TargetMode="External"/><Relationship Id="rId65" Type="http://schemas.openxmlformats.org/officeDocument/2006/relationships/hyperlink" Target="consultantplus://offline/ref=F166A2A7929EA2C3C981409ED6D5DDA7874F271D422954DF861824BF28F2C3935673DF556B944AD86F47281ED06B0D8A2BAABC4B2DAA147AE5503F89aAT4I" TargetMode="External"/><Relationship Id="rId73" Type="http://schemas.openxmlformats.org/officeDocument/2006/relationships/hyperlink" Target="consultantplus://offline/ref=F166A2A7929EA2C3C981409ED6D5DDA7874F271D422853DD8C1C24BF28F2C3935673DF556B944AD86F442E1DDE6B0D8A2BAABC4B2DAA147AE5503F89aAT4I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66A2A7929EA2C3C9815E93C0B983A882467B12452C588CD24E22E877A2C5C61633D9002AD144D23B156E4FDA615AC56FFEAF482EB6a1T7I" TargetMode="External"/><Relationship Id="rId14" Type="http://schemas.openxmlformats.org/officeDocument/2006/relationships/hyperlink" Target="consultantplus://offline/ref=F166A2A7929EA2C3C9814186C5B983A884467E114B200586DA172EEA70AD9AC31122D9002BCE47D871462A18aDT4I" TargetMode="External"/><Relationship Id="rId22" Type="http://schemas.openxmlformats.org/officeDocument/2006/relationships/hyperlink" Target="consultantplus://offline/ref=F166A2A7929EA2C3C981409ED6D5DDA7874F271D422954DF861824BF28F2C3935673DF556B944AD86F472B1FD26B0D8A2BAABC4B2DAA147AE5503F89aAT4I" TargetMode="External"/><Relationship Id="rId27" Type="http://schemas.openxmlformats.org/officeDocument/2006/relationships/hyperlink" Target="consultantplus://offline/ref=F166A2A7929EA2C3C9815E93C0B983A8874C7C144B2D588CD24E22E877A2C5C60433810C29D359D96E5A281AD5a6T3I" TargetMode="External"/><Relationship Id="rId30" Type="http://schemas.openxmlformats.org/officeDocument/2006/relationships/hyperlink" Target="consultantplus://offline/ref=F166A2A7929EA2C3C9815E93C0B983A882457815462F588CD24E22E877A2C5C61633D90028D047D86B4F7E4B933554DA6CE1B14B30B61479aFT8I" TargetMode="External"/><Relationship Id="rId35" Type="http://schemas.openxmlformats.org/officeDocument/2006/relationships/hyperlink" Target="consultantplus://offline/ref=F166A2A7929EA2C3C9814186C5B983A884437813487D0F8E831B2CED7FF29FD6007AD50236D046C76D4428a1T9I" TargetMode="External"/><Relationship Id="rId43" Type="http://schemas.openxmlformats.org/officeDocument/2006/relationships/hyperlink" Target="consultantplus://offline/ref=F166A2A7929EA2C3C981409ED6D5DDA7874F271D422954DF861824BF28F2C3935673DF556B944AD86F47281ED06B0D8A2BAABC4B2DAA147AE5503F89aAT4I" TargetMode="External"/><Relationship Id="rId48" Type="http://schemas.openxmlformats.org/officeDocument/2006/relationships/hyperlink" Target="consultantplus://offline/ref=F166A2A7929EA2C3C9815E93C0B983A8874D7814462A588CD24E22E877A2C5C60433810C29D359D96E5A281AD5a6T3I" TargetMode="External"/><Relationship Id="rId56" Type="http://schemas.openxmlformats.org/officeDocument/2006/relationships/hyperlink" Target="consultantplus://offline/ref=F166A2A7929EA2C3C9815E93C0B983A882477C184B2D588CD24E22E877A2C5C60433810C29D359D96E5A281AD5a6T3I" TargetMode="External"/><Relationship Id="rId64" Type="http://schemas.openxmlformats.org/officeDocument/2006/relationships/hyperlink" Target="consultantplus://offline/ref=F166A2A7929EA2C3C981409ED6D5DDA7874F271D422954DF861824BF28F2C3935673DF556B944AD86F472918DF6B0D8A2BAABC4B2DAA147AE5503F89aAT4I" TargetMode="External"/><Relationship Id="rId69" Type="http://schemas.openxmlformats.org/officeDocument/2006/relationships/hyperlink" Target="consultantplus://offline/ref=F166A2A7929EA2C3C981409ED6D5DDA7874F271D422954DF861824BF28F2C3935673DF556B944AD86F47281ED06B0D8A2BAABC4B2DAA147AE5503F89aAT4I" TargetMode="External"/><Relationship Id="rId77" Type="http://schemas.openxmlformats.org/officeDocument/2006/relationships/hyperlink" Target="consultantplus://offline/ref=F166A2A7929EA2C3C981409ED6D5DDA7874F271D422954DF861824BF28F2C3935673DF556B944AD86F47281ED06B0D8A2BAABC4B2DAA147AE5503F89aAT4I" TargetMode="External"/><Relationship Id="rId8" Type="http://schemas.openxmlformats.org/officeDocument/2006/relationships/hyperlink" Target="consultantplus://offline/ref=F166A2A7929EA2C3C981409ED6D5DDA7874F271D422954DB891A24BF28F2C3935673DF55799412D46E47341AD67E5BDB6DaFTCI" TargetMode="External"/><Relationship Id="rId51" Type="http://schemas.openxmlformats.org/officeDocument/2006/relationships/hyperlink" Target="consultantplus://offline/ref=F166A2A7929EA2C3C9815E93C0B983A882477C184B2D588CD24E22E877A2C5C60433810C29D359D96E5A281AD5a6T3I" TargetMode="External"/><Relationship Id="rId72" Type="http://schemas.openxmlformats.org/officeDocument/2006/relationships/hyperlink" Target="consultantplus://offline/ref=F166A2A7929EA2C3C9815E93C0B983A882447912412A588CD24E22E877A2C5C61633D90028D047D86C4F7E4B933554DA6CE1B14B30B61479aFT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66A2A7929EA2C3C9815E93C0B983A884457B124A2D588CD24E22E877A2C5C60433810C29D359D96E5A281AD5a6T3I" TargetMode="External"/><Relationship Id="rId17" Type="http://schemas.openxmlformats.org/officeDocument/2006/relationships/hyperlink" Target="consultantplus://offline/ref=F166A2A7929EA2C3C981409ED6D5DDA7874F271D422954DF861824BF28F2C3935673DF556B944AD86F472918DF6B0D8A2BAABC4B2DAA147AE5503F89aAT4I" TargetMode="External"/><Relationship Id="rId25" Type="http://schemas.openxmlformats.org/officeDocument/2006/relationships/hyperlink" Target="consultantplus://offline/ref=F166A2A7929EA2C3C9814186C5B983A884437813487D0F8E831B2CED7FF28DD65876D40129D140D23B156E4FDA615AC56FFEAF482EB6a1T7I" TargetMode="External"/><Relationship Id="rId33" Type="http://schemas.openxmlformats.org/officeDocument/2006/relationships/hyperlink" Target="consultantplus://offline/ref=F166A2A7929EA2C3C9815E93C0B983A882457F12472D588CD24E22E877A2C5C61633D90028D042D1664F7E4B933554DA6CE1B14B30B61479aFT8I" TargetMode="External"/><Relationship Id="rId38" Type="http://schemas.openxmlformats.org/officeDocument/2006/relationships/hyperlink" Target="consultantplus://offline/ref=F166A2A7929EA2C3C9815E93C0B983A88F467E1240200586DA172EEA70AD9AC31122D9002BCE47D871462A18aDT4I" TargetMode="External"/><Relationship Id="rId46" Type="http://schemas.openxmlformats.org/officeDocument/2006/relationships/hyperlink" Target="consultantplus://offline/ref=F166A2A7929EA2C3C9815E93C0B983A8874D7814462A588CD24E22E877A2C5C60433810C29D359D96E5A281AD5a6T3I" TargetMode="External"/><Relationship Id="rId59" Type="http://schemas.openxmlformats.org/officeDocument/2006/relationships/hyperlink" Target="consultantplus://offline/ref=F166A2A7929EA2C3C981409ED6D5DDA7874F271D422954DF861824BF28F2C3935673DF556B944AD86F472B1FD26B0D8A2BAABC4B2DAA147AE5503F89aAT4I" TargetMode="External"/><Relationship Id="rId67" Type="http://schemas.openxmlformats.org/officeDocument/2006/relationships/hyperlink" Target="consultantplus://offline/ref=F166A2A7929EA2C3C981409ED6D5DDA7874F271D422954DF861824BF28F2C3935673DF556B944AD86F472B1FD26B0D8A2BAABC4B2DAA147AE5503F89aAT4I" TargetMode="External"/><Relationship Id="rId20" Type="http://schemas.openxmlformats.org/officeDocument/2006/relationships/hyperlink" Target="consultantplus://offline/ref=F166A2A7929EA2C3C9814186C5B983A884467E114B200586DA172EEA70AD9AC31122D9002BCE47D871462A18aDT4I" TargetMode="External"/><Relationship Id="rId41" Type="http://schemas.openxmlformats.org/officeDocument/2006/relationships/hyperlink" Target="consultantplus://offline/ref=F166A2A7929EA2C3C981409ED6D5DDA7874F271D422954DF861824BF28F2C3935673DF556B944AD86F472B1FD26B0D8A2BAABC4B2DAA147AE5503F89aAT4I" TargetMode="External"/><Relationship Id="rId54" Type="http://schemas.openxmlformats.org/officeDocument/2006/relationships/hyperlink" Target="consultantplus://offline/ref=F166A2A7929EA2C3C9815E93C0B983A882477C184B2D588CD24E22E877A2C5C60433810C29D359D96E5A281AD5a6T3I" TargetMode="External"/><Relationship Id="rId62" Type="http://schemas.openxmlformats.org/officeDocument/2006/relationships/hyperlink" Target="consultantplus://offline/ref=F166A2A7929EA2C3C981409ED6D5DDA7874F271D422954DF861824BF28F2C3935673DF556B944AD86F472A1DD36B0D8A2BAABC4B2DAA147AE5503F89aAT4I" TargetMode="External"/><Relationship Id="rId70" Type="http://schemas.openxmlformats.org/officeDocument/2006/relationships/hyperlink" Target="consultantplus://offline/ref=F166A2A7929EA2C3C981409ED6D5DDA7874F271D422C54DF8F1E24BF28F2C3935673DF556B944AD86F462218D66B0D8A2BAABC4B2DAA147AE5503F89aAT4I" TargetMode="External"/><Relationship Id="rId75" Type="http://schemas.openxmlformats.org/officeDocument/2006/relationships/hyperlink" Target="consultantplus://offline/ref=F166A2A7929EA2C3C981409ED6D5DDA7874F271D422954DF861824BF28F2C3935673DF556B944AD86F472B1FD26B0D8A2BAABC4B2DAA147AE5503F89aAT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66A2A7929EA2C3C9815E93C0B983A882467A184B2C588CD24E22E877A2C5C60433810C29D359D96E5A281AD5a6T3I" TargetMode="External"/><Relationship Id="rId15" Type="http://schemas.openxmlformats.org/officeDocument/2006/relationships/hyperlink" Target="consultantplus://offline/ref=F166A2A7929EA2C3C981409ED6D5DDA7874F271D422954DF861824BF28F2C3935673DF556B944AD86F472A1DD36B0D8A2BAABC4B2DAA147AE5503F89aAT4I" TargetMode="External"/><Relationship Id="rId23" Type="http://schemas.openxmlformats.org/officeDocument/2006/relationships/hyperlink" Target="consultantplus://offline/ref=F166A2A7929EA2C3C981409ED6D5DDA7874F271D422954DF861824BF28F2C3935673DF556B944AD86F47281ED06B0D8A2BAABC4B2DAA147AE5503F89aAT4I" TargetMode="External"/><Relationship Id="rId28" Type="http://schemas.openxmlformats.org/officeDocument/2006/relationships/hyperlink" Target="consultantplus://offline/ref=F166A2A7929EA2C3C9815E93C0B983A882467B10422D588CD24E22E877A2C5C61633D90421D24C8D3E007F17D66347DB6EE1B34A2CaBT7I" TargetMode="External"/><Relationship Id="rId36" Type="http://schemas.openxmlformats.org/officeDocument/2006/relationships/hyperlink" Target="consultantplus://offline/ref=F166A2A7929EA2C3C9815E93C0B983A88F467E1241200586DA172EEA70AD9AC31122D9002BCE47D871462A18aDT4I" TargetMode="External"/><Relationship Id="rId49" Type="http://schemas.openxmlformats.org/officeDocument/2006/relationships/hyperlink" Target="consultantplus://offline/ref=F166A2A7929EA2C3C9815E93C0B983A882477C184B2D588CD24E22E877A2C5C60433810C29D359D96E5A281AD5a6T3I" TargetMode="External"/><Relationship Id="rId57" Type="http://schemas.openxmlformats.org/officeDocument/2006/relationships/hyperlink" Target="consultantplus://offline/ref=F166A2A7929EA2C3C981409ED6D5DDA7874F271D422954DF861824BF28F2C3935673DF556B944AD86F462D12D76B0D8A2BAABC4B2DAA147AE5503F89aA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18423</Words>
  <Characters>105016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Averkieva</dc:creator>
  <cp:lastModifiedBy>Averkieva</cp:lastModifiedBy>
  <cp:revision>7</cp:revision>
  <dcterms:created xsi:type="dcterms:W3CDTF">2023-01-13T08:19:00Z</dcterms:created>
  <dcterms:modified xsi:type="dcterms:W3CDTF">2023-01-13T08:27:00Z</dcterms:modified>
</cp:coreProperties>
</file>